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A71E" w14:textId="5E52B81F" w:rsidR="00D55FB1" w:rsidRPr="006B5428" w:rsidRDefault="005B12DB" w:rsidP="009B256C">
      <w:pPr>
        <w:jc w:val="both"/>
        <w:rPr>
          <w:rStyle w:val="Naglaeno"/>
          <w:rFonts w:ascii="Arial" w:hAnsi="Arial" w:cs="Arial"/>
          <w:sz w:val="24"/>
          <w:szCs w:val="24"/>
        </w:rPr>
      </w:pPr>
      <w:r w:rsidRPr="006B5428">
        <w:rPr>
          <w:rStyle w:val="Naglaeno"/>
          <w:rFonts w:ascii="Arial" w:hAnsi="Arial" w:cs="Arial"/>
          <w:sz w:val="24"/>
          <w:szCs w:val="24"/>
        </w:rPr>
        <w:t>OPIS POS</w:t>
      </w:r>
      <w:r w:rsidR="00A2028C" w:rsidRPr="006B5428">
        <w:rPr>
          <w:rStyle w:val="Naglaeno"/>
          <w:rFonts w:ascii="Arial" w:hAnsi="Arial" w:cs="Arial"/>
          <w:sz w:val="24"/>
          <w:szCs w:val="24"/>
        </w:rPr>
        <w:t xml:space="preserve">LOVA I PODACI O PLAĆI ZA RADNO </w:t>
      </w:r>
      <w:r w:rsidRPr="006B5428">
        <w:rPr>
          <w:rStyle w:val="Naglaeno"/>
          <w:rFonts w:ascii="Arial" w:hAnsi="Arial" w:cs="Arial"/>
          <w:sz w:val="24"/>
          <w:szCs w:val="24"/>
        </w:rPr>
        <w:t xml:space="preserve">MJESTO </w:t>
      </w:r>
      <w:r w:rsidR="00D832BC" w:rsidRPr="006B5428">
        <w:rPr>
          <w:rStyle w:val="Naglaeno"/>
          <w:rFonts w:ascii="Arial" w:hAnsi="Arial" w:cs="Arial"/>
          <w:sz w:val="24"/>
          <w:szCs w:val="24"/>
        </w:rPr>
        <w:t>VI</w:t>
      </w:r>
      <w:r w:rsidR="00FA5795" w:rsidRPr="006B5428">
        <w:rPr>
          <w:rStyle w:val="Naglaeno"/>
          <w:rFonts w:ascii="Arial" w:hAnsi="Arial" w:cs="Arial"/>
          <w:sz w:val="24"/>
          <w:szCs w:val="24"/>
        </w:rPr>
        <w:t xml:space="preserve">ŠI </w:t>
      </w:r>
      <w:r w:rsidR="003D6F1C">
        <w:rPr>
          <w:rStyle w:val="Naglaeno"/>
          <w:rFonts w:ascii="Arial" w:hAnsi="Arial" w:cs="Arial"/>
          <w:sz w:val="24"/>
          <w:szCs w:val="24"/>
        </w:rPr>
        <w:t>STRUČNI SURADNIK ZA GOSPODARSTVO</w:t>
      </w:r>
    </w:p>
    <w:p w14:paraId="2E132CCD" w14:textId="77777777" w:rsidR="006B5428" w:rsidRPr="00F71A86" w:rsidRDefault="006B5428" w:rsidP="006B5428">
      <w:pPr>
        <w:spacing w:after="0"/>
        <w:jc w:val="both"/>
        <w:rPr>
          <w:rStyle w:val="Naglaeno"/>
          <w:rFonts w:ascii="Arial" w:hAnsi="Arial" w:cs="Arial"/>
          <w:sz w:val="16"/>
          <w:szCs w:val="16"/>
        </w:rPr>
      </w:pPr>
    </w:p>
    <w:p w14:paraId="30AA748A" w14:textId="77777777" w:rsidR="00A2028C" w:rsidRDefault="005B12DB" w:rsidP="006B5428">
      <w:pPr>
        <w:spacing w:after="0"/>
        <w:rPr>
          <w:rStyle w:val="Naglaeno"/>
          <w:rFonts w:ascii="Arial" w:hAnsi="Arial" w:cs="Arial"/>
          <w:b w:val="0"/>
          <w:sz w:val="24"/>
          <w:szCs w:val="24"/>
          <w:u w:val="single"/>
        </w:rPr>
      </w:pPr>
      <w:r w:rsidRPr="006B5428">
        <w:rPr>
          <w:rStyle w:val="Naglaeno"/>
          <w:rFonts w:ascii="Arial" w:hAnsi="Arial" w:cs="Arial"/>
          <w:b w:val="0"/>
          <w:sz w:val="24"/>
          <w:szCs w:val="24"/>
          <w:u w:val="single"/>
        </w:rPr>
        <w:t>OPIS POSLOVA:</w:t>
      </w:r>
    </w:p>
    <w:p w14:paraId="1645913A" w14:textId="77777777" w:rsidR="00FB5C73" w:rsidRPr="00F71A86" w:rsidRDefault="00FB5C73" w:rsidP="006B5428">
      <w:pPr>
        <w:spacing w:after="0"/>
        <w:rPr>
          <w:rStyle w:val="Naglaeno"/>
          <w:rFonts w:ascii="Arial" w:hAnsi="Arial" w:cs="Arial"/>
          <w:b w:val="0"/>
          <w:sz w:val="16"/>
          <w:szCs w:val="16"/>
          <w:u w:val="single"/>
        </w:rPr>
      </w:pPr>
    </w:p>
    <w:p w14:paraId="109BFA19" w14:textId="77777777" w:rsidR="009B256C" w:rsidRPr="009B256C" w:rsidRDefault="009B256C" w:rsidP="009B256C">
      <w:pPr>
        <w:spacing w:line="240" w:lineRule="auto"/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 w:rsidRPr="009B256C">
        <w:rPr>
          <w:rStyle w:val="Naglaeno"/>
          <w:rFonts w:ascii="Arial" w:hAnsi="Arial" w:cs="Arial"/>
          <w:b w:val="0"/>
          <w:sz w:val="24"/>
          <w:szCs w:val="24"/>
        </w:rPr>
        <w:t>Obavlja poslove u vezi gospodarskog razvoja, poduzetništva, turizma, obrta i ugostiteljstva. Surađuje s drugim upravnim odjelima Grada, tijelima javne vlasti, fizičkim i pravnim osobama radi obavljanja poslova iz svojega djelokruga rada.</w:t>
      </w:r>
    </w:p>
    <w:p w14:paraId="4AD6514C" w14:textId="77777777" w:rsidR="009B256C" w:rsidRPr="009B256C" w:rsidRDefault="009B256C" w:rsidP="009B256C">
      <w:pPr>
        <w:spacing w:line="240" w:lineRule="auto"/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 w:rsidRPr="009B256C">
        <w:rPr>
          <w:rStyle w:val="Naglaeno"/>
          <w:rFonts w:ascii="Arial" w:hAnsi="Arial" w:cs="Arial"/>
          <w:b w:val="0"/>
          <w:sz w:val="24"/>
          <w:szCs w:val="24"/>
        </w:rPr>
        <w:t>Radi na osnivanju i razvoju gospodarskih zona te na imovinsko-pravnim poslovima koji se odnose na poduzetničke zone i razvoj gospodarstva i srodnih djelatnosti.</w:t>
      </w:r>
    </w:p>
    <w:p w14:paraId="1AF99DA3" w14:textId="77777777" w:rsidR="009B256C" w:rsidRPr="009B256C" w:rsidRDefault="009B256C" w:rsidP="009B256C">
      <w:pPr>
        <w:spacing w:line="240" w:lineRule="auto"/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 w:rsidRPr="009B256C">
        <w:rPr>
          <w:rStyle w:val="Naglaeno"/>
          <w:rFonts w:ascii="Arial" w:hAnsi="Arial" w:cs="Arial"/>
          <w:b w:val="0"/>
          <w:sz w:val="24"/>
          <w:szCs w:val="24"/>
        </w:rPr>
        <w:t>Izrađuje izvješća i programe za potrebe Gradskog vijeća i Gradonačelnika.</w:t>
      </w:r>
    </w:p>
    <w:p w14:paraId="75214590" w14:textId="77777777" w:rsidR="009B256C" w:rsidRPr="009B256C" w:rsidRDefault="009B256C" w:rsidP="009B256C">
      <w:pPr>
        <w:spacing w:line="240" w:lineRule="auto"/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 w:rsidRPr="009B256C">
        <w:rPr>
          <w:rStyle w:val="Naglaeno"/>
          <w:rFonts w:ascii="Arial" w:hAnsi="Arial" w:cs="Arial"/>
          <w:b w:val="0"/>
          <w:sz w:val="24"/>
          <w:szCs w:val="24"/>
        </w:rPr>
        <w:t>Surađuje u pripremi nacrta odluka i drugih akata za Gradsko vijeće i Gradonačelnika.</w:t>
      </w:r>
    </w:p>
    <w:p w14:paraId="18768CDE" w14:textId="77777777" w:rsidR="009B256C" w:rsidRPr="009B256C" w:rsidRDefault="009B256C" w:rsidP="009B256C">
      <w:pPr>
        <w:spacing w:line="240" w:lineRule="auto"/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 w:rsidRPr="009B256C">
        <w:rPr>
          <w:rStyle w:val="Naglaeno"/>
          <w:rFonts w:ascii="Arial" w:hAnsi="Arial" w:cs="Arial"/>
          <w:b w:val="0"/>
          <w:sz w:val="24"/>
          <w:szCs w:val="24"/>
        </w:rPr>
        <w:t>Vodi upravni postupak i rješava u upravnim stvarima.</w:t>
      </w:r>
    </w:p>
    <w:p w14:paraId="1706D553" w14:textId="77777777" w:rsidR="009B256C" w:rsidRPr="009B256C" w:rsidRDefault="009B256C" w:rsidP="009B256C">
      <w:pPr>
        <w:spacing w:line="240" w:lineRule="auto"/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 w:rsidRPr="009B256C">
        <w:rPr>
          <w:rStyle w:val="Naglaeno"/>
          <w:rFonts w:ascii="Arial" w:hAnsi="Arial" w:cs="Arial"/>
          <w:b w:val="0"/>
          <w:sz w:val="24"/>
          <w:szCs w:val="24"/>
        </w:rPr>
        <w:t>Priprema dodjelu potpora tradicionalnim obrtima i inovatorima.</w:t>
      </w:r>
    </w:p>
    <w:p w14:paraId="738EA0EA" w14:textId="7C329F39" w:rsidR="003D6F1C" w:rsidRDefault="009B256C" w:rsidP="009B256C">
      <w:pPr>
        <w:spacing w:line="240" w:lineRule="auto"/>
        <w:jc w:val="both"/>
        <w:rPr>
          <w:rStyle w:val="Naglaeno"/>
          <w:rFonts w:ascii="Arial" w:hAnsi="Arial" w:cs="Arial"/>
          <w:b w:val="0"/>
          <w:sz w:val="24"/>
          <w:szCs w:val="24"/>
        </w:rPr>
      </w:pPr>
      <w:r w:rsidRPr="009B256C">
        <w:rPr>
          <w:rStyle w:val="Naglaeno"/>
          <w:rFonts w:ascii="Arial" w:hAnsi="Arial" w:cs="Arial"/>
          <w:b w:val="0"/>
          <w:sz w:val="24"/>
          <w:szCs w:val="24"/>
        </w:rPr>
        <w:t>Obavlja i druge poslove po nalogu voditelja Odsjeka i pročelnika.</w:t>
      </w:r>
    </w:p>
    <w:p w14:paraId="529DF264" w14:textId="77777777" w:rsidR="009B256C" w:rsidRPr="00F71A86" w:rsidRDefault="009B256C" w:rsidP="00A63ABA">
      <w:pPr>
        <w:spacing w:after="0"/>
        <w:rPr>
          <w:rStyle w:val="Naglaeno"/>
          <w:rFonts w:ascii="Arial" w:hAnsi="Arial" w:cs="Arial"/>
          <w:b w:val="0"/>
          <w:sz w:val="16"/>
          <w:szCs w:val="16"/>
        </w:rPr>
      </w:pPr>
    </w:p>
    <w:p w14:paraId="5E5FDA27" w14:textId="77777777" w:rsidR="005B12DB" w:rsidRDefault="005B12DB" w:rsidP="006B5428">
      <w:pPr>
        <w:spacing w:after="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u w:val="single"/>
          <w:lang w:eastAsia="hr-HR"/>
        </w:rPr>
      </w:pPr>
      <w:r w:rsidRPr="006B5428">
        <w:rPr>
          <w:rFonts w:ascii="Arial" w:eastAsia="Times New Roman" w:hAnsi="Arial" w:cs="Arial"/>
          <w:noProof w:val="0"/>
          <w:sz w:val="24"/>
          <w:szCs w:val="24"/>
          <w:u w:val="single"/>
          <w:lang w:eastAsia="hr-HR"/>
        </w:rPr>
        <w:t>PODACI O PLAĆI:</w:t>
      </w:r>
    </w:p>
    <w:p w14:paraId="1E40F817" w14:textId="77777777" w:rsidR="00FB5C73" w:rsidRPr="00F71A86" w:rsidRDefault="00FB5C73" w:rsidP="006B5428">
      <w:pPr>
        <w:spacing w:after="0" w:line="240" w:lineRule="auto"/>
        <w:jc w:val="both"/>
        <w:rPr>
          <w:rFonts w:ascii="Arial" w:eastAsia="Times New Roman" w:hAnsi="Arial" w:cs="Arial"/>
          <w:noProof w:val="0"/>
          <w:sz w:val="16"/>
          <w:szCs w:val="16"/>
          <w:u w:val="single"/>
          <w:lang w:eastAsia="hr-HR"/>
        </w:rPr>
      </w:pPr>
    </w:p>
    <w:p w14:paraId="3D7A4FBD" w14:textId="1733FC0C" w:rsidR="005B12DB" w:rsidRPr="006B5428" w:rsidRDefault="005B12DB" w:rsidP="006B5428">
      <w:pPr>
        <w:spacing w:after="0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0459C9">
        <w:rPr>
          <w:rFonts w:ascii="Arial" w:eastAsia="Calibri" w:hAnsi="Arial" w:cs="Arial"/>
          <w:noProof w:val="0"/>
          <w:sz w:val="24"/>
          <w:szCs w:val="24"/>
        </w:rPr>
        <w:t>Sukladno</w:t>
      </w:r>
      <w:r w:rsidRPr="006B5428">
        <w:rPr>
          <w:rFonts w:ascii="Arial" w:eastAsia="Calibri" w:hAnsi="Arial" w:cs="Arial"/>
          <w:noProof w:val="0"/>
          <w:sz w:val="24"/>
          <w:szCs w:val="24"/>
        </w:rPr>
        <w:t xml:space="preserve"> odredbi članka 8. Zakona o plaćama u lokalnoj i područnoj (regionalnoj) samoupravi (Narodne novine, broj 28/10), plaću službenika u upravnim odjelima i službama jedinice lokalne samouprave čini umnožak koeficijenta složenosti poslova radnog mjesta na koje je službenik raspoređen i osnovice za obračun plaće, uvećan za 0,5% za svaku navršenu godinu radnog</w:t>
      </w:r>
      <w:r w:rsidR="003D6F1C">
        <w:rPr>
          <w:rFonts w:ascii="Arial" w:eastAsia="Calibri" w:hAnsi="Arial" w:cs="Arial"/>
          <w:noProof w:val="0"/>
          <w:sz w:val="24"/>
          <w:szCs w:val="24"/>
        </w:rPr>
        <w:t>a</w:t>
      </w:r>
      <w:r w:rsidRPr="006B5428">
        <w:rPr>
          <w:rFonts w:ascii="Arial" w:eastAsia="Calibri" w:hAnsi="Arial" w:cs="Arial"/>
          <w:noProof w:val="0"/>
          <w:sz w:val="24"/>
          <w:szCs w:val="24"/>
        </w:rPr>
        <w:t xml:space="preserve"> staža.</w:t>
      </w:r>
    </w:p>
    <w:p w14:paraId="1851E725" w14:textId="77777777" w:rsidR="006B5428" w:rsidRPr="00F71A86" w:rsidRDefault="006B5428" w:rsidP="006B5428">
      <w:pPr>
        <w:spacing w:after="0"/>
        <w:jc w:val="both"/>
        <w:rPr>
          <w:rFonts w:ascii="Arial" w:eastAsia="Calibri" w:hAnsi="Arial" w:cs="Arial"/>
          <w:noProof w:val="0"/>
          <w:sz w:val="16"/>
          <w:szCs w:val="16"/>
        </w:rPr>
      </w:pPr>
    </w:p>
    <w:p w14:paraId="191D35FC" w14:textId="40590C6F" w:rsidR="005B12DB" w:rsidRPr="006B5428" w:rsidRDefault="006B5428" w:rsidP="006B5428">
      <w:pPr>
        <w:spacing w:after="0"/>
        <w:jc w:val="both"/>
        <w:rPr>
          <w:rFonts w:ascii="Arial" w:eastAsia="Calibri" w:hAnsi="Arial" w:cs="Arial"/>
          <w:noProof w:val="0"/>
          <w:sz w:val="24"/>
          <w:szCs w:val="24"/>
        </w:rPr>
      </w:pPr>
      <w:r w:rsidRPr="006B5428">
        <w:rPr>
          <w:rFonts w:ascii="Arial" w:eastAsia="Calibri" w:hAnsi="Arial" w:cs="Arial"/>
          <w:noProof w:val="0"/>
          <w:sz w:val="24"/>
          <w:szCs w:val="24"/>
        </w:rPr>
        <w:t>Slijedom navedenog</w:t>
      </w:r>
      <w:r w:rsidR="003D6F1C">
        <w:rPr>
          <w:rFonts w:ascii="Arial" w:eastAsia="Calibri" w:hAnsi="Arial" w:cs="Arial"/>
          <w:noProof w:val="0"/>
          <w:sz w:val="24"/>
          <w:szCs w:val="24"/>
        </w:rPr>
        <w:t>a</w:t>
      </w:r>
      <w:r w:rsidRPr="006B5428">
        <w:rPr>
          <w:rFonts w:ascii="Arial" w:eastAsia="Calibri" w:hAnsi="Arial" w:cs="Arial"/>
          <w:noProof w:val="0"/>
          <w:sz w:val="24"/>
          <w:szCs w:val="24"/>
        </w:rPr>
        <w:t>, plaću čini umnožak koeficijenta 2,</w:t>
      </w:r>
      <w:r w:rsidR="003D6F1C">
        <w:rPr>
          <w:rFonts w:ascii="Arial" w:eastAsia="Calibri" w:hAnsi="Arial" w:cs="Arial"/>
          <w:noProof w:val="0"/>
          <w:sz w:val="24"/>
          <w:szCs w:val="24"/>
        </w:rPr>
        <w:t>7</w:t>
      </w:r>
      <w:r w:rsidRPr="006B5428">
        <w:rPr>
          <w:rFonts w:ascii="Arial" w:eastAsia="Calibri" w:hAnsi="Arial" w:cs="Arial"/>
          <w:noProof w:val="0"/>
          <w:sz w:val="24"/>
          <w:szCs w:val="24"/>
        </w:rPr>
        <w:t>0 (sukladno Odluci o koeficijentima za obračun plaće službenika i namještenika, Službeni glasnik Grada Ivanić-Grada, broj 02/13 i 05/14) i osnovice za obračun plaće u iznosu od 4.052,41 kn (sukladno Odluci o utvrđivanju osnovice za obračun plaće službenika i namještenika u upravnim tijelima Grada Ivanić-Grada, Službeni glasnik Grada Ivanić-Grada, broj 01/19), uvećano za 0,5 % za svaku navršenu godinu radnog</w:t>
      </w:r>
      <w:r w:rsidR="003D6F1C">
        <w:rPr>
          <w:rFonts w:ascii="Arial" w:eastAsia="Calibri" w:hAnsi="Arial" w:cs="Arial"/>
          <w:noProof w:val="0"/>
          <w:sz w:val="24"/>
          <w:szCs w:val="24"/>
        </w:rPr>
        <w:t>a</w:t>
      </w:r>
      <w:r w:rsidRPr="006B5428">
        <w:rPr>
          <w:rFonts w:ascii="Arial" w:eastAsia="Calibri" w:hAnsi="Arial" w:cs="Arial"/>
          <w:noProof w:val="0"/>
          <w:sz w:val="24"/>
          <w:szCs w:val="24"/>
        </w:rPr>
        <w:t xml:space="preserve"> staža.</w:t>
      </w:r>
    </w:p>
    <w:sectPr w:rsidR="005B12DB" w:rsidRPr="006B5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E64"/>
    <w:multiLevelType w:val="hybridMultilevel"/>
    <w:tmpl w:val="DDE0601A"/>
    <w:lvl w:ilvl="0" w:tplc="85848B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C5392"/>
    <w:multiLevelType w:val="hybridMultilevel"/>
    <w:tmpl w:val="2B7C9CEA"/>
    <w:lvl w:ilvl="0" w:tplc="3D80BE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77849">
    <w:abstractNumId w:val="0"/>
  </w:num>
  <w:num w:numId="2" w16cid:durableId="73041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4AA"/>
    <w:rsid w:val="000459C9"/>
    <w:rsid w:val="000B1C35"/>
    <w:rsid w:val="00175E91"/>
    <w:rsid w:val="00382B06"/>
    <w:rsid w:val="00386F4A"/>
    <w:rsid w:val="003A39A5"/>
    <w:rsid w:val="003C70B9"/>
    <w:rsid w:val="003D6F1C"/>
    <w:rsid w:val="005214F0"/>
    <w:rsid w:val="005B12DB"/>
    <w:rsid w:val="0067448C"/>
    <w:rsid w:val="006B3D40"/>
    <w:rsid w:val="006B5428"/>
    <w:rsid w:val="00713290"/>
    <w:rsid w:val="00854E5A"/>
    <w:rsid w:val="0086442D"/>
    <w:rsid w:val="008764AA"/>
    <w:rsid w:val="008D5DA1"/>
    <w:rsid w:val="009B256C"/>
    <w:rsid w:val="00A2028C"/>
    <w:rsid w:val="00A40935"/>
    <w:rsid w:val="00A63ABA"/>
    <w:rsid w:val="00AA1664"/>
    <w:rsid w:val="00D55FB1"/>
    <w:rsid w:val="00D832BC"/>
    <w:rsid w:val="00DB47D1"/>
    <w:rsid w:val="00DD5F97"/>
    <w:rsid w:val="00E31765"/>
    <w:rsid w:val="00F207E1"/>
    <w:rsid w:val="00F51C50"/>
    <w:rsid w:val="00F71A86"/>
    <w:rsid w:val="00F83EED"/>
    <w:rsid w:val="00FA5795"/>
    <w:rsid w:val="00FB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8DC8"/>
  <w15:docId w15:val="{CAD6F2C8-67BC-4427-8E30-8603F108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D832BC"/>
    <w:rPr>
      <w:b/>
      <w:bCs/>
    </w:rPr>
  </w:style>
  <w:style w:type="paragraph" w:styleId="Odlomakpopisa">
    <w:name w:val="List Paragraph"/>
    <w:basedOn w:val="Normal"/>
    <w:uiPriority w:val="34"/>
    <w:qFormat/>
    <w:rsid w:val="005B12D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6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6F4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919E3-CA7A-43CB-9833-D9020CDE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Livia Grgic</cp:lastModifiedBy>
  <cp:revision>31</cp:revision>
  <cp:lastPrinted>2016-10-10T10:31:00Z</cp:lastPrinted>
  <dcterms:created xsi:type="dcterms:W3CDTF">2016-01-14T13:25:00Z</dcterms:created>
  <dcterms:modified xsi:type="dcterms:W3CDTF">2022-06-07T12:15:00Z</dcterms:modified>
</cp:coreProperties>
</file>