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DD88" w14:textId="77777777" w:rsidR="00183B9F" w:rsidRDefault="00183B9F" w:rsidP="00183B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 R I J E D L O G -</w:t>
      </w:r>
    </w:p>
    <w:p w14:paraId="734D9207" w14:textId="31431327" w:rsidR="00183B9F" w:rsidRDefault="008D12A3" w:rsidP="00183B9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        </w:t>
      </w:r>
      <w:r w:rsidR="00183B9F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Na temelju</w:t>
      </w:r>
      <w:r w:rsidR="00EB13EE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 članka 19.a stavka 1. Zakona o porezu na dohodak </w:t>
      </w:r>
      <w:r w:rsidR="00183B9F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(Narodne novine</w:t>
      </w:r>
      <w:r w:rsidR="00EB13EE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, broj 115/16, 106/18, 121/19, 32/20, 138/20, 151/22, 114/23, 152/24</w:t>
      </w:r>
      <w:r w:rsidR="00183B9F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), članka 35. Zakona o lokalnoj i područnoj (regionalnoj) samoupravi (Narodne novine, broj 33/01, 60/01, 129/05, 109/07, 125/08, 36/09, 150/11, 144/12, 19/13, 137/15, 123/17, 98/19, 144/20) i članka 35. Statuta Grada Ivanić-Grada (Službeni glasnik Grada Ivanić-Grada, broj 01/21, 04/22</w:t>
      </w:r>
      <w:r w:rsidR="00EB13EE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, 05/25</w:t>
      </w:r>
      <w:r w:rsidR="00183B9F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), </w:t>
      </w:r>
      <w:r w:rsidR="00183B9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Gradsko vijeće Grada Ivanić-Grada na svojoj __. sjednici, održanoj dana </w:t>
      </w:r>
      <w:bookmarkStart w:id="0" w:name="_Hlk175917023"/>
      <w:r w:rsidR="00183B9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_________ 2025. </w:t>
      </w:r>
      <w:bookmarkEnd w:id="0"/>
      <w:r w:rsidR="00183B9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godine, donijelo je sljedeću</w:t>
      </w:r>
    </w:p>
    <w:p w14:paraId="01E81EC4" w14:textId="77777777" w:rsidR="00183B9F" w:rsidRDefault="00183B9F" w:rsidP="00183B9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0F1015F" w14:textId="77777777" w:rsidR="00183B9F" w:rsidRDefault="00183B9F" w:rsidP="00183B9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0F09C3E" w14:textId="77777777" w:rsidR="008D12A3" w:rsidRDefault="008D12A3" w:rsidP="00183B9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78CE6DE1" w14:textId="6FCB2FAB" w:rsidR="00183B9F" w:rsidRDefault="00183B9F" w:rsidP="00183B9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O D L U K U </w:t>
      </w:r>
    </w:p>
    <w:p w14:paraId="225A55D0" w14:textId="21DDF199" w:rsidR="00183B9F" w:rsidRDefault="00EB13EE" w:rsidP="00183B9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bookmarkStart w:id="1" w:name="_Hlk211433622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o visini poreznih stopa godišnjeg poreza na dohodak </w:t>
      </w:r>
    </w:p>
    <w:p w14:paraId="052963B1" w14:textId="77777777" w:rsidR="00EB13EE" w:rsidRDefault="00EB13EE" w:rsidP="00183B9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bookmarkEnd w:id="1"/>
    <w:p w14:paraId="688BAE43" w14:textId="77777777" w:rsidR="00EB13EE" w:rsidRDefault="00EB13EE" w:rsidP="00183B9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40E6B174" w14:textId="4A6D9220" w:rsidR="00EB13EE" w:rsidRPr="00F41832" w:rsidRDefault="00EB13EE" w:rsidP="00183B9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4183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Članak 1. </w:t>
      </w:r>
    </w:p>
    <w:p w14:paraId="21B0923D" w14:textId="77777777" w:rsidR="00EB13EE" w:rsidRDefault="00EB13EE" w:rsidP="00183B9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</w:p>
    <w:p w14:paraId="13C83A79" w14:textId="62FFFC7D" w:rsidR="00EB13EE" w:rsidRDefault="008D12A3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</w:t>
      </w:r>
      <w:r w:rsid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Ovom Odlukom </w:t>
      </w:r>
      <w:bookmarkStart w:id="2" w:name="_Hlk211433833"/>
      <w:r w:rsid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utvrđuju se visine poreznih stopa godišnjeg poreza na dohodak za porezne obveznike na području Grada Ivanić-Grada.</w:t>
      </w:r>
    </w:p>
    <w:p w14:paraId="6E649049" w14:textId="77777777" w:rsidR="00EB13EE" w:rsidRDefault="00EB13EE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bookmarkEnd w:id="2"/>
    <w:p w14:paraId="5A5A8DD6" w14:textId="77777777" w:rsidR="00F41832" w:rsidRDefault="00F41832" w:rsidP="00F4183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933483C" w14:textId="608E9E44" w:rsidR="00EB13EE" w:rsidRPr="00F41832" w:rsidRDefault="00EB13EE" w:rsidP="00F4183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4183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2.</w:t>
      </w:r>
    </w:p>
    <w:p w14:paraId="7DE7AFC1" w14:textId="77777777" w:rsidR="00EB13EE" w:rsidRDefault="00EB13EE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7637B9C" w14:textId="2C14E534" w:rsidR="00EB13EE" w:rsidRDefault="008D12A3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</w:t>
      </w:r>
      <w:r w:rsid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Porezne stope iz članka 1. ove Odluke utvrđuju se kako slijedi:</w:t>
      </w:r>
    </w:p>
    <w:p w14:paraId="323A1DDC" w14:textId="77777777" w:rsidR="00EB13EE" w:rsidRDefault="00EB13EE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20CBA71" w14:textId="3DE0FCB9" w:rsidR="00EB13EE" w:rsidRDefault="00F41832" w:rsidP="00EB13E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</w:t>
      </w:r>
      <w:r w:rsid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iža porezna stopa 21 %,</w:t>
      </w:r>
    </w:p>
    <w:p w14:paraId="02A64D04" w14:textId="76D4642A" w:rsidR="008D12A3" w:rsidRPr="008D12A3" w:rsidRDefault="00F41832" w:rsidP="008D12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v</w:t>
      </w:r>
      <w:r w:rsid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iša porezna stopa 31 %.</w:t>
      </w:r>
    </w:p>
    <w:p w14:paraId="36960EB0" w14:textId="77777777" w:rsidR="008D12A3" w:rsidRDefault="008D12A3" w:rsidP="008D12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39F698C" w14:textId="40E54508" w:rsidR="00EB13EE" w:rsidRDefault="00EB13EE" w:rsidP="008D12A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F41832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Članak 3.</w:t>
      </w:r>
    </w:p>
    <w:p w14:paraId="7BF769EB" w14:textId="77777777" w:rsidR="008D12A3" w:rsidRDefault="008D12A3" w:rsidP="008D12A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67585B6" w14:textId="0AC6E5A5" w:rsidR="008D12A3" w:rsidRPr="00F41832" w:rsidRDefault="000B688F" w:rsidP="008D12A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</w:t>
      </w:r>
      <w:r w:rsidR="008D12A3" w:rsidRP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Ova Odluka objavit će se 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„</w:t>
      </w:r>
      <w:r w:rsidR="008D12A3" w:rsidRP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Narodnim novinam</w:t>
      </w:r>
      <w:r w:rsid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a“ </w:t>
      </w:r>
      <w:r w:rsidR="008D12A3" w:rsidRP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</w:t>
      </w:r>
      <w:r w:rsid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„</w:t>
      </w:r>
      <w:r w:rsidR="008D12A3" w:rsidRP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Službenom glasniku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8D12A3" w:rsidRP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Grada</w:t>
      </w:r>
      <w:r w:rsid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Ivanić-Grada“</w:t>
      </w:r>
      <w:r w:rsidR="008D12A3" w:rsidRP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a stupa na snagu</w:t>
      </w:r>
      <w:r w:rsidR="008D12A3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1. siječnja 2026. </w:t>
      </w:r>
    </w:p>
    <w:p w14:paraId="492806F7" w14:textId="77777777" w:rsidR="008D12A3" w:rsidRDefault="008D12A3" w:rsidP="008D12A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8F17CD5" w14:textId="77777777" w:rsidR="008D12A3" w:rsidRDefault="008D12A3" w:rsidP="008D12A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B679188" w14:textId="1FA00521" w:rsidR="00EB13EE" w:rsidRPr="00EB13EE" w:rsidRDefault="00EB13EE" w:rsidP="008D12A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REPUBLIKA HRVATSKA</w:t>
      </w:r>
    </w:p>
    <w:p w14:paraId="5F46DAFB" w14:textId="77777777" w:rsidR="00EB13EE" w:rsidRPr="00EB13EE" w:rsidRDefault="00EB13EE" w:rsidP="00EB13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ZAGREBAČKA ŽUPANIJA</w:t>
      </w:r>
    </w:p>
    <w:p w14:paraId="3C4BC173" w14:textId="77777777" w:rsidR="00EB13EE" w:rsidRPr="00EB13EE" w:rsidRDefault="00EB13EE" w:rsidP="00EB13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 IVANIĆ-GRAD</w:t>
      </w:r>
    </w:p>
    <w:p w14:paraId="414932B1" w14:textId="77777777" w:rsidR="00EB13EE" w:rsidRPr="00EB13EE" w:rsidRDefault="00EB13EE" w:rsidP="00EB13E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GRADSKO VIJEĆE</w:t>
      </w:r>
    </w:p>
    <w:p w14:paraId="302A88F1" w14:textId="77777777" w:rsidR="00EB13EE" w:rsidRPr="00EB13EE" w:rsidRDefault="00EB13EE" w:rsidP="00EB13EE">
      <w:pPr>
        <w:spacing w:after="0" w:line="240" w:lineRule="auto"/>
        <w:jc w:val="center"/>
        <w:rPr>
          <w:rFonts w:ascii="Verdana" w:eastAsia="Times New Roman" w:hAnsi="Verdana"/>
          <w:kern w:val="0"/>
          <w:sz w:val="24"/>
          <w:szCs w:val="20"/>
          <w:lang w:eastAsia="hr-HR"/>
          <w14:ligatures w14:val="none"/>
        </w:rPr>
      </w:pPr>
    </w:p>
    <w:p w14:paraId="6AD45AD1" w14:textId="77777777" w:rsidR="00EB13EE" w:rsidRPr="00EB13EE" w:rsidRDefault="00EB13EE" w:rsidP="00EB13EE">
      <w:pPr>
        <w:spacing w:after="0" w:line="240" w:lineRule="auto"/>
        <w:jc w:val="both"/>
        <w:rPr>
          <w:rFonts w:ascii="Verdana" w:eastAsia="Times New Roman" w:hAnsi="Verdana"/>
          <w:kern w:val="0"/>
          <w:sz w:val="24"/>
          <w:szCs w:val="20"/>
          <w:lang w:eastAsia="hr-HR"/>
          <w14:ligatures w14:val="none"/>
        </w:rPr>
      </w:pPr>
    </w:p>
    <w:p w14:paraId="08B4847B" w14:textId="77777777" w:rsidR="00F41832" w:rsidRDefault="00F41832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FACF8E3" w14:textId="5AB5BA2F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KLASA:  </w:t>
      </w: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</w: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               Predsjednik Gradskog vijeća:</w:t>
      </w:r>
    </w:p>
    <w:p w14:paraId="59D50B22" w14:textId="77777777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URBROJ:  </w:t>
      </w:r>
    </w:p>
    <w:p w14:paraId="5D18FC21" w14:textId="77777777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Ivanić-Grad, _________ 2025.</w:t>
      </w:r>
      <w:r w:rsidRPr="00EB13E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ab/>
        <w:t xml:space="preserve">                            Željko Pongrac, pravnik kriminalist</w:t>
      </w:r>
    </w:p>
    <w:p w14:paraId="228D6398" w14:textId="77777777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5327D63" w14:textId="77777777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D00F72A" w14:textId="77777777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916C293" w14:textId="77777777" w:rsidR="00EB13EE" w:rsidRPr="00EB13EE" w:rsidRDefault="00EB13EE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82E4443" w14:textId="77777777" w:rsidR="00F41832" w:rsidRPr="00EB13EE" w:rsidRDefault="00F41832" w:rsidP="00EB13E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EB13EE" w:rsidRPr="00EB13EE" w14:paraId="7B2759F7" w14:textId="77777777" w:rsidTr="00E3310D">
        <w:tc>
          <w:tcPr>
            <w:tcW w:w="4644" w:type="dxa"/>
          </w:tcPr>
          <w:p w14:paraId="6EF43693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9DE9B1E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EB13E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  <w:t>PREDMET:</w:t>
            </w:r>
          </w:p>
          <w:p w14:paraId="5BF18F29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5D0DF9C0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7C331D21" w14:textId="3447DEE6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EB13EE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Prijedlog Odluke o</w:t>
            </w:r>
            <w:r w:rsidR="00F41832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F41832" w:rsidRPr="00F41832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visini poreznih stopa godišnjeg poreza na dohodak</w:t>
            </w:r>
          </w:p>
          <w:p w14:paraId="4FF167C9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EB13EE" w:rsidRPr="00EB13EE" w14:paraId="3B8F1882" w14:textId="77777777" w:rsidTr="00E3310D">
        <w:tc>
          <w:tcPr>
            <w:tcW w:w="4644" w:type="dxa"/>
          </w:tcPr>
          <w:p w14:paraId="2FB351AB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D50C732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B13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PRAVNI TEMELJ:</w:t>
            </w:r>
          </w:p>
          <w:p w14:paraId="6EF673DF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7FC82061" w14:textId="6BBA2BF7" w:rsidR="00EB13EE" w:rsidRPr="00EB13EE" w:rsidRDefault="00F41832" w:rsidP="00EB13EE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Na temelju članka </w:t>
            </w:r>
            <w:bookmarkStart w:id="3" w:name="_Hlk211429054"/>
            <w:r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>19.a stavka 1. Zakona o porezu na dohodak (Narodne novine, broj 115/16, 106/18, 121/19, 32/20, 138/20, 151/22, 114/23, 152/24),</w:t>
            </w:r>
            <w:bookmarkEnd w:id="3"/>
            <w:r>
              <w:rPr>
                <w:rFonts w:ascii="Arial" w:hAnsi="Arial" w:cs="Arial"/>
                <w:kern w:val="0"/>
                <w:sz w:val="24"/>
                <w:szCs w:val="24"/>
                <w:lang w:eastAsia="hr-HR"/>
                <w14:ligatures w14:val="none"/>
              </w:rPr>
              <w:t xml:space="preserve"> članka 35. Zakona o lokalnoj i područnoj (regionalnoj) samoupravi (Narodne novine, broj 33/01, 60/01, 129/05, 109/07, 125/08, 36/09, 150/11, 144/12, 19/13, 137/15, 123/17, 98/19, 144/20) i članka 35. Statuta Grada Ivanić-Grada (Službeni glasnik Grada Ivanić-Grada, broj 01/21, 04/22, 05/25)</w:t>
            </w:r>
          </w:p>
        </w:tc>
      </w:tr>
      <w:tr w:rsidR="00EB13EE" w:rsidRPr="00EB13EE" w14:paraId="7336A135" w14:textId="77777777" w:rsidTr="00E3310D">
        <w:tc>
          <w:tcPr>
            <w:tcW w:w="4644" w:type="dxa"/>
          </w:tcPr>
          <w:p w14:paraId="7BAC0306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0FCE82E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B13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STRUČNA OBRADA:</w:t>
            </w:r>
          </w:p>
          <w:p w14:paraId="5163EEDF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1CFC9C4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1B7C1522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2438449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EB13EE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hr-HR"/>
                <w14:ligatures w14:val="none"/>
              </w:rPr>
              <w:t>Upravni odjel za lokalnu samoupravu, pravne poslove i društvene djelatnosti</w:t>
            </w:r>
          </w:p>
        </w:tc>
      </w:tr>
      <w:tr w:rsidR="00EB13EE" w:rsidRPr="00EB13EE" w14:paraId="65897D5B" w14:textId="77777777" w:rsidTr="00E3310D">
        <w:tc>
          <w:tcPr>
            <w:tcW w:w="4644" w:type="dxa"/>
          </w:tcPr>
          <w:p w14:paraId="11D37368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7FF1EA4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B13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NADLEŽNOST ZA DONOŠENJE:</w:t>
            </w:r>
          </w:p>
          <w:p w14:paraId="11476CD2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7C2675D9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A84038F" w14:textId="77777777" w:rsidR="00EB13EE" w:rsidRPr="00EB13EE" w:rsidRDefault="00EB13EE" w:rsidP="00EB13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B13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Gradsko vijeće Grada Ivanić-Grada</w:t>
            </w:r>
          </w:p>
        </w:tc>
      </w:tr>
    </w:tbl>
    <w:p w14:paraId="669B084A" w14:textId="77777777" w:rsidR="00EB13EE" w:rsidRPr="00EB13EE" w:rsidRDefault="00EB13EE" w:rsidP="00EB13EE">
      <w:pPr>
        <w:spacing w:after="0" w:line="240" w:lineRule="auto"/>
        <w:rPr>
          <w:kern w:val="0"/>
          <w14:ligatures w14:val="none"/>
        </w:rPr>
      </w:pPr>
    </w:p>
    <w:p w14:paraId="6499DEDD" w14:textId="77777777" w:rsidR="00EB13EE" w:rsidRPr="00EB13EE" w:rsidRDefault="00EB13EE" w:rsidP="00EB13EE">
      <w:pPr>
        <w:spacing w:line="259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EB13E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OBRAZLOŽENJE:</w:t>
      </w:r>
    </w:p>
    <w:p w14:paraId="26782CBB" w14:textId="77777777" w:rsidR="000B688F" w:rsidRDefault="00EB13EE" w:rsidP="00EB13EE">
      <w:pPr>
        <w:spacing w:line="259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EB13E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I. Pravni temelj za donošenje Odluke </w:t>
      </w:r>
    </w:p>
    <w:p w14:paraId="0935362A" w14:textId="6A9A55BF" w:rsidR="00EB13EE" w:rsidRPr="000B688F" w:rsidRDefault="00EB13EE" w:rsidP="00EB13EE">
      <w:pPr>
        <w:spacing w:line="259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EB13EE">
        <w:rPr>
          <w:rFonts w:ascii="Arial" w:hAnsi="Arial" w:cs="Arial"/>
          <w:kern w:val="0"/>
          <w:sz w:val="24"/>
          <w:szCs w:val="24"/>
          <w14:ligatures w14:val="none"/>
        </w:rPr>
        <w:t>Pravni</w:t>
      </w:r>
      <w:r w:rsidR="000B688F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EB13EE">
        <w:rPr>
          <w:rFonts w:ascii="Arial" w:hAnsi="Arial" w:cs="Arial"/>
          <w:kern w:val="0"/>
          <w:sz w:val="24"/>
          <w:szCs w:val="24"/>
          <w14:ligatures w14:val="none"/>
        </w:rPr>
        <w:t>temelj za donošenje ove Odluke</w:t>
      </w:r>
      <w:r w:rsidR="007F0CCA">
        <w:rPr>
          <w:rFonts w:ascii="Arial" w:hAnsi="Arial" w:cs="Arial"/>
          <w:kern w:val="0"/>
          <w:sz w:val="24"/>
          <w:szCs w:val="24"/>
          <w14:ligatures w14:val="none"/>
        </w:rPr>
        <w:t xml:space="preserve"> su </w:t>
      </w:r>
      <w:r w:rsidRPr="00EB13EE">
        <w:rPr>
          <w:rFonts w:ascii="Arial" w:hAnsi="Arial" w:cs="Arial"/>
          <w:kern w:val="0"/>
          <w:sz w:val="24"/>
          <w:szCs w:val="24"/>
          <w14:ligatures w14:val="none"/>
        </w:rPr>
        <w:t>odredb</w:t>
      </w:r>
      <w:r w:rsidR="007F0CCA">
        <w:rPr>
          <w:rFonts w:ascii="Arial" w:hAnsi="Arial" w:cs="Arial"/>
          <w:kern w:val="0"/>
          <w:sz w:val="24"/>
          <w:szCs w:val="24"/>
          <w14:ligatures w14:val="none"/>
        </w:rPr>
        <w:t xml:space="preserve">e </w:t>
      </w:r>
      <w:r w:rsidRPr="00EB13EE">
        <w:rPr>
          <w:rFonts w:ascii="Arial" w:hAnsi="Arial" w:cs="Arial"/>
          <w:kern w:val="0"/>
          <w:sz w:val="24"/>
          <w:szCs w:val="24"/>
          <w14:ligatures w14:val="none"/>
        </w:rPr>
        <w:t>članka</w:t>
      </w:r>
      <w:r w:rsidR="00F4183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41832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19.a stavka 1. Zakona o porezu na dohodak (Narodne novine, broj 115/16, 106/18, 121/19, 32/20, 138/20, 151/22, 114/23, 152/24)</w:t>
      </w:r>
      <w:r w:rsidR="007F0CC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 te </w:t>
      </w:r>
      <w:r w:rsidRPr="00EB13EE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članka</w:t>
      </w:r>
      <w:r w:rsidR="007F0CC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EB13EE">
        <w:rPr>
          <w:rFonts w:ascii="Arial" w:hAnsi="Arial" w:cs="Arial"/>
          <w:kern w:val="0"/>
          <w:sz w:val="24"/>
          <w:szCs w:val="24"/>
          <w14:ligatures w14:val="none"/>
        </w:rPr>
        <w:t xml:space="preserve">35. </w:t>
      </w:r>
      <w:r w:rsidRPr="00EB13EE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Zakona o lokalnoj i područnoj (regionalnoj) samoupravi (Narodne novine, broj 33/01, 60/01, 129/05, 109/07, 125/08, 36/09, 150/11, 144/12, 19/13, 137/15, 123/17, 98/19, 144/20) i </w:t>
      </w:r>
      <w:r w:rsidRPr="00EB13E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članka 35. Statuta Grada Ivanić-Grada (Službeni glasnik Grada Ivanić-Grada, broj 01/21, 04/22</w:t>
      </w:r>
      <w:r w:rsidR="007F0CC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, 05/25</w:t>
      </w:r>
      <w:r w:rsidRPr="00EB13E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)</w:t>
      </w:r>
      <w:r w:rsidR="007F0CC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koje propisuju </w:t>
      </w:r>
      <w:r w:rsidRPr="00EB13E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nadležnost Gradskog vijeća Grada Ivanić-Grada da donosi odluke i druge opće akte kojima se uređuju pitanja iz samoupravnog djelokruga Grada Ivanić-Grada.</w:t>
      </w:r>
    </w:p>
    <w:p w14:paraId="596BAFEA" w14:textId="77777777" w:rsidR="00EB13EE" w:rsidRDefault="00EB13EE" w:rsidP="00EB13EE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II. Ocjena stanja, osnovna pitanja koja se trebaju urediti i svrha koja se želi       postići donošenjem Odluke </w:t>
      </w:r>
    </w:p>
    <w:p w14:paraId="032179AB" w14:textId="360E1DF7" w:rsidR="002B2C74" w:rsidRDefault="002B2C74" w:rsidP="00EB13EE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2B2C74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Godišnj</w:t>
      </w:r>
      <w:r w:rsidR="007F0CC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i </w:t>
      </w:r>
      <w:r w:rsidRPr="002B2C74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porez na dohodak</w:t>
      </w:r>
      <w:r w:rsidR="007F0CC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, prema Zakonu o porezu na dohodak, </w:t>
      </w:r>
      <w:r w:rsidRPr="002B2C74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plaća se po nižoj stopi na poreznu osnovicu do visine 60.000,00 eura te po višoj stopi na dio porezne osnovice koji prelazi iznos od 60.000,00 eura.</w:t>
      </w:r>
    </w:p>
    <w:p w14:paraId="33E1CB7B" w14:textId="474454A1" w:rsidR="002B2C74" w:rsidRDefault="00516927" w:rsidP="00EB13EE">
      <w:pPr>
        <w:spacing w:line="259" w:lineRule="auto"/>
        <w:jc w:val="both"/>
        <w:rPr>
          <w:rFonts w:ascii="Arial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Porezne stope godišnjeg poreza na dohodak </w:t>
      </w:r>
      <w:r w:rsidR="007F0CC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određuju predstavnička tijela jedinica lokalne samouprave svojom odlukom</w:t>
      </w:r>
      <w:r w:rsidR="002F1080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C26A6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u granica</w:t>
      </w:r>
      <w:r w:rsidR="002F1080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ma prema </w:t>
      </w:r>
      <w:r w:rsidR="00C26A6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Zakon</w:t>
      </w:r>
      <w:r w:rsidR="002F1080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u </w:t>
      </w:r>
      <w:r w:rsidR="00C26A6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o porezu na dohodak</w:t>
      </w:r>
      <w:r w:rsidR="002F1080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, </w:t>
      </w:r>
      <w:r w:rsidR="00C26A6A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>i to:</w:t>
      </w:r>
    </w:p>
    <w:p w14:paraId="1CF63B1D" w14:textId="0A61BF28" w:rsidR="002F1080" w:rsidRPr="00516927" w:rsidRDefault="00C26A6A" w:rsidP="002F1080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kern w:val="0"/>
          <w:sz w:val="24"/>
          <w:szCs w:val="24"/>
          <w:lang w:eastAsia="hr-HR"/>
          <w14:ligatures w14:val="none"/>
        </w:rPr>
      </w:pP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općina</w:t>
      </w:r>
      <w:r w:rsidR="002F1080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-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nižu stopu u granicama od 15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% do</w:t>
      </w:r>
      <w:r w:rsidR="002F1080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20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%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2F1080" w:rsidRPr="00516927">
        <w:rPr>
          <w:rFonts w:ascii="Arial" w:hAnsi="Arial" w:cs="Arial"/>
          <w:kern w:val="0"/>
          <w:sz w:val="24"/>
          <w:szCs w:val="24"/>
          <w:lang w:eastAsia="hr-HR"/>
          <w14:ligatures w14:val="none"/>
        </w:rPr>
        <w:t xml:space="preserve">te </w:t>
      </w:r>
      <w:r w:rsidRPr="00516927">
        <w:rPr>
          <w:rFonts w:ascii="Arial" w:hAnsi="Arial" w:cs="Arial"/>
          <w:sz w:val="24"/>
          <w:szCs w:val="24"/>
          <w:lang w:eastAsia="hr-HR"/>
        </w:rPr>
        <w:t>višu stopu u granicama od 25</w:t>
      </w:r>
      <w:r w:rsidR="00516927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516927">
        <w:rPr>
          <w:rFonts w:ascii="Arial" w:hAnsi="Arial" w:cs="Arial"/>
          <w:sz w:val="24"/>
          <w:szCs w:val="24"/>
          <w:lang w:eastAsia="hr-HR"/>
        </w:rPr>
        <w:t>% do</w:t>
      </w:r>
      <w:r w:rsidR="00516927" w:rsidRPr="00516927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516927">
        <w:rPr>
          <w:rFonts w:ascii="Arial" w:hAnsi="Arial" w:cs="Arial"/>
          <w:sz w:val="24"/>
          <w:szCs w:val="24"/>
          <w:lang w:eastAsia="hr-HR"/>
        </w:rPr>
        <w:t>30</w:t>
      </w:r>
      <w:r w:rsidR="00516927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516927">
        <w:rPr>
          <w:rFonts w:ascii="Arial" w:hAnsi="Arial" w:cs="Arial"/>
          <w:sz w:val="24"/>
          <w:szCs w:val="24"/>
          <w:lang w:eastAsia="hr-HR"/>
        </w:rPr>
        <w:t>%</w:t>
      </w:r>
      <w:r w:rsidR="002F1080" w:rsidRPr="00516927">
        <w:rPr>
          <w:rFonts w:ascii="Arial" w:hAnsi="Arial" w:cs="Arial"/>
          <w:sz w:val="24"/>
          <w:szCs w:val="24"/>
          <w:lang w:eastAsia="hr-HR"/>
        </w:rPr>
        <w:t>;</w:t>
      </w:r>
    </w:p>
    <w:p w14:paraId="03338F73" w14:textId="6F4F943B" w:rsidR="00516927" w:rsidRPr="00516927" w:rsidRDefault="00C26A6A" w:rsidP="00C26A6A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lastRenderedPageBreak/>
        <w:t>grad - nižu stopu u granicama od 15</w:t>
      </w:r>
      <w:r w:rsidR="00516927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% do</w:t>
      </w:r>
      <w:r w:rsidR="002F1080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21</w:t>
      </w:r>
      <w:r w:rsidR="00516927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%</w:t>
      </w:r>
      <w:r w:rsidR="00516927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2F1080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te </w:t>
      </w: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višu stopu u granicama od 25</w:t>
      </w:r>
      <w:r w:rsidR="00516927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% do 31</w:t>
      </w:r>
      <w:r w:rsidR="00516927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%</w:t>
      </w:r>
      <w:r w:rsidR="002F1080" w:rsidRPr="00516927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;</w:t>
      </w:r>
    </w:p>
    <w:p w14:paraId="5C4F19A7" w14:textId="06C6CF56" w:rsidR="00C26A6A" w:rsidRPr="00516927" w:rsidRDefault="00C26A6A" w:rsidP="0051692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kern w:val="0"/>
          <w:sz w:val="24"/>
          <w:szCs w:val="24"/>
          <w:lang w:eastAsia="hr-HR"/>
          <w14:ligatures w14:val="none"/>
        </w:rPr>
      </w:pP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veliki grad i grad sjedište županije - nižu stopu u granicama od 15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% do 22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% 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te višu stopu u granicama od 25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% do 32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%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;</w:t>
      </w:r>
    </w:p>
    <w:p w14:paraId="15E2EB3C" w14:textId="456F1E1E" w:rsidR="00516927" w:rsidRPr="00516927" w:rsidRDefault="00C26A6A" w:rsidP="0051692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kern w:val="0"/>
          <w:sz w:val="24"/>
          <w:szCs w:val="24"/>
          <w:lang w:eastAsia="hr-HR"/>
          <w14:ligatures w14:val="none"/>
        </w:rPr>
      </w:pP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Grad Zagreb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-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nižu stopu u granicama od 15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% do 23 % te višu stopu u granicama od 25 % do 33 %.</w:t>
      </w:r>
    </w:p>
    <w:p w14:paraId="3462EE2D" w14:textId="6D029F96" w:rsidR="00C26A6A" w:rsidRPr="00C26A6A" w:rsidRDefault="00C26A6A" w:rsidP="00C26A6A">
      <w:pPr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C26A6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Odluka predstavničkog tijela jedinice lokalne samouprav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e o 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visini poreznih stopa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516927" w:rsidRP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godišnjeg poreza na dohodak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Pr="00C26A6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objavljuje se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 u „</w:t>
      </w:r>
      <w:r w:rsidRPr="00C26A6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Narodnim novinama</w:t>
      </w:r>
      <w:r w:rsidR="00516927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“, a </w:t>
      </w:r>
      <w:r w:rsidRPr="00C26A6A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donosi se najkasnije do kraja studenoga tekuće godine, sa stupanjem na snagu 1. siječnja iduće godine i primjenjuje se do donošenja nove odluke.</w:t>
      </w:r>
    </w:p>
    <w:p w14:paraId="1EEC4C6D" w14:textId="77777777" w:rsidR="00EB13EE" w:rsidRPr="00EB13EE" w:rsidRDefault="00EB13EE" w:rsidP="00EB13EE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>III. Ocjena sredstava potrebnih za provođenje Odluke</w:t>
      </w:r>
    </w:p>
    <w:p w14:paraId="6A3CBFE5" w14:textId="5A28781D" w:rsidR="00EB13EE" w:rsidRPr="00EB13EE" w:rsidRDefault="00EB13EE" w:rsidP="00EB13EE">
      <w:pPr>
        <w:spacing w:line="259" w:lineRule="auto"/>
        <w:jc w:val="both"/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Za provedbu ove Odluke </w:t>
      </w:r>
      <w:r w:rsidR="002B2C74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nije </w:t>
      </w:r>
      <w:r w:rsidRPr="00EB13E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potrebn</w:t>
      </w:r>
      <w:r w:rsidR="002B2C74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 xml:space="preserve">o </w:t>
      </w:r>
      <w:r w:rsidRPr="00EB13EE">
        <w:rPr>
          <w:rFonts w:ascii="Arial" w:eastAsia="Symbol" w:hAnsi="Arial" w:cs="Arial"/>
          <w:kern w:val="0"/>
          <w:sz w:val="24"/>
          <w:szCs w:val="24"/>
          <w:lang w:eastAsia="hr-HR"/>
          <w14:ligatures w14:val="none"/>
        </w:rPr>
        <w:t>osigurati dodatna sredstva u proračunu Grada Ivanić-Grada.</w:t>
      </w:r>
    </w:p>
    <w:p w14:paraId="379AAD47" w14:textId="77777777" w:rsidR="00EB13EE" w:rsidRPr="00EB13EE" w:rsidRDefault="00EB13EE" w:rsidP="00EB13EE">
      <w:pPr>
        <w:spacing w:line="259" w:lineRule="auto"/>
        <w:jc w:val="both"/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EB13EE">
        <w:rPr>
          <w:rFonts w:ascii="Arial" w:eastAsia="Symbol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IV. Obrazloženje odredbi prijedloga Odluke </w:t>
      </w:r>
    </w:p>
    <w:p w14:paraId="4510626A" w14:textId="0707B4F1" w:rsidR="00EB13EE" w:rsidRDefault="00C26A6A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Člankom 1. </w:t>
      </w:r>
      <w:r w:rsidRPr="00C26A6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utvrđuje se predmet uređenja Odluke.</w:t>
      </w:r>
    </w:p>
    <w:p w14:paraId="3A810D92" w14:textId="77777777" w:rsidR="00C26A6A" w:rsidRDefault="00C26A6A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6D2F63C" w14:textId="104642DA" w:rsidR="00C26A6A" w:rsidRDefault="00C26A6A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Člankom 2.</w:t>
      </w:r>
      <w:r w:rsidR="00516927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5169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utvrđuju se visine poreznih stopa godišnjeg poreza na dohodak za porezne obveznike na području Grada Ivanić-Grada</w:t>
      </w:r>
      <w:r w:rsidR="005169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 i to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niža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porezn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stop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21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%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te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viš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porezn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stop</w:t>
      </w:r>
      <w:r w:rsidR="00094CD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31 %.</w:t>
      </w:r>
    </w:p>
    <w:p w14:paraId="617B61F7" w14:textId="77777777" w:rsidR="00C26A6A" w:rsidRDefault="00C26A6A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6B1B4DC" w14:textId="0C0940DF" w:rsidR="00C26A6A" w:rsidRPr="00C26A6A" w:rsidRDefault="00C26A6A" w:rsidP="00EB13E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26A6A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Člankom 3</w:t>
      </w:r>
      <w:r w:rsidR="00516927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utvrđuje se obveza objave</w:t>
      </w:r>
      <w:r w:rsidR="005169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O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dluke u „Narodnim novinama“</w:t>
      </w:r>
      <w:r w:rsidR="005169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„Službenom glasniku Grada Ivanić-Grada“ te stupanje na snagu</w:t>
      </w:r>
      <w:r w:rsidR="005169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Odluke</w:t>
      </w:r>
      <w:r w:rsidR="00516927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1. siječnja 2026.</w:t>
      </w:r>
    </w:p>
    <w:p w14:paraId="41104CC2" w14:textId="77777777" w:rsidR="00F44557" w:rsidRPr="00C26A6A" w:rsidRDefault="00F44557"/>
    <w:sectPr w:rsidR="00F44557" w:rsidRPr="00C2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0A"/>
    <w:multiLevelType w:val="hybridMultilevel"/>
    <w:tmpl w:val="36A0E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84A"/>
    <w:multiLevelType w:val="hybridMultilevel"/>
    <w:tmpl w:val="97285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79D"/>
    <w:multiLevelType w:val="hybridMultilevel"/>
    <w:tmpl w:val="116479AC"/>
    <w:lvl w:ilvl="0" w:tplc="315AD8E2">
      <w:start w:val="1"/>
      <w:numFmt w:val="decimal"/>
      <w:lvlText w:val="%1."/>
      <w:lvlJc w:val="left"/>
      <w:pPr>
        <w:ind w:left="720" w:hanging="360"/>
      </w:pPr>
      <w:rPr>
        <w:rFonts w:eastAsia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57B2"/>
    <w:multiLevelType w:val="hybridMultilevel"/>
    <w:tmpl w:val="58DEB956"/>
    <w:lvl w:ilvl="0" w:tplc="6AF001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6F68"/>
    <w:multiLevelType w:val="hybridMultilevel"/>
    <w:tmpl w:val="7AC07416"/>
    <w:lvl w:ilvl="0" w:tplc="613A4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6121"/>
    <w:multiLevelType w:val="hybridMultilevel"/>
    <w:tmpl w:val="0A6E6E0C"/>
    <w:lvl w:ilvl="0" w:tplc="3B8268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6D7A"/>
    <w:multiLevelType w:val="hybridMultilevel"/>
    <w:tmpl w:val="AF6A1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01043"/>
    <w:multiLevelType w:val="hybridMultilevel"/>
    <w:tmpl w:val="36E2C8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64A58"/>
    <w:multiLevelType w:val="hybridMultilevel"/>
    <w:tmpl w:val="3790F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03FC3"/>
    <w:multiLevelType w:val="hybridMultilevel"/>
    <w:tmpl w:val="9EF6B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580E"/>
    <w:multiLevelType w:val="hybridMultilevel"/>
    <w:tmpl w:val="FA0070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040BD"/>
    <w:multiLevelType w:val="hybridMultilevel"/>
    <w:tmpl w:val="AB3A7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A14DB"/>
    <w:multiLevelType w:val="hybridMultilevel"/>
    <w:tmpl w:val="7FE88CD0"/>
    <w:lvl w:ilvl="0" w:tplc="00EEE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02132">
    <w:abstractNumId w:val="12"/>
  </w:num>
  <w:num w:numId="2" w16cid:durableId="1118110122">
    <w:abstractNumId w:val="4"/>
  </w:num>
  <w:num w:numId="3" w16cid:durableId="1404183681">
    <w:abstractNumId w:val="5"/>
  </w:num>
  <w:num w:numId="4" w16cid:durableId="1720086461">
    <w:abstractNumId w:val="10"/>
  </w:num>
  <w:num w:numId="5" w16cid:durableId="615449270">
    <w:abstractNumId w:val="7"/>
  </w:num>
  <w:num w:numId="6" w16cid:durableId="915633711">
    <w:abstractNumId w:val="3"/>
  </w:num>
  <w:num w:numId="7" w16cid:durableId="490565755">
    <w:abstractNumId w:val="11"/>
  </w:num>
  <w:num w:numId="8" w16cid:durableId="1143816774">
    <w:abstractNumId w:val="1"/>
  </w:num>
  <w:num w:numId="9" w16cid:durableId="1663269778">
    <w:abstractNumId w:val="6"/>
  </w:num>
  <w:num w:numId="10" w16cid:durableId="141314887">
    <w:abstractNumId w:val="0"/>
  </w:num>
  <w:num w:numId="11" w16cid:durableId="1455757630">
    <w:abstractNumId w:val="8"/>
  </w:num>
  <w:num w:numId="12" w16cid:durableId="245769605">
    <w:abstractNumId w:val="2"/>
  </w:num>
  <w:num w:numId="13" w16cid:durableId="1557619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9C"/>
    <w:rsid w:val="00094CD9"/>
    <w:rsid w:val="000B688F"/>
    <w:rsid w:val="00183B9F"/>
    <w:rsid w:val="002845F8"/>
    <w:rsid w:val="002B2C74"/>
    <w:rsid w:val="002F1080"/>
    <w:rsid w:val="003B3458"/>
    <w:rsid w:val="00516927"/>
    <w:rsid w:val="005D039C"/>
    <w:rsid w:val="007F0CCA"/>
    <w:rsid w:val="008D12A3"/>
    <w:rsid w:val="00BA43F1"/>
    <w:rsid w:val="00C26A6A"/>
    <w:rsid w:val="00D75669"/>
    <w:rsid w:val="00EB13EE"/>
    <w:rsid w:val="00F41832"/>
    <w:rsid w:val="00F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811F"/>
  <w15:chartTrackingRefBased/>
  <w15:docId w15:val="{2DD29D04-5CC1-4080-8413-393212DF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B9F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D03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3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3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3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3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39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39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39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39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0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3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3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3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3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3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3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39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0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39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03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039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5D03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3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039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D12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4</cp:revision>
  <dcterms:created xsi:type="dcterms:W3CDTF">2025-10-15T11:43:00Z</dcterms:created>
  <dcterms:modified xsi:type="dcterms:W3CDTF">2025-10-15T13:18:00Z</dcterms:modified>
</cp:coreProperties>
</file>