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A7A6" w14:textId="52B602C5" w:rsidR="00C45705" w:rsidRPr="00C45705" w:rsidRDefault="00C45705" w:rsidP="00C45705">
      <w:pPr>
        <w:spacing w:line="256" w:lineRule="auto"/>
        <w:jc w:val="right"/>
        <w:rPr>
          <w:rFonts w:ascii="Arial" w:eastAsia="Calibri" w:hAnsi="Arial" w:cs="Arial"/>
          <w:sz w:val="24"/>
          <w:szCs w:val="24"/>
        </w:rPr>
      </w:pPr>
      <w:r w:rsidRPr="00C45705">
        <w:rPr>
          <w:rFonts w:ascii="Arial" w:eastAsia="Calibri" w:hAnsi="Arial" w:cs="Arial"/>
          <w:sz w:val="24"/>
          <w:szCs w:val="24"/>
        </w:rPr>
        <w:t>-</w:t>
      </w:r>
      <w:r>
        <w:rPr>
          <w:rFonts w:ascii="Arial" w:eastAsia="Calibri" w:hAnsi="Arial" w:cs="Arial"/>
          <w:sz w:val="24"/>
          <w:szCs w:val="24"/>
        </w:rPr>
        <w:t xml:space="preserve"> P R I J E D L O G -</w:t>
      </w:r>
    </w:p>
    <w:p w14:paraId="185541B1" w14:textId="77777777" w:rsidR="0090305B" w:rsidRDefault="00C45705" w:rsidP="0090305B">
      <w:pPr>
        <w:spacing w:line="256" w:lineRule="auto"/>
        <w:jc w:val="both"/>
        <w:rPr>
          <w:rFonts w:ascii="Arial" w:eastAsia="Calibri" w:hAnsi="Arial" w:cs="Arial"/>
          <w:sz w:val="24"/>
          <w:szCs w:val="24"/>
        </w:rPr>
      </w:pPr>
      <w:r w:rsidRPr="00C45705">
        <w:rPr>
          <w:rFonts w:ascii="Arial" w:eastAsia="Calibri" w:hAnsi="Arial" w:cs="Arial"/>
          <w:sz w:val="24"/>
          <w:szCs w:val="24"/>
        </w:rPr>
        <w:t xml:space="preserve">Na temelju članka 35. </w:t>
      </w:r>
      <w:bookmarkStart w:id="0" w:name="_Hlk208818383"/>
      <w:r w:rsidRPr="00C45705">
        <w:rPr>
          <w:rFonts w:ascii="Arial" w:eastAsia="Calibri" w:hAnsi="Arial" w:cs="Arial"/>
          <w:sz w:val="24"/>
          <w:szCs w:val="24"/>
        </w:rPr>
        <w:t>Zakona o lokalnoj i područnoj (regionalnoj) samoupravi (Narodne novine, broj 33/01, 60/01, 129/05, 109/07, 125/08, 36/09, 150/11, 144/12, 19/13, 137/15, 123/17, 98/19, 144/20), članka</w:t>
      </w:r>
      <w:r>
        <w:rPr>
          <w:rFonts w:ascii="Arial" w:eastAsia="Calibri" w:hAnsi="Arial" w:cs="Arial"/>
          <w:sz w:val="24"/>
          <w:szCs w:val="24"/>
        </w:rPr>
        <w:t xml:space="preserve"> 78</w:t>
      </w:r>
      <w:r w:rsidRPr="00C45705">
        <w:rPr>
          <w:rFonts w:ascii="Arial" w:eastAsia="Calibri" w:hAnsi="Arial" w:cs="Arial"/>
          <w:sz w:val="24"/>
          <w:szCs w:val="24"/>
        </w:rPr>
        <w:t>. stavka 1. Zakona o komunalnom gospodarstvu (Narodne novine, broj 68/18, 110/18, 32/20, 145/24) i članka 35. Statuta Grada Ivanić-Grada (Službeni glasnik Grada Ivanić-Grada, broj 01/21, 04/22</w:t>
      </w:r>
      <w:bookmarkEnd w:id="0"/>
      <w:r w:rsidRPr="00C45705">
        <w:rPr>
          <w:rFonts w:ascii="Arial" w:eastAsia="Calibri" w:hAnsi="Arial" w:cs="Arial"/>
          <w:sz w:val="24"/>
          <w:szCs w:val="24"/>
        </w:rPr>
        <w:t xml:space="preserve">), Gradsko vijeće Grada Ivanić-Grada na svojoj ___. sjednici, održanoj dana </w:t>
      </w:r>
      <w:bookmarkStart w:id="1" w:name="_Hlk209008003"/>
      <w:r w:rsidRPr="00C45705">
        <w:rPr>
          <w:rFonts w:ascii="Arial" w:eastAsia="Calibri" w:hAnsi="Arial" w:cs="Arial"/>
          <w:sz w:val="24"/>
          <w:szCs w:val="24"/>
        </w:rPr>
        <w:t xml:space="preserve">__________ 2025. </w:t>
      </w:r>
      <w:bookmarkEnd w:id="1"/>
      <w:r w:rsidRPr="00C45705">
        <w:rPr>
          <w:rFonts w:ascii="Arial" w:eastAsia="Calibri" w:hAnsi="Arial" w:cs="Arial"/>
          <w:sz w:val="24"/>
          <w:szCs w:val="24"/>
        </w:rPr>
        <w:t>godine, donijelo je sljedeću</w:t>
      </w:r>
    </w:p>
    <w:p w14:paraId="58E3DE66" w14:textId="77777777" w:rsidR="0090305B" w:rsidRDefault="0090305B" w:rsidP="0090305B">
      <w:pPr>
        <w:spacing w:line="256" w:lineRule="auto"/>
        <w:jc w:val="both"/>
        <w:rPr>
          <w:rFonts w:ascii="Arial" w:eastAsia="Calibri" w:hAnsi="Arial" w:cs="Arial"/>
          <w:sz w:val="24"/>
          <w:szCs w:val="24"/>
        </w:rPr>
      </w:pPr>
    </w:p>
    <w:p w14:paraId="09935F80" w14:textId="19C5EB62" w:rsidR="008F3C50" w:rsidRPr="0090305B" w:rsidRDefault="008F3C50" w:rsidP="0090305B">
      <w:pPr>
        <w:pStyle w:val="Bezproreda"/>
        <w:jc w:val="center"/>
        <w:rPr>
          <w:rFonts w:ascii="Arial" w:eastAsia="Calibri" w:hAnsi="Arial" w:cs="Arial"/>
          <w:b/>
          <w:bCs/>
          <w:sz w:val="24"/>
          <w:szCs w:val="24"/>
        </w:rPr>
      </w:pPr>
      <w:r w:rsidRPr="0090305B">
        <w:rPr>
          <w:rFonts w:ascii="Arial" w:hAnsi="Arial" w:cs="Arial"/>
          <w:b/>
          <w:bCs/>
          <w:sz w:val="24"/>
          <w:szCs w:val="24"/>
        </w:rPr>
        <w:t>O D L U K U</w:t>
      </w:r>
    </w:p>
    <w:p w14:paraId="75C35F21" w14:textId="77777777" w:rsidR="008F3C50" w:rsidRPr="0090305B" w:rsidRDefault="008F3C50" w:rsidP="0090305B">
      <w:pPr>
        <w:pStyle w:val="Bezproreda"/>
        <w:jc w:val="center"/>
        <w:rPr>
          <w:rFonts w:ascii="Arial" w:hAnsi="Arial" w:cs="Arial"/>
          <w:b/>
          <w:bCs/>
          <w:sz w:val="24"/>
          <w:szCs w:val="24"/>
        </w:rPr>
      </w:pPr>
      <w:r w:rsidRPr="0090305B">
        <w:rPr>
          <w:rFonts w:ascii="Arial" w:hAnsi="Arial" w:cs="Arial"/>
          <w:b/>
          <w:bCs/>
          <w:sz w:val="24"/>
          <w:szCs w:val="24"/>
        </w:rPr>
        <w:t>o komunalnom doprinosu</w:t>
      </w:r>
    </w:p>
    <w:p w14:paraId="63256694" w14:textId="77777777" w:rsidR="008F3C50" w:rsidRPr="0090305B" w:rsidRDefault="008F3C50" w:rsidP="0090305B">
      <w:pPr>
        <w:pStyle w:val="Bezproreda"/>
        <w:jc w:val="center"/>
        <w:rPr>
          <w:rFonts w:ascii="Arial" w:hAnsi="Arial" w:cs="Arial"/>
          <w:b/>
          <w:bCs/>
          <w:sz w:val="24"/>
          <w:szCs w:val="24"/>
        </w:rPr>
      </w:pPr>
    </w:p>
    <w:p w14:paraId="6F5B7F78" w14:textId="77777777" w:rsidR="0090305B" w:rsidRDefault="0090305B" w:rsidP="008F3C50">
      <w:pPr>
        <w:pStyle w:val="Bezproreda"/>
        <w:rPr>
          <w:rFonts w:ascii="Arial" w:hAnsi="Arial" w:cs="Arial"/>
          <w:b/>
          <w:sz w:val="24"/>
          <w:szCs w:val="24"/>
        </w:rPr>
      </w:pPr>
    </w:p>
    <w:p w14:paraId="2CDD23B1" w14:textId="26964ED8" w:rsidR="008F3C50" w:rsidRDefault="008F3C50" w:rsidP="008F3C50">
      <w:pPr>
        <w:pStyle w:val="Bezproreda"/>
        <w:rPr>
          <w:rFonts w:ascii="Arial" w:hAnsi="Arial" w:cs="Arial"/>
          <w:b/>
          <w:sz w:val="24"/>
          <w:szCs w:val="24"/>
        </w:rPr>
      </w:pPr>
      <w:r>
        <w:rPr>
          <w:rFonts w:ascii="Arial" w:hAnsi="Arial" w:cs="Arial"/>
          <w:b/>
          <w:sz w:val="24"/>
          <w:szCs w:val="24"/>
        </w:rPr>
        <w:t>I. OPĆE ODREDBE</w:t>
      </w:r>
    </w:p>
    <w:p w14:paraId="4A42B58D" w14:textId="77777777" w:rsidR="0090305B" w:rsidRDefault="0090305B" w:rsidP="0090305B">
      <w:pPr>
        <w:pStyle w:val="Bezproreda"/>
        <w:rPr>
          <w:rFonts w:ascii="Arial" w:hAnsi="Arial" w:cs="Arial"/>
          <w:b/>
          <w:sz w:val="24"/>
          <w:szCs w:val="24"/>
        </w:rPr>
      </w:pPr>
    </w:p>
    <w:p w14:paraId="69B8B604" w14:textId="243617FB" w:rsidR="008F3C50" w:rsidRDefault="008F3C50" w:rsidP="0090305B">
      <w:pPr>
        <w:pStyle w:val="Bezproreda"/>
        <w:jc w:val="center"/>
        <w:rPr>
          <w:rFonts w:ascii="Arial" w:hAnsi="Arial" w:cs="Arial"/>
          <w:b/>
          <w:sz w:val="24"/>
          <w:szCs w:val="24"/>
        </w:rPr>
      </w:pPr>
      <w:r>
        <w:rPr>
          <w:rFonts w:ascii="Arial" w:hAnsi="Arial" w:cs="Arial"/>
          <w:b/>
          <w:sz w:val="24"/>
          <w:szCs w:val="24"/>
        </w:rPr>
        <w:t>Članak 1.</w:t>
      </w:r>
    </w:p>
    <w:p w14:paraId="6E2BA5BF" w14:textId="77777777" w:rsidR="008F3C50" w:rsidRDefault="008F3C50" w:rsidP="008F3C50">
      <w:pPr>
        <w:pStyle w:val="Bezproreda"/>
        <w:jc w:val="center"/>
        <w:rPr>
          <w:rFonts w:ascii="Arial" w:hAnsi="Arial" w:cs="Arial"/>
          <w:b/>
          <w:sz w:val="24"/>
          <w:szCs w:val="24"/>
        </w:rPr>
      </w:pPr>
    </w:p>
    <w:p w14:paraId="1B82789D" w14:textId="197ABDB8" w:rsidR="008F3C50" w:rsidRDefault="008F3C50" w:rsidP="008F3C50">
      <w:pPr>
        <w:pStyle w:val="Bezproreda"/>
        <w:jc w:val="both"/>
        <w:rPr>
          <w:rFonts w:ascii="Arial" w:hAnsi="Arial" w:cs="Arial"/>
          <w:sz w:val="24"/>
          <w:szCs w:val="24"/>
        </w:rPr>
      </w:pPr>
      <w:r>
        <w:rPr>
          <w:rFonts w:ascii="Arial" w:hAnsi="Arial" w:cs="Arial"/>
          <w:sz w:val="24"/>
          <w:szCs w:val="24"/>
        </w:rPr>
        <w:t>Ovom Odlukom određuju se:</w:t>
      </w:r>
    </w:p>
    <w:p w14:paraId="7759EBFC" w14:textId="77777777" w:rsidR="008F3C50" w:rsidRDefault="008F3C50" w:rsidP="008F3C50">
      <w:pPr>
        <w:pStyle w:val="Bezproreda"/>
        <w:numPr>
          <w:ilvl w:val="0"/>
          <w:numId w:val="18"/>
        </w:numPr>
        <w:jc w:val="both"/>
        <w:rPr>
          <w:rFonts w:ascii="Arial" w:hAnsi="Arial" w:cs="Arial"/>
          <w:sz w:val="24"/>
          <w:szCs w:val="24"/>
        </w:rPr>
      </w:pPr>
      <w:r>
        <w:rPr>
          <w:rFonts w:ascii="Arial" w:hAnsi="Arial" w:cs="Arial"/>
          <w:sz w:val="24"/>
          <w:szCs w:val="24"/>
        </w:rPr>
        <w:t>zone za plaćanje komunalnog doprinosa,</w:t>
      </w:r>
    </w:p>
    <w:p w14:paraId="4FBF114A" w14:textId="77777777" w:rsidR="008F3C50" w:rsidRDefault="008F3C50" w:rsidP="008F3C50">
      <w:pPr>
        <w:pStyle w:val="Bezproreda"/>
        <w:numPr>
          <w:ilvl w:val="0"/>
          <w:numId w:val="18"/>
        </w:numPr>
        <w:jc w:val="both"/>
        <w:rPr>
          <w:rFonts w:ascii="Arial" w:hAnsi="Arial" w:cs="Arial"/>
          <w:sz w:val="24"/>
          <w:szCs w:val="24"/>
        </w:rPr>
      </w:pPr>
      <w:r>
        <w:rPr>
          <w:rFonts w:ascii="Arial" w:hAnsi="Arial" w:cs="Arial"/>
          <w:sz w:val="24"/>
          <w:szCs w:val="24"/>
        </w:rPr>
        <w:t>jedinična vrijednost komunalnog doprinosa po pojedinim zonama,</w:t>
      </w:r>
    </w:p>
    <w:p w14:paraId="4BFB84EB" w14:textId="4CCD448C" w:rsidR="003E7594" w:rsidRDefault="003E7594" w:rsidP="008F3C50">
      <w:pPr>
        <w:pStyle w:val="Bezproreda"/>
        <w:numPr>
          <w:ilvl w:val="0"/>
          <w:numId w:val="18"/>
        </w:numPr>
        <w:jc w:val="both"/>
        <w:rPr>
          <w:rFonts w:ascii="Arial" w:hAnsi="Arial" w:cs="Arial"/>
          <w:sz w:val="24"/>
          <w:szCs w:val="24"/>
        </w:rPr>
      </w:pPr>
      <w:r w:rsidRPr="003E7594">
        <w:rPr>
          <w:rFonts w:ascii="Arial" w:hAnsi="Arial" w:cs="Arial"/>
          <w:sz w:val="24"/>
          <w:szCs w:val="24"/>
        </w:rPr>
        <w:t>način i rokovi plaćanja komunalnog doprinosa</w:t>
      </w:r>
      <w:r>
        <w:rPr>
          <w:rFonts w:ascii="Arial" w:hAnsi="Arial" w:cs="Arial"/>
          <w:sz w:val="24"/>
          <w:szCs w:val="24"/>
        </w:rPr>
        <w:t>,</w:t>
      </w:r>
    </w:p>
    <w:p w14:paraId="70072FB4" w14:textId="4FFD8B13" w:rsidR="008F3C50" w:rsidRDefault="008F3C50" w:rsidP="008F3C50">
      <w:pPr>
        <w:pStyle w:val="Bezproreda"/>
        <w:numPr>
          <w:ilvl w:val="0"/>
          <w:numId w:val="18"/>
        </w:numPr>
        <w:jc w:val="both"/>
        <w:rPr>
          <w:rFonts w:ascii="Arial" w:hAnsi="Arial" w:cs="Arial"/>
          <w:sz w:val="24"/>
          <w:szCs w:val="24"/>
        </w:rPr>
      </w:pPr>
      <w:r>
        <w:rPr>
          <w:rFonts w:ascii="Arial" w:hAnsi="Arial" w:cs="Arial"/>
          <w:sz w:val="24"/>
          <w:szCs w:val="24"/>
        </w:rPr>
        <w:t>opći uvjeti i razlozi zbog kojih se u pojedinačnim slučajevima odobrava djelomično ili potpuno oslobađanje od plaćanja komunalnog doprinosa</w:t>
      </w:r>
      <w:r w:rsidR="003E7594">
        <w:rPr>
          <w:rFonts w:ascii="Arial" w:hAnsi="Arial" w:cs="Arial"/>
          <w:sz w:val="24"/>
          <w:szCs w:val="24"/>
        </w:rPr>
        <w:t>.</w:t>
      </w:r>
    </w:p>
    <w:p w14:paraId="184788F6" w14:textId="77777777" w:rsidR="00C118A0" w:rsidRDefault="00C118A0" w:rsidP="00C118A0">
      <w:pPr>
        <w:pStyle w:val="Bezproreda"/>
        <w:rPr>
          <w:rFonts w:ascii="Arial" w:hAnsi="Arial" w:cs="Arial"/>
          <w:sz w:val="24"/>
          <w:szCs w:val="24"/>
        </w:rPr>
      </w:pPr>
    </w:p>
    <w:p w14:paraId="5895489E" w14:textId="14CD050D" w:rsidR="008F3C50" w:rsidRDefault="008F3C50" w:rsidP="00C118A0">
      <w:pPr>
        <w:pStyle w:val="Bezproreda"/>
        <w:jc w:val="center"/>
        <w:rPr>
          <w:rFonts w:ascii="Arial" w:hAnsi="Arial" w:cs="Arial"/>
          <w:b/>
          <w:sz w:val="24"/>
          <w:szCs w:val="24"/>
        </w:rPr>
      </w:pPr>
      <w:r>
        <w:rPr>
          <w:rFonts w:ascii="Arial" w:hAnsi="Arial" w:cs="Arial"/>
          <w:b/>
          <w:sz w:val="24"/>
          <w:szCs w:val="24"/>
        </w:rPr>
        <w:t>Članak 2.</w:t>
      </w:r>
    </w:p>
    <w:p w14:paraId="720FBE12" w14:textId="77777777" w:rsidR="008F3C50" w:rsidRDefault="008F3C50" w:rsidP="008F3C50">
      <w:pPr>
        <w:pStyle w:val="Bezproreda"/>
        <w:jc w:val="both"/>
        <w:rPr>
          <w:rFonts w:ascii="Arial" w:hAnsi="Arial" w:cs="Arial"/>
          <w:sz w:val="24"/>
          <w:szCs w:val="24"/>
        </w:rPr>
      </w:pPr>
    </w:p>
    <w:p w14:paraId="60FBAF39" w14:textId="1E6986CA" w:rsidR="008F3C50" w:rsidRDefault="008F3C50" w:rsidP="008F3C50">
      <w:pPr>
        <w:pStyle w:val="Bezproreda"/>
        <w:jc w:val="both"/>
        <w:rPr>
          <w:rFonts w:ascii="Arial" w:hAnsi="Arial" w:cs="Arial"/>
          <w:sz w:val="24"/>
          <w:szCs w:val="24"/>
        </w:rPr>
      </w:pPr>
      <w:r>
        <w:rPr>
          <w:rFonts w:ascii="Arial" w:hAnsi="Arial" w:cs="Arial"/>
          <w:sz w:val="24"/>
          <w:szCs w:val="24"/>
        </w:rPr>
        <w:t>Komunalni doprinos je novčano javno davanje koje se plaća za korištenje komunalne infrastrukture na području Grada Ivanić-Grada i položajne pogodnosti građevinskog zemljišta u naselju prilikom građenja ili ozakonjenja građevine.</w:t>
      </w:r>
    </w:p>
    <w:p w14:paraId="1F5C00D6" w14:textId="77777777" w:rsidR="00C118A0" w:rsidRDefault="00C118A0" w:rsidP="00C118A0">
      <w:pPr>
        <w:pStyle w:val="Bezproreda"/>
        <w:rPr>
          <w:rFonts w:ascii="Arial" w:hAnsi="Arial" w:cs="Arial"/>
          <w:sz w:val="24"/>
          <w:szCs w:val="24"/>
        </w:rPr>
      </w:pPr>
    </w:p>
    <w:p w14:paraId="29B057F1" w14:textId="5164B40C" w:rsidR="008F3C50" w:rsidRDefault="008F3C50" w:rsidP="00C118A0">
      <w:pPr>
        <w:pStyle w:val="Bezproreda"/>
        <w:jc w:val="center"/>
        <w:rPr>
          <w:rFonts w:ascii="Arial" w:hAnsi="Arial" w:cs="Arial"/>
          <w:b/>
          <w:sz w:val="24"/>
          <w:szCs w:val="24"/>
        </w:rPr>
      </w:pPr>
      <w:r>
        <w:rPr>
          <w:rFonts w:ascii="Arial" w:hAnsi="Arial" w:cs="Arial"/>
          <w:b/>
          <w:sz w:val="24"/>
          <w:szCs w:val="24"/>
        </w:rPr>
        <w:t>Članak 3.</w:t>
      </w:r>
    </w:p>
    <w:p w14:paraId="6D2A7D8F" w14:textId="77777777" w:rsidR="008F3C50" w:rsidRDefault="008F3C50" w:rsidP="008F3C50">
      <w:pPr>
        <w:pStyle w:val="Bezproreda"/>
        <w:jc w:val="center"/>
        <w:rPr>
          <w:rFonts w:ascii="Arial" w:hAnsi="Arial" w:cs="Arial"/>
          <w:b/>
          <w:sz w:val="24"/>
          <w:szCs w:val="24"/>
        </w:rPr>
      </w:pPr>
    </w:p>
    <w:p w14:paraId="121FBBF5" w14:textId="2B4B8196" w:rsidR="008F3C50" w:rsidRDefault="008F3C50" w:rsidP="008F3C50">
      <w:pPr>
        <w:pStyle w:val="Bezproreda"/>
        <w:jc w:val="both"/>
        <w:rPr>
          <w:rFonts w:ascii="Arial" w:hAnsi="Arial" w:cs="Arial"/>
          <w:sz w:val="24"/>
          <w:szCs w:val="24"/>
        </w:rPr>
      </w:pPr>
      <w:r>
        <w:rPr>
          <w:rFonts w:ascii="Arial" w:hAnsi="Arial" w:cs="Arial"/>
          <w:sz w:val="24"/>
          <w:szCs w:val="24"/>
        </w:rPr>
        <w:t>(1)</w:t>
      </w:r>
      <w:r w:rsidR="00C118A0">
        <w:rPr>
          <w:rFonts w:ascii="Arial" w:hAnsi="Arial" w:cs="Arial"/>
          <w:sz w:val="24"/>
          <w:szCs w:val="24"/>
        </w:rPr>
        <w:t xml:space="preserve"> </w:t>
      </w:r>
      <w:r>
        <w:rPr>
          <w:rFonts w:ascii="Arial" w:hAnsi="Arial" w:cs="Arial"/>
          <w:sz w:val="24"/>
          <w:szCs w:val="24"/>
        </w:rPr>
        <w:t>Komunalni doprinos je prihod proračuna Grada Ivanić-Grada koji se koristi samo za financiranje građenja i održavanja komunalne infrastrukture.</w:t>
      </w:r>
    </w:p>
    <w:p w14:paraId="0F011B5E" w14:textId="3621A378" w:rsidR="00B61064" w:rsidRPr="005667BF" w:rsidRDefault="00B61064" w:rsidP="008F3C50">
      <w:pPr>
        <w:pStyle w:val="Bezproreda"/>
        <w:jc w:val="both"/>
        <w:rPr>
          <w:rFonts w:ascii="Arial" w:hAnsi="Arial" w:cs="Arial"/>
          <w:sz w:val="24"/>
          <w:szCs w:val="24"/>
        </w:rPr>
      </w:pPr>
      <w:r w:rsidRPr="005667BF">
        <w:rPr>
          <w:rFonts w:ascii="Arial" w:hAnsi="Arial" w:cs="Arial"/>
          <w:sz w:val="24"/>
          <w:szCs w:val="24"/>
        </w:rPr>
        <w:t>(2) U slučaju posebnih okolnosti koje se nisu mogle predvidjeti i na koje se nije moglo utjecati, a koje ugrožavaju život i zdravlje građana, imovinu veće vrijednosti, znatno narušavaju okoliš, narušavaju gospodarsku aktivnost ili uzrokuju znatnu gospodarsku štetu</w:t>
      </w:r>
      <w:r w:rsidR="00B02453">
        <w:rPr>
          <w:rFonts w:ascii="Arial" w:hAnsi="Arial" w:cs="Arial"/>
          <w:sz w:val="24"/>
          <w:szCs w:val="24"/>
        </w:rPr>
        <w:t xml:space="preserve">, </w:t>
      </w:r>
      <w:r w:rsidRPr="005667BF">
        <w:rPr>
          <w:rFonts w:ascii="Arial" w:hAnsi="Arial" w:cs="Arial"/>
          <w:sz w:val="24"/>
          <w:szCs w:val="24"/>
        </w:rPr>
        <w:t>Gradsko vijeće</w:t>
      </w:r>
      <w:r w:rsidR="00B02453">
        <w:rPr>
          <w:rFonts w:ascii="Arial" w:hAnsi="Arial" w:cs="Arial"/>
          <w:sz w:val="24"/>
          <w:szCs w:val="24"/>
        </w:rPr>
        <w:t xml:space="preserve"> Grada Ivanić-Grada </w:t>
      </w:r>
      <w:r w:rsidRPr="005667BF">
        <w:rPr>
          <w:rFonts w:ascii="Arial" w:hAnsi="Arial" w:cs="Arial"/>
          <w:sz w:val="24"/>
          <w:szCs w:val="24"/>
        </w:rPr>
        <w:t>može posebnom odlukom odrediti da se dio naplaćenih sredstava komunalnog doprinosa koristi i za druge namjene za razdoblje dok posebne okolnosti traju.</w:t>
      </w:r>
    </w:p>
    <w:p w14:paraId="3B88D7EA" w14:textId="77777777" w:rsidR="00B02453" w:rsidRDefault="00B02453" w:rsidP="00B02453">
      <w:pPr>
        <w:pStyle w:val="Bezproreda"/>
        <w:rPr>
          <w:rFonts w:ascii="Arial" w:hAnsi="Arial" w:cs="Arial"/>
          <w:sz w:val="24"/>
          <w:szCs w:val="24"/>
        </w:rPr>
      </w:pPr>
    </w:p>
    <w:p w14:paraId="7DED1F2E" w14:textId="5230F737" w:rsidR="008F3C50" w:rsidRDefault="008F3C50" w:rsidP="00B02453">
      <w:pPr>
        <w:pStyle w:val="Bezproreda"/>
        <w:jc w:val="center"/>
        <w:rPr>
          <w:rFonts w:ascii="Arial" w:hAnsi="Arial" w:cs="Arial"/>
          <w:b/>
          <w:sz w:val="24"/>
          <w:szCs w:val="24"/>
        </w:rPr>
      </w:pPr>
      <w:r>
        <w:rPr>
          <w:rFonts w:ascii="Arial" w:hAnsi="Arial" w:cs="Arial"/>
          <w:b/>
          <w:sz w:val="24"/>
          <w:szCs w:val="24"/>
        </w:rPr>
        <w:t>Članak 4.</w:t>
      </w:r>
    </w:p>
    <w:p w14:paraId="0CD22DC3" w14:textId="77777777" w:rsidR="008F3C50" w:rsidRDefault="008F3C50" w:rsidP="008F3C50">
      <w:pPr>
        <w:pStyle w:val="Bezproreda"/>
        <w:jc w:val="both"/>
        <w:rPr>
          <w:rFonts w:ascii="Arial" w:hAnsi="Arial" w:cs="Arial"/>
          <w:b/>
          <w:sz w:val="24"/>
          <w:szCs w:val="24"/>
        </w:rPr>
      </w:pPr>
    </w:p>
    <w:p w14:paraId="763243AA" w14:textId="5F346887" w:rsidR="008F3C50" w:rsidRDefault="008F3C50" w:rsidP="008F3C50">
      <w:pPr>
        <w:pStyle w:val="Bezproreda"/>
        <w:jc w:val="both"/>
        <w:rPr>
          <w:rFonts w:ascii="Arial" w:hAnsi="Arial" w:cs="Arial"/>
          <w:sz w:val="24"/>
          <w:szCs w:val="24"/>
        </w:rPr>
      </w:pPr>
      <w:r>
        <w:rPr>
          <w:rFonts w:ascii="Arial" w:hAnsi="Arial" w:cs="Arial"/>
          <w:sz w:val="24"/>
          <w:szCs w:val="24"/>
        </w:rPr>
        <w:t>(1) Komunalni</w:t>
      </w:r>
      <w:r w:rsidR="00B02453">
        <w:rPr>
          <w:rFonts w:ascii="Arial" w:hAnsi="Arial" w:cs="Arial"/>
          <w:sz w:val="24"/>
          <w:szCs w:val="24"/>
        </w:rPr>
        <w:t xml:space="preserve"> </w:t>
      </w:r>
      <w:r>
        <w:rPr>
          <w:rFonts w:ascii="Arial" w:hAnsi="Arial" w:cs="Arial"/>
          <w:sz w:val="24"/>
          <w:szCs w:val="24"/>
        </w:rPr>
        <w:t>doprinos plaća vlasnik zemljišta na kojem se gradi građevina ili se nalazi ozakonjena</w:t>
      </w:r>
      <w:r w:rsidR="00B02453">
        <w:rPr>
          <w:rFonts w:ascii="Arial" w:hAnsi="Arial" w:cs="Arial"/>
          <w:sz w:val="24"/>
          <w:szCs w:val="24"/>
        </w:rPr>
        <w:t xml:space="preserve"> </w:t>
      </w:r>
      <w:r>
        <w:rPr>
          <w:rFonts w:ascii="Arial" w:hAnsi="Arial" w:cs="Arial"/>
          <w:sz w:val="24"/>
          <w:szCs w:val="24"/>
        </w:rPr>
        <w:t>građevina odnosno investitor ako je na njega pisanim ugovorom prenesena obveza plaćanja komunalnog doprinosa.</w:t>
      </w:r>
    </w:p>
    <w:p w14:paraId="12DBACE1" w14:textId="69774BFE" w:rsidR="008F3C50" w:rsidRDefault="008F3C50" w:rsidP="008F3C50">
      <w:pPr>
        <w:pStyle w:val="Bezproreda"/>
        <w:rPr>
          <w:rFonts w:ascii="Arial" w:hAnsi="Arial" w:cs="Arial"/>
          <w:sz w:val="24"/>
          <w:szCs w:val="24"/>
        </w:rPr>
      </w:pPr>
      <w:r>
        <w:rPr>
          <w:rFonts w:ascii="Arial" w:hAnsi="Arial" w:cs="Arial"/>
          <w:sz w:val="24"/>
          <w:szCs w:val="24"/>
        </w:rPr>
        <w:t>(2)</w:t>
      </w:r>
      <w:r w:rsidR="00B02453">
        <w:rPr>
          <w:rFonts w:ascii="Arial" w:hAnsi="Arial" w:cs="Arial"/>
          <w:sz w:val="24"/>
          <w:szCs w:val="24"/>
        </w:rPr>
        <w:t xml:space="preserve"> </w:t>
      </w:r>
      <w:r>
        <w:rPr>
          <w:rFonts w:ascii="Arial" w:hAnsi="Arial" w:cs="Arial"/>
          <w:sz w:val="24"/>
          <w:szCs w:val="24"/>
        </w:rPr>
        <w:t>Grad Ivanić-Grad ne plaća komunalni doprinos na svom području.</w:t>
      </w:r>
    </w:p>
    <w:p w14:paraId="666854C0" w14:textId="77777777" w:rsidR="00B02453" w:rsidRDefault="00B02453" w:rsidP="00B02453">
      <w:pPr>
        <w:pStyle w:val="Bezproreda"/>
        <w:rPr>
          <w:rFonts w:ascii="Arial" w:hAnsi="Arial" w:cs="Arial"/>
          <w:sz w:val="24"/>
          <w:szCs w:val="24"/>
        </w:rPr>
      </w:pPr>
    </w:p>
    <w:p w14:paraId="32100636" w14:textId="20AB4AFB" w:rsidR="008F3C50" w:rsidRDefault="008F3C50" w:rsidP="00B02453">
      <w:pPr>
        <w:pStyle w:val="Bezproreda"/>
        <w:jc w:val="center"/>
        <w:rPr>
          <w:rFonts w:ascii="Arial" w:hAnsi="Arial" w:cs="Arial"/>
          <w:b/>
          <w:sz w:val="24"/>
          <w:szCs w:val="24"/>
        </w:rPr>
      </w:pPr>
      <w:r>
        <w:rPr>
          <w:rFonts w:ascii="Arial" w:hAnsi="Arial" w:cs="Arial"/>
          <w:b/>
          <w:sz w:val="24"/>
          <w:szCs w:val="24"/>
        </w:rPr>
        <w:lastRenderedPageBreak/>
        <w:t>Članak 5.</w:t>
      </w:r>
    </w:p>
    <w:p w14:paraId="2BCB1934" w14:textId="77777777" w:rsidR="008F3C50" w:rsidRDefault="008F3C50" w:rsidP="008F3C50">
      <w:pPr>
        <w:pStyle w:val="Bezproreda"/>
        <w:jc w:val="both"/>
        <w:rPr>
          <w:rFonts w:ascii="Arial" w:hAnsi="Arial" w:cs="Arial"/>
          <w:sz w:val="24"/>
          <w:szCs w:val="24"/>
        </w:rPr>
      </w:pPr>
    </w:p>
    <w:p w14:paraId="299297FA" w14:textId="71467290" w:rsidR="008F3C50" w:rsidRDefault="008F3C50" w:rsidP="008F3C50">
      <w:pPr>
        <w:pStyle w:val="Bezproreda"/>
        <w:jc w:val="both"/>
        <w:rPr>
          <w:rFonts w:ascii="Arial" w:hAnsi="Arial" w:cs="Arial"/>
          <w:sz w:val="24"/>
          <w:szCs w:val="24"/>
        </w:rPr>
      </w:pPr>
      <w:r>
        <w:rPr>
          <w:rFonts w:ascii="Arial" w:hAnsi="Arial" w:cs="Arial"/>
          <w:sz w:val="24"/>
          <w:szCs w:val="24"/>
        </w:rPr>
        <w:t>(1)</w:t>
      </w:r>
      <w:r w:rsidR="00B02453">
        <w:rPr>
          <w:rFonts w:ascii="Arial" w:hAnsi="Arial" w:cs="Arial"/>
          <w:sz w:val="24"/>
          <w:szCs w:val="24"/>
        </w:rPr>
        <w:t xml:space="preserve"> </w:t>
      </w:r>
      <w:r>
        <w:rPr>
          <w:rFonts w:ascii="Arial" w:hAnsi="Arial" w:cs="Arial"/>
          <w:sz w:val="24"/>
          <w:szCs w:val="24"/>
        </w:rPr>
        <w:t>Komunalni doprinos za zgrade obračunava se množenjem obujma zgrade koja se gradi</w:t>
      </w:r>
      <w:r w:rsidR="00B02453">
        <w:rPr>
          <w:rFonts w:ascii="Arial" w:hAnsi="Arial" w:cs="Arial"/>
          <w:sz w:val="24"/>
          <w:szCs w:val="24"/>
        </w:rPr>
        <w:t xml:space="preserve"> </w:t>
      </w:r>
      <w:r>
        <w:rPr>
          <w:rFonts w:ascii="Arial" w:hAnsi="Arial" w:cs="Arial"/>
          <w:sz w:val="24"/>
          <w:szCs w:val="24"/>
        </w:rPr>
        <w:t>ili je izgrađena izraženog u kubnim metrima (m³) s jediničnom vrijednošću komunalnog doprinosa u zoni u kojoj se zgrada gradi ili je izgrađena.</w:t>
      </w:r>
    </w:p>
    <w:p w14:paraId="127AD106" w14:textId="14D7D11B" w:rsidR="008F3C50" w:rsidRDefault="008F3C50" w:rsidP="008F3C50">
      <w:pPr>
        <w:pStyle w:val="Bezproreda"/>
        <w:jc w:val="both"/>
        <w:rPr>
          <w:rFonts w:ascii="Arial" w:hAnsi="Arial" w:cs="Arial"/>
          <w:sz w:val="24"/>
          <w:szCs w:val="24"/>
        </w:rPr>
      </w:pPr>
      <w:r>
        <w:rPr>
          <w:rFonts w:ascii="Arial" w:hAnsi="Arial" w:cs="Arial"/>
          <w:sz w:val="24"/>
          <w:szCs w:val="24"/>
        </w:rPr>
        <w:t>(2)</w:t>
      </w:r>
      <w:r w:rsidR="00B02453">
        <w:rPr>
          <w:rFonts w:ascii="Arial" w:hAnsi="Arial" w:cs="Arial"/>
          <w:sz w:val="24"/>
          <w:szCs w:val="24"/>
        </w:rPr>
        <w:t xml:space="preserve"> </w:t>
      </w:r>
      <w:r>
        <w:rPr>
          <w:rFonts w:ascii="Arial" w:hAnsi="Arial" w:cs="Arial"/>
          <w:sz w:val="24"/>
          <w:szCs w:val="24"/>
        </w:rPr>
        <w:t>Komunalni doprinos za:</w:t>
      </w:r>
    </w:p>
    <w:p w14:paraId="0CB17D85" w14:textId="772B83B9" w:rsidR="008F3C50" w:rsidRDefault="008F3C50" w:rsidP="008F3C50">
      <w:pPr>
        <w:pStyle w:val="Bezproreda"/>
        <w:numPr>
          <w:ilvl w:val="0"/>
          <w:numId w:val="29"/>
        </w:numPr>
        <w:jc w:val="both"/>
        <w:rPr>
          <w:rFonts w:ascii="Arial" w:hAnsi="Arial" w:cs="Arial"/>
          <w:sz w:val="24"/>
          <w:szCs w:val="24"/>
        </w:rPr>
      </w:pPr>
      <w:r w:rsidRPr="00B02453">
        <w:rPr>
          <w:rFonts w:ascii="Arial" w:hAnsi="Arial" w:cs="Arial"/>
          <w:sz w:val="24"/>
          <w:szCs w:val="24"/>
        </w:rPr>
        <w:t>otvorene bazene,</w:t>
      </w:r>
    </w:p>
    <w:p w14:paraId="1028FC7C" w14:textId="663D924A" w:rsidR="008F3C50" w:rsidRDefault="008F3C50" w:rsidP="008F3C50">
      <w:pPr>
        <w:pStyle w:val="Bezproreda"/>
        <w:numPr>
          <w:ilvl w:val="0"/>
          <w:numId w:val="29"/>
        </w:numPr>
        <w:jc w:val="both"/>
        <w:rPr>
          <w:rFonts w:ascii="Arial" w:hAnsi="Arial" w:cs="Arial"/>
          <w:sz w:val="24"/>
          <w:szCs w:val="24"/>
        </w:rPr>
      </w:pPr>
      <w:r w:rsidRPr="00B02453">
        <w:rPr>
          <w:rFonts w:ascii="Arial" w:hAnsi="Arial" w:cs="Arial"/>
          <w:sz w:val="24"/>
          <w:szCs w:val="24"/>
        </w:rPr>
        <w:t>druge otvorene građevine (autoceste, državne ceste, županijske ceste, lokalne ceste, tuneli, mostovi, vijadukti, nadvožnjaci, podvožnjaci, željeznički kolosijeci)</w:t>
      </w:r>
      <w:r w:rsidR="00B02453">
        <w:rPr>
          <w:rFonts w:ascii="Arial" w:hAnsi="Arial" w:cs="Arial"/>
          <w:sz w:val="24"/>
          <w:szCs w:val="24"/>
        </w:rPr>
        <w:t xml:space="preserve">, </w:t>
      </w:r>
    </w:p>
    <w:p w14:paraId="0F6AD81F" w14:textId="01A0A60C" w:rsidR="008F3C50" w:rsidRPr="00B02453" w:rsidRDefault="008F3C50" w:rsidP="008F3C50">
      <w:pPr>
        <w:pStyle w:val="Bezproreda"/>
        <w:numPr>
          <w:ilvl w:val="0"/>
          <w:numId w:val="29"/>
        </w:numPr>
        <w:jc w:val="both"/>
        <w:rPr>
          <w:rFonts w:ascii="Arial" w:hAnsi="Arial" w:cs="Arial"/>
          <w:sz w:val="24"/>
          <w:szCs w:val="24"/>
        </w:rPr>
      </w:pPr>
      <w:r w:rsidRPr="00B02453">
        <w:rPr>
          <w:rFonts w:ascii="Arial" w:hAnsi="Arial" w:cs="Arial"/>
          <w:sz w:val="24"/>
          <w:szCs w:val="24"/>
        </w:rPr>
        <w:t>spremnike za naftu i druge tekućine s pokrovom čija visina se mijenja,</w:t>
      </w:r>
    </w:p>
    <w:p w14:paraId="2ACA32D7" w14:textId="6C9B8057" w:rsidR="008F3C50" w:rsidRDefault="008F3C50" w:rsidP="008F3C50">
      <w:pPr>
        <w:pStyle w:val="Bezproreda"/>
        <w:jc w:val="both"/>
        <w:rPr>
          <w:rFonts w:ascii="Arial" w:hAnsi="Arial" w:cs="Arial"/>
          <w:sz w:val="24"/>
          <w:szCs w:val="24"/>
        </w:rPr>
      </w:pPr>
      <w:r>
        <w:rPr>
          <w:rFonts w:ascii="Arial" w:hAnsi="Arial" w:cs="Arial"/>
          <w:sz w:val="24"/>
          <w:szCs w:val="24"/>
        </w:rPr>
        <w:t>obračunava se množenjem tlocrtne površine građevine koja se gradi ili je izgrađena izražene u četvornim metrima (m²) s jediničnom vrijednošću komunalnog doprinosa u zoni u kojoj se građevina gradi ili je izgrađena.</w:t>
      </w:r>
    </w:p>
    <w:p w14:paraId="53F61BCF" w14:textId="2F871880" w:rsidR="008F3C50" w:rsidRDefault="008F3C50" w:rsidP="008F3C50">
      <w:pPr>
        <w:pStyle w:val="Bezproreda"/>
        <w:jc w:val="both"/>
        <w:rPr>
          <w:rFonts w:ascii="Arial" w:hAnsi="Arial" w:cs="Arial"/>
          <w:sz w:val="24"/>
          <w:szCs w:val="24"/>
        </w:rPr>
      </w:pPr>
      <w:r>
        <w:rPr>
          <w:rFonts w:ascii="Arial" w:hAnsi="Arial" w:cs="Arial"/>
          <w:sz w:val="24"/>
          <w:szCs w:val="24"/>
        </w:rPr>
        <w:t>(3)</w:t>
      </w:r>
      <w:r w:rsidR="00B02453">
        <w:rPr>
          <w:rFonts w:ascii="Arial" w:hAnsi="Arial" w:cs="Arial"/>
          <w:sz w:val="24"/>
          <w:szCs w:val="24"/>
        </w:rPr>
        <w:t xml:space="preserve"> </w:t>
      </w:r>
      <w:r>
        <w:rPr>
          <w:rFonts w:ascii="Arial" w:hAnsi="Arial" w:cs="Arial"/>
          <w:sz w:val="24"/>
          <w:szCs w:val="24"/>
        </w:rPr>
        <w:t xml:space="preserve">Jedinična vrijednost komunalnog doprinosa izražena u </w:t>
      </w:r>
      <w:r w:rsidR="00FE72CC" w:rsidRPr="005667BF">
        <w:rPr>
          <w:rFonts w:ascii="Arial" w:hAnsi="Arial" w:cs="Arial"/>
          <w:sz w:val="24"/>
          <w:szCs w:val="24"/>
        </w:rPr>
        <w:t>eurima</w:t>
      </w:r>
      <w:r>
        <w:rPr>
          <w:rFonts w:ascii="Arial" w:hAnsi="Arial" w:cs="Arial"/>
          <w:sz w:val="24"/>
          <w:szCs w:val="24"/>
        </w:rPr>
        <w:t xml:space="preserve"> po kubnom metru (mᶟ)</w:t>
      </w:r>
      <w:r w:rsidR="00B02453">
        <w:rPr>
          <w:rFonts w:ascii="Arial" w:hAnsi="Arial" w:cs="Arial"/>
          <w:sz w:val="24"/>
          <w:szCs w:val="24"/>
        </w:rPr>
        <w:t xml:space="preserve"> </w:t>
      </w:r>
      <w:r>
        <w:rPr>
          <w:rFonts w:ascii="Arial" w:hAnsi="Arial" w:cs="Arial"/>
          <w:sz w:val="24"/>
          <w:szCs w:val="24"/>
        </w:rPr>
        <w:t xml:space="preserve">građevine određena u </w:t>
      </w:r>
      <w:r w:rsidRPr="005667BF">
        <w:rPr>
          <w:rFonts w:ascii="Arial" w:hAnsi="Arial" w:cs="Arial"/>
          <w:sz w:val="24"/>
          <w:szCs w:val="24"/>
        </w:rPr>
        <w:t xml:space="preserve">članku 8. ove Odluke jednaka </w:t>
      </w:r>
      <w:r>
        <w:rPr>
          <w:rFonts w:ascii="Arial" w:hAnsi="Arial" w:cs="Arial"/>
          <w:sz w:val="24"/>
          <w:szCs w:val="24"/>
        </w:rPr>
        <w:t>je jediničnoj vrijednosti komunalnog doprinosa za obračun komunalnog doprinosa za građevine iz stavka 2. ovoga članka.</w:t>
      </w:r>
    </w:p>
    <w:p w14:paraId="2395A892" w14:textId="1CFB226C" w:rsidR="008F3C50" w:rsidRDefault="008F3C50" w:rsidP="008F3C50">
      <w:pPr>
        <w:pStyle w:val="Bezproreda"/>
        <w:jc w:val="both"/>
        <w:rPr>
          <w:rFonts w:ascii="Arial" w:hAnsi="Arial" w:cs="Arial"/>
          <w:sz w:val="24"/>
          <w:szCs w:val="24"/>
        </w:rPr>
      </w:pPr>
      <w:r>
        <w:rPr>
          <w:rFonts w:ascii="Arial" w:hAnsi="Arial" w:cs="Arial"/>
          <w:sz w:val="24"/>
          <w:szCs w:val="24"/>
        </w:rPr>
        <w:t>(4)</w:t>
      </w:r>
      <w:r w:rsidR="00B02453">
        <w:rPr>
          <w:rFonts w:ascii="Arial" w:hAnsi="Arial" w:cs="Arial"/>
          <w:sz w:val="24"/>
          <w:szCs w:val="24"/>
        </w:rPr>
        <w:t xml:space="preserve"> </w:t>
      </w:r>
      <w:r>
        <w:rPr>
          <w:rFonts w:ascii="Arial" w:hAnsi="Arial" w:cs="Arial"/>
          <w:sz w:val="24"/>
          <w:szCs w:val="24"/>
        </w:rPr>
        <w:t>Način utvrđivanja</w:t>
      </w:r>
      <w:r w:rsidR="00B02453">
        <w:rPr>
          <w:rFonts w:ascii="Arial" w:hAnsi="Arial" w:cs="Arial"/>
          <w:sz w:val="24"/>
          <w:szCs w:val="24"/>
        </w:rPr>
        <w:t xml:space="preserve"> </w:t>
      </w:r>
      <w:r>
        <w:rPr>
          <w:rFonts w:ascii="Arial" w:hAnsi="Arial" w:cs="Arial"/>
          <w:sz w:val="24"/>
          <w:szCs w:val="24"/>
        </w:rPr>
        <w:t>obujma i površine</w:t>
      </w:r>
      <w:r w:rsidR="00C566B6">
        <w:rPr>
          <w:rFonts w:ascii="Arial" w:hAnsi="Arial" w:cs="Arial"/>
          <w:sz w:val="24"/>
          <w:szCs w:val="24"/>
        </w:rPr>
        <w:t xml:space="preserve"> </w:t>
      </w:r>
      <w:r>
        <w:rPr>
          <w:rFonts w:ascii="Arial" w:hAnsi="Arial" w:cs="Arial"/>
          <w:sz w:val="24"/>
          <w:szCs w:val="24"/>
        </w:rPr>
        <w:t>građevin</w:t>
      </w:r>
      <w:r w:rsidR="00C566B6">
        <w:rPr>
          <w:rFonts w:ascii="Arial" w:hAnsi="Arial" w:cs="Arial"/>
          <w:sz w:val="24"/>
          <w:szCs w:val="24"/>
        </w:rPr>
        <w:t xml:space="preserve">e </w:t>
      </w:r>
      <w:r>
        <w:rPr>
          <w:rFonts w:ascii="Arial" w:hAnsi="Arial" w:cs="Arial"/>
          <w:sz w:val="24"/>
          <w:szCs w:val="24"/>
        </w:rPr>
        <w:t xml:space="preserve">u svrhu obračuna komunalnog doprinosa pobliže se propisuje Pravilnikom o načinu utvrđivanja obujma građevine za obračun komunalnog doprinosa. </w:t>
      </w:r>
    </w:p>
    <w:p w14:paraId="4A36ED37" w14:textId="77777777" w:rsidR="00C566B6" w:rsidRDefault="00C566B6" w:rsidP="00C566B6">
      <w:pPr>
        <w:pStyle w:val="Bezproreda"/>
        <w:rPr>
          <w:rFonts w:ascii="Arial" w:hAnsi="Arial" w:cs="Arial"/>
          <w:sz w:val="24"/>
          <w:szCs w:val="24"/>
        </w:rPr>
      </w:pPr>
    </w:p>
    <w:p w14:paraId="613962B5" w14:textId="69645C54" w:rsidR="008F3C50" w:rsidRDefault="008F3C50" w:rsidP="00C566B6">
      <w:pPr>
        <w:pStyle w:val="Bezproreda"/>
        <w:jc w:val="center"/>
        <w:rPr>
          <w:rFonts w:ascii="Arial" w:hAnsi="Arial" w:cs="Arial"/>
          <w:b/>
          <w:sz w:val="24"/>
          <w:szCs w:val="24"/>
        </w:rPr>
      </w:pPr>
      <w:r>
        <w:rPr>
          <w:rFonts w:ascii="Arial" w:hAnsi="Arial" w:cs="Arial"/>
          <w:b/>
          <w:sz w:val="24"/>
          <w:szCs w:val="24"/>
        </w:rPr>
        <w:t>Članak 6.</w:t>
      </w:r>
    </w:p>
    <w:p w14:paraId="718C92FE" w14:textId="77777777" w:rsidR="008F3C50" w:rsidRDefault="008F3C50" w:rsidP="008F3C50">
      <w:pPr>
        <w:pStyle w:val="Bezproreda"/>
        <w:jc w:val="both"/>
        <w:rPr>
          <w:rFonts w:ascii="Arial" w:hAnsi="Arial" w:cs="Arial"/>
          <w:b/>
          <w:sz w:val="24"/>
          <w:szCs w:val="24"/>
        </w:rPr>
      </w:pPr>
    </w:p>
    <w:p w14:paraId="38F000ED" w14:textId="6EC11A2A" w:rsidR="008F3C50" w:rsidRDefault="008F3C50" w:rsidP="008F3C50">
      <w:pPr>
        <w:pStyle w:val="Bezproreda"/>
        <w:jc w:val="both"/>
        <w:rPr>
          <w:rFonts w:ascii="Arial" w:hAnsi="Arial" w:cs="Arial"/>
          <w:sz w:val="24"/>
          <w:szCs w:val="24"/>
        </w:rPr>
      </w:pPr>
      <w:r>
        <w:rPr>
          <w:rFonts w:ascii="Arial" w:hAnsi="Arial" w:cs="Arial"/>
          <w:sz w:val="24"/>
          <w:szCs w:val="24"/>
        </w:rPr>
        <w:t>(1)</w:t>
      </w:r>
      <w:r w:rsidR="00C566B6">
        <w:rPr>
          <w:rFonts w:ascii="Arial" w:hAnsi="Arial" w:cs="Arial"/>
          <w:sz w:val="24"/>
          <w:szCs w:val="24"/>
        </w:rPr>
        <w:t xml:space="preserve"> </w:t>
      </w:r>
      <w:r>
        <w:rPr>
          <w:rFonts w:ascii="Arial" w:hAnsi="Arial" w:cs="Arial"/>
          <w:sz w:val="24"/>
          <w:szCs w:val="24"/>
        </w:rPr>
        <w:t>Ako</w:t>
      </w:r>
      <w:r w:rsidR="00C566B6">
        <w:rPr>
          <w:rFonts w:ascii="Arial" w:hAnsi="Arial" w:cs="Arial"/>
          <w:sz w:val="24"/>
          <w:szCs w:val="24"/>
        </w:rPr>
        <w:t xml:space="preserve"> </w:t>
      </w:r>
      <w:r>
        <w:rPr>
          <w:rFonts w:ascii="Arial" w:hAnsi="Arial" w:cs="Arial"/>
          <w:sz w:val="24"/>
          <w:szCs w:val="24"/>
        </w:rPr>
        <w:t>se postojeća zgrada uklanja zbog građenja nove zgrade ili ako se postojeća zgrada</w:t>
      </w:r>
      <w:r w:rsidR="00C566B6">
        <w:rPr>
          <w:rFonts w:ascii="Arial" w:hAnsi="Arial" w:cs="Arial"/>
          <w:sz w:val="24"/>
          <w:szCs w:val="24"/>
        </w:rPr>
        <w:t xml:space="preserve"> </w:t>
      </w:r>
      <w:r>
        <w:rPr>
          <w:rFonts w:ascii="Arial" w:hAnsi="Arial" w:cs="Arial"/>
          <w:sz w:val="24"/>
          <w:szCs w:val="24"/>
        </w:rPr>
        <w:t>dograđuje ili nadograđuje, komunalni doprinos obračunava se na razliku obujma zgrade u odnosu na prijašnji obujam zgrade.</w:t>
      </w:r>
    </w:p>
    <w:p w14:paraId="0D261BB1" w14:textId="77777777" w:rsidR="008F3C50" w:rsidRDefault="008F3C50" w:rsidP="008F3C50">
      <w:pPr>
        <w:pStyle w:val="Bezproreda"/>
        <w:jc w:val="both"/>
        <w:rPr>
          <w:rFonts w:ascii="Arial" w:hAnsi="Arial" w:cs="Arial"/>
          <w:sz w:val="24"/>
          <w:szCs w:val="24"/>
        </w:rPr>
      </w:pPr>
      <w:r>
        <w:rPr>
          <w:rFonts w:ascii="Arial" w:hAnsi="Arial" w:cs="Arial"/>
          <w:sz w:val="24"/>
          <w:szCs w:val="24"/>
        </w:rPr>
        <w:t>(2) Ako je obujam zgrade koja se gradi manji ili jednak obujmu postojeće zgrade koja se uklanja, ne plaća se komunalni doprinos, a o čemu upravni odjel nadležan za poslove komunalnog gospodarstva donosi rješenje kojim se utvrđuje da ne postoji obveza plaćanja komunalnog doprinosa.</w:t>
      </w:r>
    </w:p>
    <w:p w14:paraId="659AC1E0" w14:textId="77777777" w:rsidR="008F3C50" w:rsidRDefault="008F3C50" w:rsidP="008F3C50">
      <w:pPr>
        <w:pStyle w:val="Bezproreda"/>
        <w:jc w:val="both"/>
        <w:rPr>
          <w:rFonts w:ascii="Arial" w:hAnsi="Arial" w:cs="Arial"/>
          <w:sz w:val="24"/>
          <w:szCs w:val="24"/>
        </w:rPr>
      </w:pPr>
      <w:r>
        <w:rPr>
          <w:rFonts w:ascii="Arial" w:hAnsi="Arial" w:cs="Arial"/>
          <w:sz w:val="24"/>
          <w:szCs w:val="24"/>
        </w:rPr>
        <w:t>(3) Postojećom zgradom smatra se zgrada koja je izgrađena na temelju građevinske dozvole ili drugog odgovarajućeg akta kojim se odobrava građenje odnosno zgrada koja je ozakonjena rješenjem o izvedenom stanju.</w:t>
      </w:r>
    </w:p>
    <w:p w14:paraId="68534F4D" w14:textId="3777479E" w:rsidR="008F3C50" w:rsidRDefault="008F3C50" w:rsidP="008F3C50">
      <w:pPr>
        <w:pStyle w:val="Bezproreda"/>
        <w:jc w:val="both"/>
        <w:rPr>
          <w:rFonts w:ascii="Arial" w:hAnsi="Arial" w:cs="Arial"/>
          <w:sz w:val="24"/>
          <w:szCs w:val="24"/>
        </w:rPr>
      </w:pPr>
      <w:r>
        <w:rPr>
          <w:rFonts w:ascii="Arial" w:hAnsi="Arial" w:cs="Arial"/>
          <w:sz w:val="24"/>
          <w:szCs w:val="24"/>
        </w:rPr>
        <w:t>(4)</w:t>
      </w:r>
      <w:r w:rsidR="00C566B6">
        <w:rPr>
          <w:rFonts w:ascii="Arial" w:hAnsi="Arial" w:cs="Arial"/>
          <w:sz w:val="24"/>
          <w:szCs w:val="24"/>
        </w:rPr>
        <w:t xml:space="preserve"> </w:t>
      </w:r>
      <w:r>
        <w:rPr>
          <w:rFonts w:ascii="Arial" w:hAnsi="Arial" w:cs="Arial"/>
          <w:sz w:val="24"/>
          <w:szCs w:val="24"/>
        </w:rPr>
        <w:t>Odredbe ovoga članka na odgovarajući se način primjenjuju i na obračun komunalnog doprinosa za građevine koje nisu zgrade te na obračun komunalnog doprinosa za ozakonjene građevine.</w:t>
      </w:r>
    </w:p>
    <w:p w14:paraId="46A582ED" w14:textId="77777777" w:rsidR="00AD3AF7" w:rsidRDefault="00AD3AF7" w:rsidP="008F3C50">
      <w:pPr>
        <w:pStyle w:val="Bezproreda"/>
        <w:jc w:val="both"/>
        <w:rPr>
          <w:rFonts w:ascii="Arial" w:hAnsi="Arial" w:cs="Arial"/>
          <w:sz w:val="24"/>
          <w:szCs w:val="24"/>
        </w:rPr>
      </w:pPr>
    </w:p>
    <w:p w14:paraId="70335BAD" w14:textId="4997E6CB" w:rsidR="008F3C50" w:rsidRPr="005667BF" w:rsidRDefault="008F3C50" w:rsidP="008F3C50">
      <w:pPr>
        <w:pStyle w:val="Bezproreda"/>
        <w:jc w:val="both"/>
        <w:rPr>
          <w:rFonts w:ascii="Arial" w:hAnsi="Arial" w:cs="Arial"/>
          <w:b/>
          <w:sz w:val="24"/>
          <w:szCs w:val="24"/>
        </w:rPr>
      </w:pPr>
      <w:r w:rsidRPr="005667BF">
        <w:rPr>
          <w:rFonts w:ascii="Arial" w:hAnsi="Arial" w:cs="Arial"/>
          <w:b/>
          <w:sz w:val="24"/>
          <w:szCs w:val="24"/>
        </w:rPr>
        <w:t>II. ZONE ZA PLAĆANJE KOMUNALNOG DOPRINOSA</w:t>
      </w:r>
      <w:r w:rsidR="007B2F07" w:rsidRPr="005667BF">
        <w:rPr>
          <w:rFonts w:ascii="Arial" w:hAnsi="Arial" w:cs="Arial"/>
          <w:b/>
          <w:sz w:val="24"/>
          <w:szCs w:val="24"/>
        </w:rPr>
        <w:t xml:space="preserve"> </w:t>
      </w:r>
    </w:p>
    <w:p w14:paraId="63E24168" w14:textId="77777777" w:rsidR="00C566B6" w:rsidRDefault="00C566B6" w:rsidP="00C566B6">
      <w:pPr>
        <w:pStyle w:val="Bezproreda"/>
        <w:rPr>
          <w:rFonts w:ascii="Arial" w:hAnsi="Arial" w:cs="Arial"/>
          <w:b/>
          <w:sz w:val="24"/>
          <w:szCs w:val="24"/>
        </w:rPr>
      </w:pPr>
    </w:p>
    <w:p w14:paraId="259A9F37" w14:textId="3F4F64FE" w:rsidR="008F3C50" w:rsidRDefault="008F3C50" w:rsidP="00C566B6">
      <w:pPr>
        <w:pStyle w:val="Bezproreda"/>
        <w:jc w:val="center"/>
        <w:rPr>
          <w:rFonts w:ascii="Arial" w:hAnsi="Arial" w:cs="Arial"/>
          <w:b/>
          <w:sz w:val="24"/>
          <w:szCs w:val="24"/>
        </w:rPr>
      </w:pPr>
      <w:r>
        <w:rPr>
          <w:rFonts w:ascii="Arial" w:hAnsi="Arial" w:cs="Arial"/>
          <w:b/>
          <w:sz w:val="24"/>
          <w:szCs w:val="24"/>
        </w:rPr>
        <w:t>Članak 7.</w:t>
      </w:r>
    </w:p>
    <w:p w14:paraId="37DAC47E" w14:textId="77777777" w:rsidR="008F3C50" w:rsidRDefault="008F3C50" w:rsidP="008F3C50">
      <w:pPr>
        <w:pStyle w:val="Bezproreda"/>
        <w:jc w:val="center"/>
        <w:rPr>
          <w:rFonts w:ascii="Arial" w:hAnsi="Arial" w:cs="Arial"/>
          <w:b/>
          <w:sz w:val="24"/>
          <w:szCs w:val="24"/>
        </w:rPr>
      </w:pPr>
    </w:p>
    <w:p w14:paraId="5EB0E280" w14:textId="667A926E" w:rsidR="008F3C50" w:rsidRDefault="00C566B6" w:rsidP="00C566B6">
      <w:pPr>
        <w:pStyle w:val="Bezproreda"/>
        <w:jc w:val="both"/>
        <w:rPr>
          <w:rFonts w:ascii="Arial" w:hAnsi="Arial" w:cs="Arial"/>
          <w:sz w:val="24"/>
          <w:szCs w:val="24"/>
        </w:rPr>
      </w:pPr>
      <w:r w:rsidRPr="00C566B6">
        <w:rPr>
          <w:rFonts w:ascii="Arial" w:hAnsi="Arial" w:cs="Arial"/>
          <w:sz w:val="24"/>
          <w:szCs w:val="24"/>
        </w:rPr>
        <w:t>(1</w:t>
      </w:r>
      <w:r>
        <w:rPr>
          <w:rFonts w:ascii="Arial" w:hAnsi="Arial" w:cs="Arial"/>
          <w:sz w:val="24"/>
          <w:szCs w:val="24"/>
        </w:rPr>
        <w:t xml:space="preserve">) </w:t>
      </w:r>
      <w:r w:rsidR="008F3C50">
        <w:rPr>
          <w:rFonts w:ascii="Arial" w:hAnsi="Arial" w:cs="Arial"/>
          <w:sz w:val="24"/>
          <w:szCs w:val="24"/>
        </w:rPr>
        <w:t>Područje</w:t>
      </w:r>
      <w:r>
        <w:rPr>
          <w:rFonts w:ascii="Arial" w:hAnsi="Arial" w:cs="Arial"/>
          <w:sz w:val="24"/>
          <w:szCs w:val="24"/>
        </w:rPr>
        <w:t xml:space="preserve"> </w:t>
      </w:r>
      <w:r w:rsidR="008F3C50">
        <w:rPr>
          <w:rFonts w:ascii="Arial" w:hAnsi="Arial" w:cs="Arial"/>
          <w:sz w:val="24"/>
          <w:szCs w:val="24"/>
        </w:rPr>
        <w:t xml:space="preserve">Grada Ivanić-Grada dijeli se </w:t>
      </w:r>
      <w:r w:rsidR="008F3C50" w:rsidRPr="005667BF">
        <w:rPr>
          <w:rFonts w:ascii="Arial" w:hAnsi="Arial" w:cs="Arial"/>
          <w:sz w:val="24"/>
          <w:szCs w:val="24"/>
        </w:rPr>
        <w:t>na</w:t>
      </w:r>
      <w:r>
        <w:rPr>
          <w:rFonts w:ascii="Arial" w:hAnsi="Arial" w:cs="Arial"/>
          <w:sz w:val="24"/>
          <w:szCs w:val="24"/>
        </w:rPr>
        <w:t xml:space="preserve"> </w:t>
      </w:r>
      <w:r w:rsidR="00FE72CC" w:rsidRPr="005667BF">
        <w:rPr>
          <w:rFonts w:ascii="Arial" w:hAnsi="Arial" w:cs="Arial"/>
          <w:sz w:val="24"/>
          <w:szCs w:val="24"/>
        </w:rPr>
        <w:t>3</w:t>
      </w:r>
      <w:r w:rsidR="008B75A5" w:rsidRPr="005667BF">
        <w:rPr>
          <w:rFonts w:ascii="Arial" w:hAnsi="Arial" w:cs="Arial"/>
          <w:sz w:val="24"/>
          <w:szCs w:val="24"/>
        </w:rPr>
        <w:t xml:space="preserve"> (tri)</w:t>
      </w:r>
      <w:r w:rsidR="008F3C50" w:rsidRPr="005667BF">
        <w:rPr>
          <w:rFonts w:ascii="Arial" w:hAnsi="Arial" w:cs="Arial"/>
          <w:sz w:val="24"/>
          <w:szCs w:val="24"/>
        </w:rPr>
        <w:t xml:space="preserve"> zon</w:t>
      </w:r>
      <w:r w:rsidR="00FE72CC" w:rsidRPr="005667BF">
        <w:rPr>
          <w:rFonts w:ascii="Arial" w:hAnsi="Arial" w:cs="Arial"/>
          <w:sz w:val="24"/>
          <w:szCs w:val="24"/>
        </w:rPr>
        <w:t>e</w:t>
      </w:r>
      <w:r w:rsidR="008F3C50" w:rsidRPr="005667BF">
        <w:rPr>
          <w:rFonts w:ascii="Arial" w:hAnsi="Arial" w:cs="Arial"/>
          <w:sz w:val="24"/>
          <w:szCs w:val="24"/>
        </w:rPr>
        <w:t xml:space="preserve"> </w:t>
      </w:r>
      <w:r w:rsidR="008F3C50">
        <w:rPr>
          <w:rFonts w:ascii="Arial" w:hAnsi="Arial" w:cs="Arial"/>
          <w:sz w:val="24"/>
          <w:szCs w:val="24"/>
        </w:rPr>
        <w:t xml:space="preserve">s obzirom na uređenost i opremljenost </w:t>
      </w:r>
      <w:r w:rsidR="00FE2F89">
        <w:rPr>
          <w:rFonts w:ascii="Arial" w:hAnsi="Arial" w:cs="Arial"/>
          <w:sz w:val="24"/>
          <w:szCs w:val="24"/>
        </w:rPr>
        <w:t xml:space="preserve">područja </w:t>
      </w:r>
      <w:r w:rsidR="008F3C50">
        <w:rPr>
          <w:rFonts w:ascii="Arial" w:hAnsi="Arial" w:cs="Arial"/>
          <w:sz w:val="24"/>
          <w:szCs w:val="24"/>
        </w:rPr>
        <w:t>komunalnom infrastrukturom</w:t>
      </w:r>
      <w:r w:rsidR="00D8048E">
        <w:rPr>
          <w:rFonts w:ascii="Arial" w:hAnsi="Arial" w:cs="Arial"/>
          <w:sz w:val="24"/>
          <w:szCs w:val="24"/>
        </w:rPr>
        <w:t>, a zone se određuju temeljem bodova:</w:t>
      </w:r>
    </w:p>
    <w:p w14:paraId="62207AE1" w14:textId="77777777" w:rsidR="00FE2F89" w:rsidRPr="00E274BA" w:rsidRDefault="00FE2F89" w:rsidP="00FE2F89">
      <w:pPr>
        <w:pStyle w:val="Bezproreda"/>
        <w:ind w:left="720"/>
        <w:jc w:val="both"/>
        <w:rPr>
          <w:rFonts w:ascii="Arial" w:hAnsi="Arial" w:cs="Arial"/>
          <w:color w:val="EE0000"/>
          <w:sz w:val="24"/>
          <w:szCs w:val="24"/>
        </w:rPr>
      </w:pPr>
    </w:p>
    <w:tbl>
      <w:tblPr>
        <w:tblStyle w:val="Reetkatablice"/>
        <w:tblW w:w="0" w:type="auto"/>
        <w:tblInd w:w="279" w:type="dxa"/>
        <w:tblLook w:val="04A0" w:firstRow="1" w:lastRow="0" w:firstColumn="1" w:lastColumn="0" w:noHBand="0" w:noVBand="1"/>
      </w:tblPr>
      <w:tblGrid>
        <w:gridCol w:w="1004"/>
        <w:gridCol w:w="4861"/>
        <w:gridCol w:w="2640"/>
      </w:tblGrid>
      <w:tr w:rsidR="005667BF" w:rsidRPr="005667BF" w14:paraId="3F185158" w14:textId="77777777" w:rsidTr="00CC5DCE">
        <w:tc>
          <w:tcPr>
            <w:tcW w:w="1004" w:type="dxa"/>
          </w:tcPr>
          <w:p w14:paraId="0C900FCA"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Red.br.</w:t>
            </w:r>
          </w:p>
        </w:tc>
        <w:tc>
          <w:tcPr>
            <w:tcW w:w="4861" w:type="dxa"/>
          </w:tcPr>
          <w:p w14:paraId="0DBA69FD"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Komunalna opremljenost naselja ili ulice</w:t>
            </w:r>
          </w:p>
        </w:tc>
        <w:tc>
          <w:tcPr>
            <w:tcW w:w="2640" w:type="dxa"/>
          </w:tcPr>
          <w:p w14:paraId="4380CBD4"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Broj bodova</w:t>
            </w:r>
          </w:p>
        </w:tc>
      </w:tr>
      <w:tr w:rsidR="005667BF" w:rsidRPr="005667BF" w14:paraId="4EEF8CDE" w14:textId="77777777" w:rsidTr="00CC5DCE">
        <w:tc>
          <w:tcPr>
            <w:tcW w:w="1004" w:type="dxa"/>
          </w:tcPr>
          <w:p w14:paraId="22F561D4"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w:t>
            </w:r>
          </w:p>
        </w:tc>
        <w:tc>
          <w:tcPr>
            <w:tcW w:w="4861" w:type="dxa"/>
          </w:tcPr>
          <w:p w14:paraId="3AB6D915"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Tvrdi kameni put</w:t>
            </w:r>
          </w:p>
        </w:tc>
        <w:tc>
          <w:tcPr>
            <w:tcW w:w="2640" w:type="dxa"/>
          </w:tcPr>
          <w:p w14:paraId="13B2D705"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w:t>
            </w:r>
          </w:p>
        </w:tc>
      </w:tr>
      <w:tr w:rsidR="005667BF" w:rsidRPr="005667BF" w14:paraId="6D17AAEA" w14:textId="77777777" w:rsidTr="00CC5DCE">
        <w:tc>
          <w:tcPr>
            <w:tcW w:w="1004" w:type="dxa"/>
          </w:tcPr>
          <w:p w14:paraId="56FC0760"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2.</w:t>
            </w:r>
          </w:p>
        </w:tc>
        <w:tc>
          <w:tcPr>
            <w:tcW w:w="4861" w:type="dxa"/>
          </w:tcPr>
          <w:p w14:paraId="1DB3C8D7" w14:textId="3412EF24"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Asfaltna</w:t>
            </w:r>
            <w:r w:rsidR="00C566B6">
              <w:rPr>
                <w:rFonts w:ascii="Arial" w:hAnsi="Arial" w:cs="Arial"/>
                <w:sz w:val="24"/>
                <w:szCs w:val="24"/>
              </w:rPr>
              <w:t xml:space="preserve"> </w:t>
            </w:r>
            <w:r w:rsidRPr="005667BF">
              <w:rPr>
                <w:rFonts w:ascii="Arial" w:hAnsi="Arial" w:cs="Arial"/>
                <w:sz w:val="24"/>
                <w:szCs w:val="24"/>
              </w:rPr>
              <w:t>cesta širine do 5,5 m</w:t>
            </w:r>
          </w:p>
        </w:tc>
        <w:tc>
          <w:tcPr>
            <w:tcW w:w="2640" w:type="dxa"/>
          </w:tcPr>
          <w:p w14:paraId="152CA737"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r>
      <w:tr w:rsidR="005667BF" w:rsidRPr="005667BF" w14:paraId="5F36E553" w14:textId="77777777" w:rsidTr="00CC5DCE">
        <w:tc>
          <w:tcPr>
            <w:tcW w:w="1004" w:type="dxa"/>
          </w:tcPr>
          <w:p w14:paraId="4004CD37"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c>
          <w:tcPr>
            <w:tcW w:w="4861" w:type="dxa"/>
          </w:tcPr>
          <w:p w14:paraId="13419AB7"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Asfaltna cesta širine više od 5,5 m</w:t>
            </w:r>
          </w:p>
        </w:tc>
        <w:tc>
          <w:tcPr>
            <w:tcW w:w="2640" w:type="dxa"/>
          </w:tcPr>
          <w:p w14:paraId="56D908E4"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5</w:t>
            </w:r>
          </w:p>
        </w:tc>
      </w:tr>
      <w:tr w:rsidR="005667BF" w:rsidRPr="005667BF" w14:paraId="5EB1E124" w14:textId="77777777" w:rsidTr="00CC5DCE">
        <w:tc>
          <w:tcPr>
            <w:tcW w:w="1004" w:type="dxa"/>
          </w:tcPr>
          <w:p w14:paraId="58087A77"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4.</w:t>
            </w:r>
          </w:p>
        </w:tc>
        <w:tc>
          <w:tcPr>
            <w:tcW w:w="4861" w:type="dxa"/>
          </w:tcPr>
          <w:p w14:paraId="584F14D9"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Nogostup</w:t>
            </w:r>
          </w:p>
        </w:tc>
        <w:tc>
          <w:tcPr>
            <w:tcW w:w="2640" w:type="dxa"/>
          </w:tcPr>
          <w:p w14:paraId="6CDFBF11"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r>
      <w:tr w:rsidR="005667BF" w:rsidRPr="005667BF" w14:paraId="53753BFB" w14:textId="77777777" w:rsidTr="00CC5DCE">
        <w:tc>
          <w:tcPr>
            <w:tcW w:w="1004" w:type="dxa"/>
          </w:tcPr>
          <w:p w14:paraId="6917068E"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lastRenderedPageBreak/>
              <w:t>5.</w:t>
            </w:r>
          </w:p>
        </w:tc>
        <w:tc>
          <w:tcPr>
            <w:tcW w:w="4861" w:type="dxa"/>
          </w:tcPr>
          <w:p w14:paraId="336365AE"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Priključak na električnu mrežu</w:t>
            </w:r>
          </w:p>
        </w:tc>
        <w:tc>
          <w:tcPr>
            <w:tcW w:w="2640" w:type="dxa"/>
          </w:tcPr>
          <w:p w14:paraId="074093DD"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w:t>
            </w:r>
          </w:p>
        </w:tc>
      </w:tr>
      <w:tr w:rsidR="005667BF" w:rsidRPr="005667BF" w14:paraId="4BC247C3" w14:textId="77777777" w:rsidTr="00CC5DCE">
        <w:tc>
          <w:tcPr>
            <w:tcW w:w="1004" w:type="dxa"/>
          </w:tcPr>
          <w:p w14:paraId="538AFCF3"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6.</w:t>
            </w:r>
          </w:p>
        </w:tc>
        <w:tc>
          <w:tcPr>
            <w:tcW w:w="4861" w:type="dxa"/>
          </w:tcPr>
          <w:p w14:paraId="1616DE48"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Javna rasvjeta</w:t>
            </w:r>
          </w:p>
        </w:tc>
        <w:tc>
          <w:tcPr>
            <w:tcW w:w="2640" w:type="dxa"/>
          </w:tcPr>
          <w:p w14:paraId="065A2822"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w:t>
            </w:r>
          </w:p>
        </w:tc>
      </w:tr>
      <w:tr w:rsidR="005667BF" w:rsidRPr="005667BF" w14:paraId="430D985E" w14:textId="77777777" w:rsidTr="00CC5DCE">
        <w:tc>
          <w:tcPr>
            <w:tcW w:w="1004" w:type="dxa"/>
          </w:tcPr>
          <w:p w14:paraId="7747F282"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7.</w:t>
            </w:r>
          </w:p>
        </w:tc>
        <w:tc>
          <w:tcPr>
            <w:tcW w:w="4861" w:type="dxa"/>
          </w:tcPr>
          <w:p w14:paraId="1E2F49EF"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Ulična kanalizacija</w:t>
            </w:r>
          </w:p>
        </w:tc>
        <w:tc>
          <w:tcPr>
            <w:tcW w:w="2640" w:type="dxa"/>
          </w:tcPr>
          <w:p w14:paraId="17340E19"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r>
      <w:tr w:rsidR="005667BF" w:rsidRPr="005667BF" w14:paraId="0843D74E" w14:textId="77777777" w:rsidTr="00CC5DCE">
        <w:tc>
          <w:tcPr>
            <w:tcW w:w="1004" w:type="dxa"/>
          </w:tcPr>
          <w:p w14:paraId="7B9B2C54"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8.</w:t>
            </w:r>
          </w:p>
        </w:tc>
        <w:tc>
          <w:tcPr>
            <w:tcW w:w="4861" w:type="dxa"/>
          </w:tcPr>
          <w:p w14:paraId="0B009F16"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Ulični vodovod</w:t>
            </w:r>
          </w:p>
        </w:tc>
        <w:tc>
          <w:tcPr>
            <w:tcW w:w="2640" w:type="dxa"/>
          </w:tcPr>
          <w:p w14:paraId="31E3B92E"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r>
      <w:tr w:rsidR="005667BF" w:rsidRPr="005667BF" w14:paraId="640EB5B3" w14:textId="77777777" w:rsidTr="00CC5DCE">
        <w:tc>
          <w:tcPr>
            <w:tcW w:w="1004" w:type="dxa"/>
          </w:tcPr>
          <w:p w14:paraId="2DA78AA7"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9.</w:t>
            </w:r>
          </w:p>
        </w:tc>
        <w:tc>
          <w:tcPr>
            <w:tcW w:w="4861" w:type="dxa"/>
          </w:tcPr>
          <w:p w14:paraId="0F7EEECE"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Ulični plinovod</w:t>
            </w:r>
          </w:p>
        </w:tc>
        <w:tc>
          <w:tcPr>
            <w:tcW w:w="2640" w:type="dxa"/>
          </w:tcPr>
          <w:p w14:paraId="139C08EA"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3</w:t>
            </w:r>
          </w:p>
        </w:tc>
      </w:tr>
      <w:tr w:rsidR="005667BF" w:rsidRPr="005667BF" w14:paraId="547C7E51" w14:textId="77777777" w:rsidTr="00CC5DCE">
        <w:tc>
          <w:tcPr>
            <w:tcW w:w="1004" w:type="dxa"/>
          </w:tcPr>
          <w:p w14:paraId="235D72D0"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10.</w:t>
            </w:r>
          </w:p>
        </w:tc>
        <w:tc>
          <w:tcPr>
            <w:tcW w:w="4861" w:type="dxa"/>
          </w:tcPr>
          <w:p w14:paraId="530A66C9"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Telekomunikacijska mreža</w:t>
            </w:r>
          </w:p>
        </w:tc>
        <w:tc>
          <w:tcPr>
            <w:tcW w:w="2640" w:type="dxa"/>
          </w:tcPr>
          <w:p w14:paraId="511602F6" w14:textId="77777777" w:rsidR="00FE2F89" w:rsidRPr="005667BF" w:rsidRDefault="00FE2F89" w:rsidP="00FE2F89">
            <w:pPr>
              <w:pStyle w:val="Bezproreda"/>
              <w:jc w:val="both"/>
              <w:rPr>
                <w:rFonts w:ascii="Arial" w:hAnsi="Arial" w:cs="Arial"/>
                <w:sz w:val="24"/>
                <w:szCs w:val="24"/>
              </w:rPr>
            </w:pPr>
            <w:r w:rsidRPr="005667BF">
              <w:rPr>
                <w:rFonts w:ascii="Arial" w:hAnsi="Arial" w:cs="Arial"/>
                <w:sz w:val="24"/>
                <w:szCs w:val="24"/>
              </w:rPr>
              <w:t>1</w:t>
            </w:r>
          </w:p>
        </w:tc>
      </w:tr>
    </w:tbl>
    <w:p w14:paraId="42EE2257" w14:textId="77777777" w:rsidR="008F3C50" w:rsidRPr="00E274BA" w:rsidRDefault="008F3C50" w:rsidP="008F3C50">
      <w:pPr>
        <w:pStyle w:val="Bezproreda"/>
        <w:jc w:val="both"/>
        <w:rPr>
          <w:rFonts w:ascii="Arial" w:hAnsi="Arial" w:cs="Arial"/>
          <w:color w:val="EE0000"/>
          <w:sz w:val="24"/>
          <w:szCs w:val="24"/>
        </w:rPr>
      </w:pPr>
    </w:p>
    <w:p w14:paraId="45659CBE" w14:textId="4E4A345D" w:rsidR="00DF6CDE" w:rsidRDefault="00DF6CDE" w:rsidP="00DF6CDE">
      <w:pPr>
        <w:pStyle w:val="Bezproreda"/>
        <w:jc w:val="both"/>
        <w:rPr>
          <w:rFonts w:ascii="Arial" w:hAnsi="Arial" w:cs="Arial"/>
          <w:sz w:val="24"/>
          <w:szCs w:val="24"/>
        </w:rPr>
      </w:pPr>
      <w:r>
        <w:rPr>
          <w:rFonts w:ascii="Arial" w:hAnsi="Arial" w:cs="Arial"/>
          <w:sz w:val="24"/>
          <w:szCs w:val="24"/>
        </w:rPr>
        <w:t>(2)</w:t>
      </w:r>
      <w:r w:rsidR="00C566B6">
        <w:rPr>
          <w:rFonts w:ascii="Arial" w:hAnsi="Arial" w:cs="Arial"/>
          <w:sz w:val="24"/>
          <w:szCs w:val="24"/>
        </w:rPr>
        <w:t xml:space="preserve"> </w:t>
      </w:r>
      <w:r w:rsidRPr="00DF6CDE">
        <w:rPr>
          <w:rFonts w:ascii="Arial" w:hAnsi="Arial" w:cs="Arial"/>
          <w:sz w:val="24"/>
          <w:szCs w:val="24"/>
        </w:rPr>
        <w:t>Položaj područja zone određuje se s obzirom na:</w:t>
      </w:r>
    </w:p>
    <w:p w14:paraId="3DDB363E" w14:textId="368859E6" w:rsidR="00DF6CDE" w:rsidRDefault="00DF6CDE" w:rsidP="00DF6CDE">
      <w:pPr>
        <w:pStyle w:val="Bezproreda"/>
        <w:numPr>
          <w:ilvl w:val="0"/>
          <w:numId w:val="31"/>
        </w:numPr>
        <w:jc w:val="both"/>
        <w:rPr>
          <w:rFonts w:ascii="Arial" w:hAnsi="Arial" w:cs="Arial"/>
          <w:sz w:val="24"/>
          <w:szCs w:val="24"/>
        </w:rPr>
      </w:pPr>
      <w:r w:rsidRPr="00C566B6">
        <w:rPr>
          <w:rFonts w:ascii="Arial" w:hAnsi="Arial" w:cs="Arial"/>
          <w:sz w:val="24"/>
          <w:szCs w:val="24"/>
        </w:rPr>
        <w:t>udaljenost</w:t>
      </w:r>
      <w:r w:rsidR="00C566B6">
        <w:rPr>
          <w:rFonts w:ascii="Arial" w:hAnsi="Arial" w:cs="Arial"/>
          <w:sz w:val="24"/>
          <w:szCs w:val="24"/>
        </w:rPr>
        <w:t xml:space="preserve"> </w:t>
      </w:r>
      <w:r w:rsidRPr="00C566B6">
        <w:rPr>
          <w:rFonts w:ascii="Arial" w:hAnsi="Arial" w:cs="Arial"/>
          <w:sz w:val="24"/>
          <w:szCs w:val="24"/>
        </w:rPr>
        <w:t>od središta u naselju</w:t>
      </w:r>
    </w:p>
    <w:p w14:paraId="18B41498" w14:textId="77777777" w:rsidR="00C566B6" w:rsidRDefault="00DF6CDE" w:rsidP="00F52FBE">
      <w:pPr>
        <w:pStyle w:val="Bezproreda"/>
        <w:numPr>
          <w:ilvl w:val="0"/>
          <w:numId w:val="31"/>
        </w:numPr>
        <w:jc w:val="both"/>
        <w:rPr>
          <w:rFonts w:ascii="Arial" w:hAnsi="Arial" w:cs="Arial"/>
          <w:sz w:val="24"/>
          <w:szCs w:val="24"/>
        </w:rPr>
      </w:pPr>
      <w:r w:rsidRPr="00C566B6">
        <w:rPr>
          <w:rFonts w:ascii="Arial" w:hAnsi="Arial" w:cs="Arial"/>
          <w:sz w:val="24"/>
          <w:szCs w:val="24"/>
        </w:rPr>
        <w:t>mrežu javnog prijevoza</w:t>
      </w:r>
    </w:p>
    <w:p w14:paraId="6DEEDEDB" w14:textId="09B423C9" w:rsidR="00DF6CDE" w:rsidRDefault="00DF6CDE" w:rsidP="00F52FBE">
      <w:pPr>
        <w:pStyle w:val="Bezproreda"/>
        <w:numPr>
          <w:ilvl w:val="0"/>
          <w:numId w:val="31"/>
        </w:numPr>
        <w:jc w:val="both"/>
        <w:rPr>
          <w:rFonts w:ascii="Arial" w:hAnsi="Arial" w:cs="Arial"/>
          <w:sz w:val="24"/>
          <w:szCs w:val="24"/>
        </w:rPr>
      </w:pPr>
      <w:r w:rsidRPr="00C566B6">
        <w:rPr>
          <w:rFonts w:ascii="Arial" w:hAnsi="Arial" w:cs="Arial"/>
          <w:sz w:val="24"/>
          <w:szCs w:val="24"/>
        </w:rPr>
        <w:t>dostupnost građevina javne i društvene namjene</w:t>
      </w:r>
    </w:p>
    <w:p w14:paraId="7FE865D9" w14:textId="1AC1CF1E" w:rsidR="00DF6CDE" w:rsidRDefault="00DF6CDE" w:rsidP="00DF6CDE">
      <w:pPr>
        <w:pStyle w:val="Bezproreda"/>
        <w:numPr>
          <w:ilvl w:val="0"/>
          <w:numId w:val="31"/>
        </w:numPr>
        <w:jc w:val="both"/>
        <w:rPr>
          <w:rFonts w:ascii="Arial" w:hAnsi="Arial" w:cs="Arial"/>
          <w:sz w:val="24"/>
          <w:szCs w:val="24"/>
        </w:rPr>
      </w:pPr>
      <w:r w:rsidRPr="00C566B6">
        <w:rPr>
          <w:rFonts w:ascii="Arial" w:hAnsi="Arial" w:cs="Arial"/>
          <w:sz w:val="24"/>
          <w:szCs w:val="24"/>
        </w:rPr>
        <w:t>dostupnost građevina opskrbe i usluga</w:t>
      </w:r>
    </w:p>
    <w:p w14:paraId="38C4E9D2" w14:textId="07FCEF31" w:rsidR="00DF6CDE" w:rsidRPr="00C566B6" w:rsidRDefault="00DF6CDE" w:rsidP="00DF6CDE">
      <w:pPr>
        <w:pStyle w:val="Bezproreda"/>
        <w:numPr>
          <w:ilvl w:val="0"/>
          <w:numId w:val="31"/>
        </w:numPr>
        <w:jc w:val="both"/>
        <w:rPr>
          <w:rFonts w:ascii="Arial" w:hAnsi="Arial" w:cs="Arial"/>
          <w:sz w:val="24"/>
          <w:szCs w:val="24"/>
        </w:rPr>
      </w:pPr>
      <w:r w:rsidRPr="00C566B6">
        <w:rPr>
          <w:rFonts w:ascii="Arial" w:hAnsi="Arial" w:cs="Arial"/>
          <w:sz w:val="24"/>
          <w:szCs w:val="24"/>
        </w:rPr>
        <w:t>prostorne i prirodne uvjete (prostorna atraktivnost, zona visoke, srednje ili niske gustoće stanovanja, zaštićene kulturno-povijesne cjeline, opći mikroklimatski uvjeti, negativni utjecaji na okoliš - zrak, voda, tlo, buka).</w:t>
      </w:r>
    </w:p>
    <w:p w14:paraId="514F9A49" w14:textId="1E4AC68B" w:rsidR="008F3C50" w:rsidRPr="005667BF" w:rsidRDefault="008F3C50" w:rsidP="008F3C50">
      <w:pPr>
        <w:pStyle w:val="Bezproreda"/>
        <w:jc w:val="both"/>
        <w:rPr>
          <w:rFonts w:ascii="Arial" w:hAnsi="Arial" w:cs="Arial"/>
          <w:sz w:val="24"/>
          <w:szCs w:val="24"/>
        </w:rPr>
      </w:pPr>
      <w:r w:rsidRPr="005667BF">
        <w:rPr>
          <w:rFonts w:ascii="Arial" w:hAnsi="Arial" w:cs="Arial"/>
          <w:sz w:val="24"/>
          <w:szCs w:val="24"/>
        </w:rPr>
        <w:t>(</w:t>
      </w:r>
      <w:r w:rsidR="00DF6CDE">
        <w:rPr>
          <w:rFonts w:ascii="Arial" w:hAnsi="Arial" w:cs="Arial"/>
          <w:sz w:val="24"/>
          <w:szCs w:val="24"/>
        </w:rPr>
        <w:t>3</w:t>
      </w:r>
      <w:r w:rsidRPr="005667BF">
        <w:rPr>
          <w:rFonts w:ascii="Arial" w:hAnsi="Arial" w:cs="Arial"/>
          <w:sz w:val="24"/>
          <w:szCs w:val="24"/>
        </w:rPr>
        <w:t>)</w:t>
      </w:r>
      <w:r w:rsidR="00C566B6">
        <w:rPr>
          <w:rFonts w:ascii="Arial" w:hAnsi="Arial" w:cs="Arial"/>
          <w:sz w:val="24"/>
          <w:szCs w:val="24"/>
        </w:rPr>
        <w:t xml:space="preserve"> </w:t>
      </w:r>
      <w:r w:rsidR="00FE2F89" w:rsidRPr="005667BF">
        <w:rPr>
          <w:rFonts w:ascii="Arial" w:hAnsi="Arial" w:cs="Arial"/>
          <w:sz w:val="24"/>
          <w:szCs w:val="24"/>
        </w:rPr>
        <w:t>Cjelokupno područje</w:t>
      </w:r>
      <w:r w:rsidR="00C566B6">
        <w:rPr>
          <w:rFonts w:ascii="Arial" w:hAnsi="Arial" w:cs="Arial"/>
          <w:sz w:val="24"/>
          <w:szCs w:val="24"/>
        </w:rPr>
        <w:t xml:space="preserve"> n</w:t>
      </w:r>
      <w:r w:rsidR="00D8048E" w:rsidRPr="005667BF">
        <w:rPr>
          <w:rFonts w:ascii="Arial" w:hAnsi="Arial" w:cs="Arial"/>
          <w:sz w:val="24"/>
          <w:szCs w:val="24"/>
        </w:rPr>
        <w:t xml:space="preserve">aselja </w:t>
      </w:r>
      <w:r w:rsidR="00FE2F89" w:rsidRPr="005667BF">
        <w:rPr>
          <w:rFonts w:ascii="Arial" w:hAnsi="Arial" w:cs="Arial"/>
          <w:sz w:val="24"/>
          <w:szCs w:val="24"/>
        </w:rPr>
        <w:t>Ivanić-Grada zajedno sa</w:t>
      </w:r>
      <w:r w:rsidR="00C566B6">
        <w:rPr>
          <w:rFonts w:ascii="Arial" w:hAnsi="Arial" w:cs="Arial"/>
          <w:sz w:val="24"/>
          <w:szCs w:val="24"/>
        </w:rPr>
        <w:t xml:space="preserve"> p</w:t>
      </w:r>
      <w:r w:rsidR="00FE2F89" w:rsidRPr="005667BF">
        <w:rPr>
          <w:rFonts w:ascii="Arial" w:hAnsi="Arial" w:cs="Arial"/>
          <w:sz w:val="24"/>
          <w:szCs w:val="24"/>
        </w:rPr>
        <w:t>oduzetničkim zonama, neovisno o ukupnom zbroju bodova temeljem kriterija navedenih u stavku 1. ovog</w:t>
      </w:r>
      <w:r w:rsidR="00C566B6">
        <w:rPr>
          <w:rFonts w:ascii="Arial" w:hAnsi="Arial" w:cs="Arial"/>
          <w:sz w:val="24"/>
          <w:szCs w:val="24"/>
        </w:rPr>
        <w:t>a</w:t>
      </w:r>
      <w:r w:rsidR="00FE2F89" w:rsidRPr="005667BF">
        <w:rPr>
          <w:rFonts w:ascii="Arial" w:hAnsi="Arial" w:cs="Arial"/>
          <w:sz w:val="24"/>
          <w:szCs w:val="24"/>
        </w:rPr>
        <w:t xml:space="preserve"> članka je prva zona.</w:t>
      </w:r>
    </w:p>
    <w:p w14:paraId="6060C976" w14:textId="77777777" w:rsidR="0090305B" w:rsidRDefault="0090305B" w:rsidP="008F3C50">
      <w:pPr>
        <w:pStyle w:val="Bezproreda"/>
        <w:jc w:val="both"/>
        <w:rPr>
          <w:rFonts w:ascii="Arial" w:hAnsi="Arial" w:cs="Arial"/>
          <w:color w:val="EE0000"/>
          <w:sz w:val="24"/>
          <w:szCs w:val="24"/>
        </w:rPr>
      </w:pPr>
    </w:p>
    <w:p w14:paraId="7F0F0E85" w14:textId="484A2B02" w:rsidR="008F3C50" w:rsidRDefault="008F3C50" w:rsidP="008F3C50">
      <w:pPr>
        <w:pStyle w:val="Bezproreda"/>
        <w:jc w:val="both"/>
        <w:rPr>
          <w:rFonts w:ascii="Arial" w:hAnsi="Arial" w:cs="Arial"/>
          <w:b/>
          <w:sz w:val="24"/>
          <w:szCs w:val="24"/>
        </w:rPr>
      </w:pPr>
      <w:r>
        <w:rPr>
          <w:rFonts w:ascii="Arial" w:hAnsi="Arial" w:cs="Arial"/>
          <w:b/>
          <w:sz w:val="24"/>
          <w:szCs w:val="24"/>
        </w:rPr>
        <w:t>III. JEDINIČNA VRIJEDNOST KOMUNALNOG DOPRINOSA</w:t>
      </w:r>
      <w:r w:rsidR="00D8048E">
        <w:rPr>
          <w:rFonts w:ascii="Arial" w:hAnsi="Arial" w:cs="Arial"/>
          <w:b/>
          <w:sz w:val="24"/>
          <w:szCs w:val="24"/>
        </w:rPr>
        <w:t xml:space="preserve"> PO ZONAMA</w:t>
      </w:r>
    </w:p>
    <w:p w14:paraId="16283B0A" w14:textId="77777777" w:rsidR="0090305B" w:rsidRDefault="0090305B" w:rsidP="0090305B">
      <w:pPr>
        <w:pStyle w:val="Bezproreda"/>
        <w:rPr>
          <w:rFonts w:ascii="Arial" w:hAnsi="Arial" w:cs="Arial"/>
          <w:sz w:val="24"/>
          <w:szCs w:val="24"/>
        </w:rPr>
      </w:pPr>
    </w:p>
    <w:p w14:paraId="29265000" w14:textId="7C1D969F" w:rsidR="008F3C50" w:rsidRDefault="008F3C50" w:rsidP="0090305B">
      <w:pPr>
        <w:pStyle w:val="Bezproreda"/>
        <w:jc w:val="center"/>
        <w:rPr>
          <w:rFonts w:ascii="Arial" w:hAnsi="Arial" w:cs="Arial"/>
          <w:b/>
          <w:sz w:val="24"/>
          <w:szCs w:val="24"/>
        </w:rPr>
      </w:pPr>
      <w:r>
        <w:rPr>
          <w:rFonts w:ascii="Arial" w:hAnsi="Arial" w:cs="Arial"/>
          <w:b/>
          <w:sz w:val="24"/>
          <w:szCs w:val="24"/>
        </w:rPr>
        <w:t>Članak 8.</w:t>
      </w:r>
    </w:p>
    <w:p w14:paraId="3DD7D1DD" w14:textId="77777777" w:rsidR="008F3C50" w:rsidRDefault="008F3C50" w:rsidP="008F3C50">
      <w:pPr>
        <w:pStyle w:val="Bezproreda"/>
        <w:jc w:val="center"/>
        <w:rPr>
          <w:rFonts w:ascii="Arial" w:hAnsi="Arial" w:cs="Arial"/>
          <w:b/>
          <w:sz w:val="24"/>
          <w:szCs w:val="24"/>
        </w:rPr>
      </w:pPr>
    </w:p>
    <w:p w14:paraId="1B9AD82A" w14:textId="0432D43F" w:rsidR="008F3C50" w:rsidRDefault="00C566B6" w:rsidP="00C566B6">
      <w:pPr>
        <w:pStyle w:val="Bezproreda"/>
        <w:jc w:val="both"/>
        <w:rPr>
          <w:rFonts w:ascii="Arial" w:hAnsi="Arial" w:cs="Arial"/>
          <w:sz w:val="24"/>
          <w:szCs w:val="24"/>
        </w:rPr>
      </w:pPr>
      <w:r w:rsidRPr="00C566B6">
        <w:rPr>
          <w:rFonts w:ascii="Arial" w:hAnsi="Arial" w:cs="Arial"/>
          <w:sz w:val="24"/>
          <w:szCs w:val="24"/>
        </w:rPr>
        <w:t>(1</w:t>
      </w:r>
      <w:r>
        <w:rPr>
          <w:rFonts w:ascii="Arial" w:hAnsi="Arial" w:cs="Arial"/>
          <w:sz w:val="24"/>
          <w:szCs w:val="24"/>
        </w:rPr>
        <w:t xml:space="preserve">) </w:t>
      </w:r>
      <w:r w:rsidR="008F3C50">
        <w:rPr>
          <w:rFonts w:ascii="Arial" w:hAnsi="Arial" w:cs="Arial"/>
          <w:sz w:val="24"/>
          <w:szCs w:val="24"/>
        </w:rPr>
        <w:t xml:space="preserve">Jedinična vrijednost komunalnog doprinosa određuje se za zone u </w:t>
      </w:r>
      <w:r w:rsidR="00FE2F89" w:rsidRPr="005667BF">
        <w:rPr>
          <w:rFonts w:ascii="Arial" w:hAnsi="Arial" w:cs="Arial"/>
          <w:sz w:val="24"/>
          <w:szCs w:val="24"/>
        </w:rPr>
        <w:t>eurima</w:t>
      </w:r>
      <w:r w:rsidR="008F3C50" w:rsidRPr="005667BF">
        <w:rPr>
          <w:rFonts w:ascii="Arial" w:hAnsi="Arial" w:cs="Arial"/>
          <w:sz w:val="24"/>
          <w:szCs w:val="24"/>
        </w:rPr>
        <w:t xml:space="preserve"> </w:t>
      </w:r>
      <w:r w:rsidR="008F3C50">
        <w:rPr>
          <w:rFonts w:ascii="Arial" w:hAnsi="Arial" w:cs="Arial"/>
          <w:sz w:val="24"/>
          <w:szCs w:val="24"/>
        </w:rPr>
        <w:t>po kubnom metru (mᶟ) građevine i iznosi:</w:t>
      </w:r>
    </w:p>
    <w:p w14:paraId="0E290F9A" w14:textId="77777777" w:rsidR="00B230CA" w:rsidRPr="00E274BA" w:rsidRDefault="00B230CA" w:rsidP="00B230CA">
      <w:pPr>
        <w:pStyle w:val="Bezproreda"/>
        <w:jc w:val="both"/>
        <w:rPr>
          <w:rFonts w:ascii="Arial" w:hAnsi="Arial" w:cs="Arial"/>
          <w:color w:val="EE0000"/>
          <w:sz w:val="24"/>
          <w:szCs w:val="24"/>
        </w:rPr>
      </w:pPr>
    </w:p>
    <w:tbl>
      <w:tblPr>
        <w:tblStyle w:val="Reetkatablice"/>
        <w:tblW w:w="0" w:type="auto"/>
        <w:tblInd w:w="279" w:type="dxa"/>
        <w:tblLook w:val="04A0" w:firstRow="1" w:lastRow="0" w:firstColumn="1" w:lastColumn="0" w:noHBand="0" w:noVBand="1"/>
      </w:tblPr>
      <w:tblGrid>
        <w:gridCol w:w="2977"/>
        <w:gridCol w:w="2693"/>
        <w:gridCol w:w="2835"/>
      </w:tblGrid>
      <w:tr w:rsidR="005667BF" w:rsidRPr="005667BF" w14:paraId="1516843E" w14:textId="77777777" w:rsidTr="00CC5DCE">
        <w:tc>
          <w:tcPr>
            <w:tcW w:w="2977" w:type="dxa"/>
          </w:tcPr>
          <w:p w14:paraId="05AEE53B" w14:textId="63AC994E"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Komunalna</w:t>
            </w:r>
            <w:r w:rsidR="00C566B6">
              <w:rPr>
                <w:rFonts w:ascii="Arial" w:hAnsi="Arial" w:cs="Arial"/>
                <w:sz w:val="24"/>
                <w:szCs w:val="24"/>
              </w:rPr>
              <w:t xml:space="preserve"> </w:t>
            </w:r>
            <w:r w:rsidRPr="005667BF">
              <w:rPr>
                <w:rFonts w:ascii="Arial" w:hAnsi="Arial" w:cs="Arial"/>
                <w:sz w:val="24"/>
                <w:szCs w:val="24"/>
              </w:rPr>
              <w:t>opremljenost – broj bodova</w:t>
            </w:r>
          </w:p>
        </w:tc>
        <w:tc>
          <w:tcPr>
            <w:tcW w:w="2693" w:type="dxa"/>
          </w:tcPr>
          <w:p w14:paraId="219CC3B4"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ZONA</w:t>
            </w:r>
          </w:p>
        </w:tc>
        <w:tc>
          <w:tcPr>
            <w:tcW w:w="2835" w:type="dxa"/>
          </w:tcPr>
          <w:p w14:paraId="7D112071" w14:textId="5CC8E1A3" w:rsidR="00B230CA" w:rsidRPr="005667BF" w:rsidRDefault="00B230CA" w:rsidP="00B230CA">
            <w:pPr>
              <w:pStyle w:val="Bezproreda"/>
              <w:jc w:val="both"/>
              <w:rPr>
                <w:rFonts w:ascii="Arial" w:hAnsi="Arial" w:cs="Arial"/>
                <w:bCs/>
                <w:sz w:val="24"/>
                <w:szCs w:val="24"/>
              </w:rPr>
            </w:pPr>
            <w:r w:rsidRPr="005667BF">
              <w:rPr>
                <w:rFonts w:ascii="Arial" w:hAnsi="Arial" w:cs="Arial"/>
                <w:bCs/>
                <w:sz w:val="24"/>
                <w:szCs w:val="24"/>
              </w:rPr>
              <w:t xml:space="preserve">UKUPNO </w:t>
            </w:r>
            <w:proofErr w:type="spellStart"/>
            <w:r w:rsidRPr="005667BF">
              <w:rPr>
                <w:rFonts w:ascii="Arial" w:hAnsi="Arial" w:cs="Arial"/>
                <w:bCs/>
                <w:sz w:val="24"/>
                <w:szCs w:val="24"/>
              </w:rPr>
              <w:t>eur</w:t>
            </w:r>
            <w:proofErr w:type="spellEnd"/>
            <w:r w:rsidRPr="005667BF">
              <w:rPr>
                <w:rFonts w:ascii="Arial" w:hAnsi="Arial" w:cs="Arial"/>
                <w:bCs/>
                <w:sz w:val="24"/>
                <w:szCs w:val="24"/>
              </w:rPr>
              <w:t>/m³</w:t>
            </w:r>
          </w:p>
        </w:tc>
      </w:tr>
      <w:tr w:rsidR="005667BF" w:rsidRPr="005667BF" w14:paraId="3DA6BE86" w14:textId="77777777" w:rsidTr="00CC5DCE">
        <w:tc>
          <w:tcPr>
            <w:tcW w:w="2977" w:type="dxa"/>
          </w:tcPr>
          <w:p w14:paraId="1BDBF54C"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15 - 20</w:t>
            </w:r>
          </w:p>
        </w:tc>
        <w:tc>
          <w:tcPr>
            <w:tcW w:w="2693" w:type="dxa"/>
          </w:tcPr>
          <w:p w14:paraId="605E35FB"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1</w:t>
            </w:r>
          </w:p>
        </w:tc>
        <w:tc>
          <w:tcPr>
            <w:tcW w:w="2835" w:type="dxa"/>
          </w:tcPr>
          <w:p w14:paraId="1949C211" w14:textId="05A4431E" w:rsidR="00B230CA" w:rsidRPr="005667BF" w:rsidRDefault="003B74BF" w:rsidP="00B230CA">
            <w:pPr>
              <w:pStyle w:val="Bezproreda"/>
              <w:jc w:val="both"/>
              <w:rPr>
                <w:rFonts w:ascii="Arial" w:hAnsi="Arial" w:cs="Arial"/>
                <w:sz w:val="24"/>
                <w:szCs w:val="24"/>
              </w:rPr>
            </w:pPr>
            <w:r w:rsidRPr="005667BF">
              <w:rPr>
                <w:rFonts w:ascii="Arial" w:hAnsi="Arial" w:cs="Arial"/>
                <w:sz w:val="24"/>
                <w:szCs w:val="24"/>
              </w:rPr>
              <w:t>1</w:t>
            </w:r>
            <w:r w:rsidR="00AD6397" w:rsidRPr="005667BF">
              <w:rPr>
                <w:rFonts w:ascii="Arial" w:hAnsi="Arial" w:cs="Arial"/>
                <w:sz w:val="24"/>
                <w:szCs w:val="24"/>
              </w:rPr>
              <w:t>0</w:t>
            </w:r>
            <w:r w:rsidRPr="005667BF">
              <w:rPr>
                <w:rFonts w:ascii="Arial" w:hAnsi="Arial" w:cs="Arial"/>
                <w:sz w:val="24"/>
                <w:szCs w:val="24"/>
              </w:rPr>
              <w:t>,00</w:t>
            </w:r>
          </w:p>
        </w:tc>
      </w:tr>
      <w:tr w:rsidR="005667BF" w:rsidRPr="005667BF" w14:paraId="695AC005" w14:textId="77777777" w:rsidTr="00CC5DCE">
        <w:tc>
          <w:tcPr>
            <w:tcW w:w="2977" w:type="dxa"/>
          </w:tcPr>
          <w:p w14:paraId="40E7E4EF"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10 - 14</w:t>
            </w:r>
          </w:p>
        </w:tc>
        <w:tc>
          <w:tcPr>
            <w:tcW w:w="2693" w:type="dxa"/>
          </w:tcPr>
          <w:p w14:paraId="1B467EE4"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2</w:t>
            </w:r>
          </w:p>
        </w:tc>
        <w:tc>
          <w:tcPr>
            <w:tcW w:w="2835" w:type="dxa"/>
          </w:tcPr>
          <w:p w14:paraId="7A7EB10A" w14:textId="3504C7C4" w:rsidR="00B230CA" w:rsidRPr="005667BF" w:rsidRDefault="00AD6397" w:rsidP="00B230CA">
            <w:pPr>
              <w:pStyle w:val="Bezproreda"/>
              <w:jc w:val="both"/>
              <w:rPr>
                <w:rFonts w:ascii="Arial" w:hAnsi="Arial" w:cs="Arial"/>
                <w:sz w:val="24"/>
                <w:szCs w:val="24"/>
              </w:rPr>
            </w:pPr>
            <w:r w:rsidRPr="005667BF">
              <w:rPr>
                <w:rFonts w:ascii="Arial" w:hAnsi="Arial" w:cs="Arial"/>
                <w:sz w:val="24"/>
                <w:szCs w:val="24"/>
              </w:rPr>
              <w:t>8</w:t>
            </w:r>
            <w:r w:rsidR="003B74BF" w:rsidRPr="005667BF">
              <w:rPr>
                <w:rFonts w:ascii="Arial" w:hAnsi="Arial" w:cs="Arial"/>
                <w:sz w:val="24"/>
                <w:szCs w:val="24"/>
              </w:rPr>
              <w:t>,50</w:t>
            </w:r>
          </w:p>
        </w:tc>
      </w:tr>
      <w:tr w:rsidR="005667BF" w:rsidRPr="005667BF" w14:paraId="542FC762" w14:textId="77777777" w:rsidTr="00CC5DCE">
        <w:tc>
          <w:tcPr>
            <w:tcW w:w="2977" w:type="dxa"/>
          </w:tcPr>
          <w:p w14:paraId="59857587" w14:textId="3C4E9A84"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6</w:t>
            </w:r>
            <w:r w:rsidR="00C566B6">
              <w:rPr>
                <w:rFonts w:ascii="Arial" w:hAnsi="Arial" w:cs="Arial"/>
                <w:sz w:val="24"/>
                <w:szCs w:val="24"/>
              </w:rPr>
              <w:t xml:space="preserve"> </w:t>
            </w:r>
            <w:r w:rsidRPr="005667BF">
              <w:rPr>
                <w:rFonts w:ascii="Arial" w:hAnsi="Arial" w:cs="Arial"/>
                <w:sz w:val="24"/>
                <w:szCs w:val="24"/>
              </w:rPr>
              <w:t>-</w:t>
            </w:r>
            <w:r w:rsidR="00C566B6">
              <w:rPr>
                <w:rFonts w:ascii="Arial" w:hAnsi="Arial" w:cs="Arial"/>
                <w:sz w:val="24"/>
                <w:szCs w:val="24"/>
              </w:rPr>
              <w:t xml:space="preserve"> </w:t>
            </w:r>
            <w:r w:rsidRPr="005667BF">
              <w:rPr>
                <w:rFonts w:ascii="Arial" w:hAnsi="Arial" w:cs="Arial"/>
                <w:sz w:val="24"/>
                <w:szCs w:val="24"/>
              </w:rPr>
              <w:t>9</w:t>
            </w:r>
          </w:p>
        </w:tc>
        <w:tc>
          <w:tcPr>
            <w:tcW w:w="2693" w:type="dxa"/>
          </w:tcPr>
          <w:p w14:paraId="6FFAA397" w14:textId="77777777" w:rsidR="00B230CA" w:rsidRPr="005667BF" w:rsidRDefault="00B230CA" w:rsidP="00B230CA">
            <w:pPr>
              <w:pStyle w:val="Bezproreda"/>
              <w:jc w:val="both"/>
              <w:rPr>
                <w:rFonts w:ascii="Arial" w:hAnsi="Arial" w:cs="Arial"/>
                <w:sz w:val="24"/>
                <w:szCs w:val="24"/>
              </w:rPr>
            </w:pPr>
            <w:r w:rsidRPr="005667BF">
              <w:rPr>
                <w:rFonts w:ascii="Arial" w:hAnsi="Arial" w:cs="Arial"/>
                <w:sz w:val="24"/>
                <w:szCs w:val="24"/>
              </w:rPr>
              <w:t>3</w:t>
            </w:r>
          </w:p>
        </w:tc>
        <w:tc>
          <w:tcPr>
            <w:tcW w:w="2835" w:type="dxa"/>
          </w:tcPr>
          <w:p w14:paraId="7D62D91A" w14:textId="6AACA69E" w:rsidR="00B230CA" w:rsidRPr="005667BF" w:rsidRDefault="003B74BF" w:rsidP="00B230CA">
            <w:pPr>
              <w:pStyle w:val="Bezproreda"/>
              <w:jc w:val="both"/>
              <w:rPr>
                <w:rFonts w:ascii="Arial" w:hAnsi="Arial" w:cs="Arial"/>
                <w:sz w:val="24"/>
                <w:szCs w:val="24"/>
              </w:rPr>
            </w:pPr>
            <w:r w:rsidRPr="005667BF">
              <w:rPr>
                <w:rFonts w:ascii="Arial" w:hAnsi="Arial" w:cs="Arial"/>
                <w:sz w:val="24"/>
                <w:szCs w:val="24"/>
              </w:rPr>
              <w:t>6,00</w:t>
            </w:r>
          </w:p>
        </w:tc>
      </w:tr>
    </w:tbl>
    <w:p w14:paraId="331205F0" w14:textId="2BCFC629" w:rsidR="006D28F5" w:rsidRPr="001F725D" w:rsidRDefault="006D28F5" w:rsidP="0090305B">
      <w:pPr>
        <w:pStyle w:val="Bezproreda"/>
        <w:rPr>
          <w:rFonts w:ascii="Arial" w:hAnsi="Arial" w:cs="Arial"/>
          <w:b/>
          <w:bCs/>
          <w:color w:val="000000" w:themeColor="text1"/>
          <w:sz w:val="24"/>
          <w:szCs w:val="24"/>
        </w:rPr>
      </w:pPr>
    </w:p>
    <w:p w14:paraId="40AC6BC2" w14:textId="7EE54679" w:rsidR="006D28F5" w:rsidRPr="001F725D" w:rsidRDefault="006D28F5" w:rsidP="006D28F5">
      <w:pPr>
        <w:pStyle w:val="Bezproreda"/>
        <w:jc w:val="both"/>
        <w:rPr>
          <w:rFonts w:ascii="Arial" w:hAnsi="Arial" w:cs="Arial"/>
          <w:color w:val="000000" w:themeColor="text1"/>
          <w:sz w:val="24"/>
          <w:szCs w:val="24"/>
        </w:rPr>
      </w:pPr>
      <w:r w:rsidRPr="001F725D">
        <w:rPr>
          <w:rFonts w:ascii="Arial" w:hAnsi="Arial" w:cs="Arial"/>
          <w:color w:val="000000" w:themeColor="text1"/>
          <w:sz w:val="24"/>
          <w:szCs w:val="24"/>
        </w:rPr>
        <w:t>(</w:t>
      </w:r>
      <w:r w:rsidR="0090305B">
        <w:rPr>
          <w:rFonts w:ascii="Arial" w:hAnsi="Arial" w:cs="Arial"/>
          <w:color w:val="000000" w:themeColor="text1"/>
          <w:sz w:val="24"/>
          <w:szCs w:val="24"/>
        </w:rPr>
        <w:t>2</w:t>
      </w:r>
      <w:r w:rsidRPr="001F725D">
        <w:rPr>
          <w:rFonts w:ascii="Arial" w:hAnsi="Arial" w:cs="Arial"/>
          <w:color w:val="000000" w:themeColor="text1"/>
          <w:sz w:val="24"/>
          <w:szCs w:val="24"/>
        </w:rPr>
        <w:t>)</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Za</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izgradnju</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sunčanih elektrana i sličnih građevina</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unutar površine koje su Prostornim</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planom Grada Ivanić-Grada</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određen</w:t>
      </w:r>
      <w:r w:rsidR="00F513C4">
        <w:rPr>
          <w:rFonts w:ascii="Arial" w:hAnsi="Arial" w:cs="Arial"/>
          <w:color w:val="000000" w:themeColor="text1"/>
          <w:sz w:val="24"/>
          <w:szCs w:val="24"/>
        </w:rPr>
        <w:t xml:space="preserve">e </w:t>
      </w:r>
      <w:r w:rsidRPr="001F725D">
        <w:rPr>
          <w:rFonts w:ascii="Arial" w:hAnsi="Arial" w:cs="Arial"/>
          <w:color w:val="000000" w:themeColor="text1"/>
          <w:sz w:val="24"/>
          <w:szCs w:val="24"/>
        </w:rPr>
        <w:t>kao površine namijenjene za izgradnju sunčanih elektrana, neovisno o tome jesu li unutar ili izvan građevinskog područja,</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 xml:space="preserve">jedinična vrijednost komunalnog doprinosa sunčanih elektrana i sličnih građevina iznosi </w:t>
      </w:r>
      <w:r w:rsidR="005667BF" w:rsidRPr="001F725D">
        <w:rPr>
          <w:rFonts w:ascii="Arial" w:hAnsi="Arial" w:cs="Arial"/>
          <w:color w:val="000000" w:themeColor="text1"/>
          <w:sz w:val="24"/>
          <w:szCs w:val="24"/>
        </w:rPr>
        <w:t>1</w:t>
      </w:r>
      <w:r w:rsidRPr="001F725D">
        <w:rPr>
          <w:rFonts w:ascii="Arial" w:hAnsi="Arial" w:cs="Arial"/>
          <w:color w:val="000000" w:themeColor="text1"/>
          <w:sz w:val="24"/>
          <w:szCs w:val="24"/>
        </w:rPr>
        <w:t>,</w:t>
      </w:r>
      <w:r w:rsidR="005667BF" w:rsidRPr="001F725D">
        <w:rPr>
          <w:rFonts w:ascii="Arial" w:hAnsi="Arial" w:cs="Arial"/>
          <w:color w:val="000000" w:themeColor="text1"/>
          <w:sz w:val="24"/>
          <w:szCs w:val="24"/>
        </w:rPr>
        <w:t>5</w:t>
      </w:r>
      <w:r w:rsidRPr="001F725D">
        <w:rPr>
          <w:rFonts w:ascii="Arial" w:hAnsi="Arial" w:cs="Arial"/>
          <w:color w:val="000000" w:themeColor="text1"/>
          <w:sz w:val="24"/>
          <w:szCs w:val="24"/>
        </w:rPr>
        <w:t xml:space="preserve">0 </w:t>
      </w:r>
      <w:proofErr w:type="spellStart"/>
      <w:r w:rsidRPr="001F725D">
        <w:rPr>
          <w:rFonts w:ascii="Arial" w:hAnsi="Arial" w:cs="Arial"/>
          <w:color w:val="000000" w:themeColor="text1"/>
          <w:sz w:val="24"/>
          <w:szCs w:val="24"/>
        </w:rPr>
        <w:t>eur</w:t>
      </w:r>
      <w:proofErr w:type="spellEnd"/>
      <w:r w:rsidRPr="001F725D">
        <w:rPr>
          <w:rFonts w:ascii="Arial" w:hAnsi="Arial" w:cs="Arial"/>
          <w:color w:val="000000" w:themeColor="text1"/>
          <w:sz w:val="24"/>
          <w:szCs w:val="24"/>
        </w:rPr>
        <w:t xml:space="preserve">/m², odnosno </w:t>
      </w:r>
      <w:r w:rsidR="005667BF" w:rsidRPr="001F725D">
        <w:rPr>
          <w:rFonts w:ascii="Arial" w:hAnsi="Arial" w:cs="Arial"/>
          <w:color w:val="000000" w:themeColor="text1"/>
          <w:sz w:val="24"/>
          <w:szCs w:val="24"/>
        </w:rPr>
        <w:t>1</w:t>
      </w:r>
      <w:r w:rsidRPr="001F725D">
        <w:rPr>
          <w:rFonts w:ascii="Arial" w:hAnsi="Arial" w:cs="Arial"/>
          <w:color w:val="000000" w:themeColor="text1"/>
          <w:sz w:val="24"/>
          <w:szCs w:val="24"/>
        </w:rPr>
        <w:t>,</w:t>
      </w:r>
      <w:r w:rsidR="005667BF" w:rsidRPr="001F725D">
        <w:rPr>
          <w:rFonts w:ascii="Arial" w:hAnsi="Arial" w:cs="Arial"/>
          <w:color w:val="000000" w:themeColor="text1"/>
          <w:sz w:val="24"/>
          <w:szCs w:val="24"/>
        </w:rPr>
        <w:t>5</w:t>
      </w:r>
      <w:r w:rsidRPr="001F725D">
        <w:rPr>
          <w:rFonts w:ascii="Arial" w:hAnsi="Arial" w:cs="Arial"/>
          <w:color w:val="000000" w:themeColor="text1"/>
          <w:sz w:val="24"/>
          <w:szCs w:val="24"/>
        </w:rPr>
        <w:t xml:space="preserve">0 </w:t>
      </w:r>
      <w:proofErr w:type="spellStart"/>
      <w:r w:rsidRPr="001F725D">
        <w:rPr>
          <w:rFonts w:ascii="Arial" w:hAnsi="Arial" w:cs="Arial"/>
          <w:color w:val="000000" w:themeColor="text1"/>
          <w:sz w:val="24"/>
          <w:szCs w:val="24"/>
        </w:rPr>
        <w:t>eur</w:t>
      </w:r>
      <w:proofErr w:type="spellEnd"/>
      <w:r w:rsidRPr="001F725D">
        <w:rPr>
          <w:rFonts w:ascii="Arial" w:hAnsi="Arial" w:cs="Arial"/>
          <w:color w:val="000000" w:themeColor="text1"/>
          <w:sz w:val="24"/>
          <w:szCs w:val="24"/>
        </w:rPr>
        <w:t>/m³.</w:t>
      </w:r>
    </w:p>
    <w:p w14:paraId="3034852C" w14:textId="2E5740E2" w:rsidR="00F513C4" w:rsidRDefault="006D28F5" w:rsidP="006D28F5">
      <w:pPr>
        <w:pStyle w:val="Bezproreda"/>
        <w:jc w:val="both"/>
        <w:rPr>
          <w:rFonts w:ascii="Arial" w:hAnsi="Arial" w:cs="Arial"/>
          <w:color w:val="000000" w:themeColor="text1"/>
          <w:sz w:val="24"/>
          <w:szCs w:val="24"/>
        </w:rPr>
      </w:pPr>
      <w:r w:rsidRPr="001F725D">
        <w:rPr>
          <w:rFonts w:ascii="Arial" w:hAnsi="Arial" w:cs="Arial"/>
          <w:color w:val="000000" w:themeColor="text1"/>
          <w:sz w:val="24"/>
          <w:szCs w:val="24"/>
        </w:rPr>
        <w:t>(</w:t>
      </w:r>
      <w:r w:rsidR="0090305B">
        <w:rPr>
          <w:rFonts w:ascii="Arial" w:hAnsi="Arial" w:cs="Arial"/>
          <w:color w:val="000000" w:themeColor="text1"/>
          <w:sz w:val="24"/>
          <w:szCs w:val="24"/>
        </w:rPr>
        <w:t>3</w:t>
      </w:r>
      <w:r w:rsidRPr="001F725D">
        <w:rPr>
          <w:rFonts w:ascii="Arial" w:hAnsi="Arial" w:cs="Arial"/>
          <w:color w:val="000000" w:themeColor="text1"/>
          <w:sz w:val="24"/>
          <w:szCs w:val="24"/>
        </w:rPr>
        <w:t>)</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Pod sunčanim elektranama podrazumijevaju se sunčane elektrane, oprema i prateće građevine.</w:t>
      </w:r>
      <w:r w:rsidR="00F513C4">
        <w:rPr>
          <w:rFonts w:ascii="Arial" w:hAnsi="Arial" w:cs="Arial"/>
          <w:color w:val="000000" w:themeColor="text1"/>
          <w:sz w:val="24"/>
          <w:szCs w:val="24"/>
        </w:rPr>
        <w:t xml:space="preserve"> </w:t>
      </w:r>
    </w:p>
    <w:p w14:paraId="73B6F66A" w14:textId="3EA3C131" w:rsidR="006D28F5" w:rsidRPr="001F725D" w:rsidRDefault="00F513C4" w:rsidP="006D28F5">
      <w:pPr>
        <w:pStyle w:val="Bezproreda"/>
        <w:jc w:val="both"/>
        <w:rPr>
          <w:rFonts w:ascii="Arial" w:hAnsi="Arial" w:cs="Arial"/>
          <w:color w:val="000000" w:themeColor="text1"/>
          <w:sz w:val="24"/>
          <w:szCs w:val="24"/>
        </w:rPr>
      </w:pPr>
      <w:r>
        <w:rPr>
          <w:rFonts w:ascii="Arial" w:hAnsi="Arial" w:cs="Arial"/>
          <w:color w:val="000000" w:themeColor="text1"/>
          <w:sz w:val="24"/>
          <w:szCs w:val="24"/>
        </w:rPr>
        <w:t xml:space="preserve">(4) </w:t>
      </w:r>
      <w:r w:rsidR="006D28F5" w:rsidRPr="001F725D">
        <w:rPr>
          <w:rFonts w:ascii="Arial" w:hAnsi="Arial" w:cs="Arial"/>
          <w:color w:val="000000" w:themeColor="text1"/>
          <w:sz w:val="24"/>
          <w:szCs w:val="24"/>
        </w:rPr>
        <w:t>Solarni sustavi</w:t>
      </w:r>
      <w:r>
        <w:rPr>
          <w:rFonts w:ascii="Arial" w:hAnsi="Arial" w:cs="Arial"/>
          <w:color w:val="000000" w:themeColor="text1"/>
          <w:sz w:val="24"/>
          <w:szCs w:val="24"/>
        </w:rPr>
        <w:t xml:space="preserve">, </w:t>
      </w:r>
      <w:r w:rsidR="006D28F5" w:rsidRPr="001F725D">
        <w:rPr>
          <w:rFonts w:ascii="Arial" w:hAnsi="Arial" w:cs="Arial"/>
          <w:color w:val="000000" w:themeColor="text1"/>
          <w:sz w:val="24"/>
          <w:szCs w:val="24"/>
        </w:rPr>
        <w:t>odnosno građevine za proizvodnju električne energije iz solarnih izvora kada nisu dio neke građevine, tretiraju se kao otvorene građevine i komunalni doprinos</w:t>
      </w:r>
      <w:r>
        <w:rPr>
          <w:rFonts w:ascii="Arial" w:hAnsi="Arial" w:cs="Arial"/>
          <w:color w:val="000000" w:themeColor="text1"/>
          <w:sz w:val="24"/>
          <w:szCs w:val="24"/>
        </w:rPr>
        <w:t xml:space="preserve"> </w:t>
      </w:r>
      <w:r w:rsidR="006D28F5" w:rsidRPr="001F725D">
        <w:rPr>
          <w:rFonts w:ascii="Arial" w:hAnsi="Arial" w:cs="Arial"/>
          <w:color w:val="000000" w:themeColor="text1"/>
          <w:sz w:val="24"/>
          <w:szCs w:val="24"/>
        </w:rPr>
        <w:t>se obračunava po m². Ako je uvidom u projekt moguće utvrditi volumen građevine</w:t>
      </w:r>
      <w:r>
        <w:rPr>
          <w:rFonts w:ascii="Arial" w:hAnsi="Arial" w:cs="Arial"/>
          <w:color w:val="000000" w:themeColor="text1"/>
          <w:sz w:val="24"/>
          <w:szCs w:val="24"/>
        </w:rPr>
        <w:t xml:space="preserve">, </w:t>
      </w:r>
      <w:r w:rsidR="006D28F5" w:rsidRPr="001F725D">
        <w:rPr>
          <w:rFonts w:ascii="Arial" w:hAnsi="Arial" w:cs="Arial"/>
          <w:color w:val="000000" w:themeColor="text1"/>
          <w:sz w:val="24"/>
          <w:szCs w:val="24"/>
        </w:rPr>
        <w:t>komunalni doprinos obračunava se po m³ građevine.</w:t>
      </w:r>
    </w:p>
    <w:p w14:paraId="3D500C9E" w14:textId="304B645F" w:rsidR="0090305B" w:rsidRDefault="006D28F5" w:rsidP="008F3C50">
      <w:pPr>
        <w:pStyle w:val="Bezproreda"/>
        <w:jc w:val="both"/>
        <w:rPr>
          <w:rFonts w:ascii="Arial" w:hAnsi="Arial" w:cs="Arial"/>
          <w:color w:val="000000" w:themeColor="text1"/>
          <w:sz w:val="24"/>
          <w:szCs w:val="24"/>
        </w:rPr>
      </w:pPr>
      <w:r w:rsidRPr="001F725D">
        <w:rPr>
          <w:rFonts w:ascii="Arial" w:hAnsi="Arial" w:cs="Arial"/>
          <w:color w:val="000000" w:themeColor="text1"/>
          <w:sz w:val="24"/>
          <w:szCs w:val="24"/>
        </w:rPr>
        <w:t>(</w:t>
      </w:r>
      <w:r w:rsidR="00F513C4">
        <w:rPr>
          <w:rFonts w:ascii="Arial" w:hAnsi="Arial" w:cs="Arial"/>
          <w:color w:val="000000" w:themeColor="text1"/>
          <w:sz w:val="24"/>
          <w:szCs w:val="24"/>
        </w:rPr>
        <w:t>5</w:t>
      </w:r>
      <w:r w:rsidRPr="001F725D">
        <w:rPr>
          <w:rFonts w:ascii="Arial" w:hAnsi="Arial" w:cs="Arial"/>
          <w:color w:val="000000" w:themeColor="text1"/>
          <w:sz w:val="24"/>
          <w:szCs w:val="24"/>
        </w:rPr>
        <w:t>) Komunalni</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 xml:space="preserve">doprinos iz </w:t>
      </w:r>
      <w:r w:rsidR="00F513C4">
        <w:rPr>
          <w:rFonts w:ascii="Arial" w:hAnsi="Arial" w:cs="Arial"/>
          <w:color w:val="000000" w:themeColor="text1"/>
          <w:sz w:val="24"/>
          <w:szCs w:val="24"/>
        </w:rPr>
        <w:t xml:space="preserve">stavaka 2. do 4. </w:t>
      </w:r>
      <w:r w:rsidRPr="001F725D">
        <w:rPr>
          <w:rFonts w:ascii="Arial" w:hAnsi="Arial" w:cs="Arial"/>
          <w:color w:val="000000" w:themeColor="text1"/>
          <w:sz w:val="24"/>
          <w:szCs w:val="24"/>
        </w:rPr>
        <w:t>ovog</w:t>
      </w:r>
      <w:r w:rsidR="00F513C4">
        <w:rPr>
          <w:rFonts w:ascii="Arial" w:hAnsi="Arial" w:cs="Arial"/>
          <w:color w:val="000000" w:themeColor="text1"/>
          <w:sz w:val="24"/>
          <w:szCs w:val="24"/>
        </w:rPr>
        <w:t xml:space="preserve">a </w:t>
      </w:r>
      <w:r w:rsidRPr="001F725D">
        <w:rPr>
          <w:rFonts w:ascii="Arial" w:hAnsi="Arial" w:cs="Arial"/>
          <w:color w:val="000000" w:themeColor="text1"/>
          <w:sz w:val="24"/>
          <w:szCs w:val="24"/>
        </w:rPr>
        <w:t>članka</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plaća se u slučaju da se proizvodi</w:t>
      </w:r>
      <w:r w:rsidR="00F513C4">
        <w:rPr>
          <w:rFonts w:ascii="Arial" w:hAnsi="Arial" w:cs="Arial"/>
          <w:color w:val="000000" w:themeColor="text1"/>
          <w:sz w:val="24"/>
          <w:szCs w:val="24"/>
        </w:rPr>
        <w:t xml:space="preserve"> </w:t>
      </w:r>
      <w:r w:rsidRPr="001F725D">
        <w:rPr>
          <w:rFonts w:ascii="Arial" w:hAnsi="Arial" w:cs="Arial"/>
          <w:color w:val="000000" w:themeColor="text1"/>
          <w:sz w:val="24"/>
          <w:szCs w:val="24"/>
        </w:rPr>
        <w:t>električna energija za prodaju, a ne plaća se ako se električna energija proizvodi za vlastite potrebe</w:t>
      </w:r>
      <w:r w:rsidR="00D20B02">
        <w:rPr>
          <w:rFonts w:ascii="Arial" w:hAnsi="Arial" w:cs="Arial"/>
          <w:color w:val="000000" w:themeColor="text1"/>
          <w:sz w:val="24"/>
          <w:szCs w:val="24"/>
        </w:rPr>
        <w:t xml:space="preserve"> </w:t>
      </w:r>
      <w:r w:rsidRPr="001F725D">
        <w:rPr>
          <w:rFonts w:ascii="Arial" w:hAnsi="Arial" w:cs="Arial"/>
          <w:color w:val="000000" w:themeColor="text1"/>
          <w:sz w:val="24"/>
          <w:szCs w:val="24"/>
        </w:rPr>
        <w:t>(sunčani kolektori, fotonaponski moduli na građevnoj čestici ili obuhvatu zahvata u prostoru postojeće građevine ili na postojećoj građevini, koji su namijenjeni uporabi te građevine).</w:t>
      </w:r>
    </w:p>
    <w:p w14:paraId="779EA3D8" w14:textId="77777777" w:rsidR="00F513C4" w:rsidRDefault="00F513C4" w:rsidP="008F3C50">
      <w:pPr>
        <w:pStyle w:val="Bezproreda"/>
        <w:jc w:val="both"/>
        <w:rPr>
          <w:rFonts w:ascii="Arial" w:hAnsi="Arial" w:cs="Arial"/>
          <w:b/>
          <w:sz w:val="24"/>
          <w:szCs w:val="24"/>
        </w:rPr>
      </w:pPr>
    </w:p>
    <w:p w14:paraId="273567A6" w14:textId="77777777" w:rsidR="00D20B02" w:rsidRDefault="00D20B02" w:rsidP="008F3C50">
      <w:pPr>
        <w:pStyle w:val="Bezproreda"/>
        <w:jc w:val="both"/>
        <w:rPr>
          <w:rFonts w:ascii="Arial" w:hAnsi="Arial" w:cs="Arial"/>
          <w:b/>
          <w:sz w:val="24"/>
          <w:szCs w:val="24"/>
        </w:rPr>
      </w:pPr>
    </w:p>
    <w:p w14:paraId="45F21B12" w14:textId="57565CDD" w:rsidR="008F3C50" w:rsidRPr="0090305B" w:rsidRDefault="008F3C50" w:rsidP="008F3C50">
      <w:pPr>
        <w:pStyle w:val="Bezproreda"/>
        <w:jc w:val="both"/>
        <w:rPr>
          <w:rFonts w:ascii="Arial" w:hAnsi="Arial" w:cs="Arial"/>
          <w:color w:val="000000" w:themeColor="text1"/>
          <w:sz w:val="24"/>
          <w:szCs w:val="24"/>
        </w:rPr>
      </w:pPr>
      <w:r>
        <w:rPr>
          <w:rFonts w:ascii="Arial" w:hAnsi="Arial" w:cs="Arial"/>
          <w:b/>
          <w:sz w:val="24"/>
          <w:szCs w:val="24"/>
        </w:rPr>
        <w:lastRenderedPageBreak/>
        <w:t>IV. OSLOBAĐANJE OD OBVEZE PLAĆANJA KOMUNALNOG DOPRINOSA</w:t>
      </w:r>
    </w:p>
    <w:p w14:paraId="692872AD" w14:textId="77777777" w:rsidR="00F513C4" w:rsidRDefault="00F513C4" w:rsidP="00F513C4">
      <w:pPr>
        <w:pStyle w:val="Bezproreda"/>
        <w:rPr>
          <w:rFonts w:ascii="Arial" w:hAnsi="Arial" w:cs="Arial"/>
          <w:b/>
          <w:sz w:val="24"/>
          <w:szCs w:val="24"/>
        </w:rPr>
      </w:pPr>
    </w:p>
    <w:p w14:paraId="0C8C8A0B" w14:textId="58B66AB4" w:rsidR="008F3C50" w:rsidRDefault="008F3C50" w:rsidP="00F513C4">
      <w:pPr>
        <w:pStyle w:val="Bezproreda"/>
        <w:jc w:val="center"/>
        <w:rPr>
          <w:rFonts w:ascii="Arial" w:hAnsi="Arial" w:cs="Arial"/>
          <w:b/>
          <w:sz w:val="24"/>
          <w:szCs w:val="24"/>
        </w:rPr>
      </w:pPr>
      <w:r>
        <w:rPr>
          <w:rFonts w:ascii="Arial" w:hAnsi="Arial" w:cs="Arial"/>
          <w:b/>
          <w:sz w:val="24"/>
          <w:szCs w:val="24"/>
        </w:rPr>
        <w:t>Članak</w:t>
      </w:r>
      <w:r w:rsidR="0090305B">
        <w:rPr>
          <w:rFonts w:ascii="Arial" w:hAnsi="Arial" w:cs="Arial"/>
          <w:b/>
          <w:sz w:val="24"/>
          <w:szCs w:val="24"/>
        </w:rPr>
        <w:t xml:space="preserve"> 9</w:t>
      </w:r>
      <w:r>
        <w:rPr>
          <w:rFonts w:ascii="Arial" w:hAnsi="Arial" w:cs="Arial"/>
          <w:b/>
          <w:sz w:val="24"/>
          <w:szCs w:val="24"/>
        </w:rPr>
        <w:t>.</w:t>
      </w:r>
    </w:p>
    <w:p w14:paraId="06987F39" w14:textId="77777777" w:rsidR="008F3C50" w:rsidRDefault="008F3C50" w:rsidP="008F3C50">
      <w:pPr>
        <w:pStyle w:val="Bezproreda"/>
        <w:jc w:val="center"/>
        <w:rPr>
          <w:rFonts w:ascii="Arial" w:hAnsi="Arial" w:cs="Arial"/>
          <w:b/>
          <w:sz w:val="24"/>
          <w:szCs w:val="24"/>
        </w:rPr>
      </w:pPr>
    </w:p>
    <w:p w14:paraId="23555C2A" w14:textId="1C793ADD" w:rsidR="008F3C50" w:rsidRDefault="008F3C50" w:rsidP="008F3C50">
      <w:pPr>
        <w:pStyle w:val="Bezproreda"/>
        <w:jc w:val="both"/>
        <w:rPr>
          <w:rFonts w:ascii="Arial" w:hAnsi="Arial" w:cs="Arial"/>
          <w:sz w:val="24"/>
          <w:szCs w:val="24"/>
        </w:rPr>
      </w:pPr>
      <w:r>
        <w:rPr>
          <w:rFonts w:ascii="Arial" w:hAnsi="Arial" w:cs="Arial"/>
          <w:sz w:val="24"/>
          <w:szCs w:val="24"/>
        </w:rPr>
        <w:t>(1)</w:t>
      </w:r>
      <w:r w:rsidR="00D20B02">
        <w:rPr>
          <w:rFonts w:ascii="Arial" w:hAnsi="Arial" w:cs="Arial"/>
          <w:sz w:val="24"/>
          <w:szCs w:val="24"/>
        </w:rPr>
        <w:t xml:space="preserve"> </w:t>
      </w:r>
      <w:r>
        <w:rPr>
          <w:rFonts w:ascii="Arial" w:hAnsi="Arial" w:cs="Arial"/>
          <w:sz w:val="24"/>
          <w:szCs w:val="24"/>
        </w:rPr>
        <w:t>Oslobađanje od obveze plaćanja komunalnog doprinosa može biti potpuno ili djelomično.</w:t>
      </w:r>
    </w:p>
    <w:p w14:paraId="2D40D71A" w14:textId="77777777" w:rsidR="008F3C50" w:rsidRDefault="008F3C50" w:rsidP="008F3C50">
      <w:pPr>
        <w:pStyle w:val="Bezproreda"/>
        <w:jc w:val="both"/>
        <w:rPr>
          <w:rFonts w:ascii="Arial" w:hAnsi="Arial" w:cs="Arial"/>
          <w:sz w:val="24"/>
          <w:szCs w:val="24"/>
        </w:rPr>
      </w:pPr>
      <w:r>
        <w:rPr>
          <w:rFonts w:ascii="Arial" w:hAnsi="Arial" w:cs="Arial"/>
          <w:sz w:val="24"/>
          <w:szCs w:val="24"/>
        </w:rPr>
        <w:t>(2) U slučaju potpunog ili djelomičnog oslobađanja od obveze plaćanja komunalnog doprinosa, sredstva potrebna za izgradnju objekata i uređaja komunalne infrastrukture osigurat će se u proračunu Grada Ivanić-Grada.</w:t>
      </w:r>
    </w:p>
    <w:p w14:paraId="2B88DBEF" w14:textId="77777777" w:rsidR="008F3C50" w:rsidRDefault="008F3C50" w:rsidP="008F3C50">
      <w:pPr>
        <w:pStyle w:val="Bezproreda"/>
        <w:rPr>
          <w:rFonts w:ascii="Arial" w:hAnsi="Arial" w:cs="Arial"/>
          <w:color w:val="FF0000"/>
          <w:sz w:val="24"/>
          <w:szCs w:val="24"/>
        </w:rPr>
      </w:pPr>
    </w:p>
    <w:p w14:paraId="3C6A3159" w14:textId="77777777" w:rsidR="008F3C50" w:rsidRDefault="008F3C50" w:rsidP="008F3C50">
      <w:pPr>
        <w:pStyle w:val="Bezproreda"/>
        <w:jc w:val="center"/>
        <w:rPr>
          <w:rFonts w:ascii="Arial" w:hAnsi="Arial" w:cs="Arial"/>
          <w:sz w:val="24"/>
          <w:szCs w:val="24"/>
        </w:rPr>
      </w:pPr>
      <w:r>
        <w:rPr>
          <w:rFonts w:ascii="Arial" w:hAnsi="Arial" w:cs="Arial"/>
          <w:b/>
          <w:sz w:val="24"/>
          <w:szCs w:val="24"/>
        </w:rPr>
        <w:t>Članak 10.</w:t>
      </w:r>
    </w:p>
    <w:p w14:paraId="4665CA05" w14:textId="77777777" w:rsidR="00D20B02" w:rsidRDefault="00D20B02" w:rsidP="008F3C50">
      <w:pPr>
        <w:pStyle w:val="Bezproreda"/>
        <w:jc w:val="both"/>
        <w:rPr>
          <w:rFonts w:ascii="Arial" w:hAnsi="Arial" w:cs="Arial"/>
          <w:sz w:val="24"/>
          <w:szCs w:val="24"/>
        </w:rPr>
      </w:pPr>
    </w:p>
    <w:p w14:paraId="391C6B7D" w14:textId="07B1ADD0" w:rsidR="008F3C50" w:rsidRDefault="008F3C50" w:rsidP="008F3C50">
      <w:pPr>
        <w:pStyle w:val="Bezproreda"/>
        <w:jc w:val="both"/>
        <w:rPr>
          <w:rFonts w:ascii="Arial" w:hAnsi="Arial" w:cs="Arial"/>
          <w:sz w:val="24"/>
          <w:szCs w:val="24"/>
        </w:rPr>
      </w:pPr>
      <w:r>
        <w:rPr>
          <w:rFonts w:ascii="Arial" w:hAnsi="Arial" w:cs="Arial"/>
          <w:sz w:val="24"/>
          <w:szCs w:val="24"/>
        </w:rPr>
        <w:t>Komunalni doprinos ne plaća se za građenje i ozakonjenje:</w:t>
      </w:r>
    </w:p>
    <w:p w14:paraId="1254656B"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komunalne infrastrukture i vatrogasnih domova,</w:t>
      </w:r>
    </w:p>
    <w:p w14:paraId="4AC36687"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vojnih građevina,</w:t>
      </w:r>
    </w:p>
    <w:p w14:paraId="45412CC6"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prometne, vodne, komunikacijske i elektroničke komunikacijske infrastrukture,</w:t>
      </w:r>
    </w:p>
    <w:p w14:paraId="705F78B3"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 xml:space="preserve">nadzemnih i podzemnih </w:t>
      </w:r>
      <w:proofErr w:type="spellStart"/>
      <w:r>
        <w:rPr>
          <w:rFonts w:ascii="Arial" w:hAnsi="Arial" w:cs="Arial"/>
          <w:sz w:val="24"/>
          <w:szCs w:val="24"/>
        </w:rPr>
        <w:t>produktovoda</w:t>
      </w:r>
      <w:proofErr w:type="spellEnd"/>
      <w:r>
        <w:rPr>
          <w:rFonts w:ascii="Arial" w:hAnsi="Arial" w:cs="Arial"/>
          <w:sz w:val="24"/>
          <w:szCs w:val="24"/>
        </w:rPr>
        <w:t xml:space="preserve"> i vodova,</w:t>
      </w:r>
    </w:p>
    <w:p w14:paraId="19A663E4"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sportskih i dječjih igrališta,</w:t>
      </w:r>
    </w:p>
    <w:p w14:paraId="1F52D4DB"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ograda, zidova i potpornih zidova,</w:t>
      </w:r>
    </w:p>
    <w:p w14:paraId="47BCA3C9"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2AE421C6" w14:textId="77777777" w:rsidR="008F3C50" w:rsidRDefault="008F3C50" w:rsidP="008F3C50">
      <w:pPr>
        <w:pStyle w:val="Bezproreda"/>
        <w:numPr>
          <w:ilvl w:val="0"/>
          <w:numId w:val="19"/>
        </w:numPr>
        <w:jc w:val="both"/>
        <w:rPr>
          <w:rFonts w:ascii="Arial" w:hAnsi="Arial" w:cs="Arial"/>
          <w:sz w:val="24"/>
          <w:szCs w:val="24"/>
        </w:rPr>
      </w:pPr>
      <w:r>
        <w:rPr>
          <w:rFonts w:ascii="Arial" w:hAnsi="Arial" w:cs="Arial"/>
          <w:sz w:val="24"/>
          <w:szCs w:val="24"/>
        </w:rPr>
        <w:t>spomenika.</w:t>
      </w:r>
    </w:p>
    <w:p w14:paraId="29F3262A" w14:textId="77777777" w:rsidR="00D20B02" w:rsidRDefault="00D20B02" w:rsidP="00D20B02">
      <w:pPr>
        <w:pStyle w:val="Bezproreda"/>
        <w:rPr>
          <w:rFonts w:ascii="Arial" w:hAnsi="Arial" w:cs="Arial"/>
          <w:sz w:val="24"/>
          <w:szCs w:val="24"/>
        </w:rPr>
      </w:pPr>
    </w:p>
    <w:p w14:paraId="7FC1C929" w14:textId="3D5967E2" w:rsidR="008F3C50" w:rsidRDefault="008F3C50" w:rsidP="00D20B02">
      <w:pPr>
        <w:pStyle w:val="Bezproreda"/>
        <w:jc w:val="center"/>
        <w:rPr>
          <w:rFonts w:ascii="Arial" w:hAnsi="Arial" w:cs="Arial"/>
          <w:b/>
          <w:sz w:val="24"/>
          <w:szCs w:val="24"/>
        </w:rPr>
      </w:pPr>
      <w:r>
        <w:rPr>
          <w:rFonts w:ascii="Arial" w:hAnsi="Arial" w:cs="Arial"/>
          <w:b/>
          <w:sz w:val="24"/>
          <w:szCs w:val="24"/>
        </w:rPr>
        <w:t>Članak 11.</w:t>
      </w:r>
    </w:p>
    <w:p w14:paraId="484F24C7" w14:textId="77777777" w:rsidR="008F3C50" w:rsidRDefault="008F3C50" w:rsidP="008F3C50">
      <w:pPr>
        <w:pStyle w:val="Bezproreda"/>
        <w:jc w:val="center"/>
        <w:rPr>
          <w:rFonts w:ascii="Arial" w:hAnsi="Arial" w:cs="Arial"/>
          <w:b/>
          <w:sz w:val="24"/>
          <w:szCs w:val="24"/>
        </w:rPr>
      </w:pPr>
    </w:p>
    <w:p w14:paraId="1F42BBF0" w14:textId="6140BB90" w:rsidR="008F3C50" w:rsidRDefault="00CB61D1" w:rsidP="00CB61D1">
      <w:pPr>
        <w:pStyle w:val="Bezproreda"/>
        <w:jc w:val="both"/>
        <w:rPr>
          <w:rFonts w:ascii="Arial" w:hAnsi="Arial" w:cs="Arial"/>
          <w:sz w:val="24"/>
          <w:szCs w:val="24"/>
        </w:rPr>
      </w:pPr>
      <w:r w:rsidRPr="00CB61D1">
        <w:rPr>
          <w:rFonts w:ascii="Arial" w:hAnsi="Arial" w:cs="Arial"/>
          <w:sz w:val="24"/>
          <w:szCs w:val="24"/>
        </w:rPr>
        <w:t>(1</w:t>
      </w:r>
      <w:r>
        <w:rPr>
          <w:rFonts w:ascii="Arial" w:hAnsi="Arial" w:cs="Arial"/>
          <w:sz w:val="24"/>
          <w:szCs w:val="24"/>
        </w:rPr>
        <w:t xml:space="preserve">) </w:t>
      </w:r>
      <w:r w:rsidR="008F3C50">
        <w:rPr>
          <w:rFonts w:ascii="Arial" w:hAnsi="Arial" w:cs="Arial"/>
          <w:sz w:val="24"/>
          <w:szCs w:val="24"/>
        </w:rPr>
        <w:t>Gradsko vijeće Grada Ivanić-Grada na prijedlog gradonačelnika</w:t>
      </w:r>
      <w:r>
        <w:rPr>
          <w:rFonts w:ascii="Arial" w:hAnsi="Arial" w:cs="Arial"/>
          <w:sz w:val="24"/>
          <w:szCs w:val="24"/>
        </w:rPr>
        <w:t xml:space="preserve">, </w:t>
      </w:r>
      <w:r w:rsidR="008F3C50">
        <w:rPr>
          <w:rFonts w:ascii="Arial" w:hAnsi="Arial" w:cs="Arial"/>
          <w:sz w:val="24"/>
          <w:szCs w:val="24"/>
        </w:rPr>
        <w:t>odnosno gradonačelnik</w:t>
      </w:r>
      <w:r w:rsidR="00854C3E">
        <w:rPr>
          <w:rFonts w:ascii="Arial" w:hAnsi="Arial" w:cs="Arial"/>
          <w:sz w:val="24"/>
          <w:szCs w:val="24"/>
        </w:rPr>
        <w:t xml:space="preserve">, </w:t>
      </w:r>
      <w:r w:rsidR="008F3C50">
        <w:rPr>
          <w:rFonts w:ascii="Arial" w:hAnsi="Arial" w:cs="Arial"/>
          <w:sz w:val="24"/>
          <w:szCs w:val="24"/>
        </w:rPr>
        <w:t>u skladu s odredbama Statuta Grada Ivanić-Grada o raspolaganju imovinom Grada Ivanić-Grada</w:t>
      </w:r>
      <w:r w:rsidR="00854C3E">
        <w:rPr>
          <w:rFonts w:ascii="Arial" w:hAnsi="Arial" w:cs="Arial"/>
          <w:sz w:val="24"/>
          <w:szCs w:val="24"/>
        </w:rPr>
        <w:t xml:space="preserve"> </w:t>
      </w:r>
      <w:r w:rsidR="008F3C50">
        <w:rPr>
          <w:rFonts w:ascii="Arial" w:hAnsi="Arial" w:cs="Arial"/>
          <w:sz w:val="24"/>
          <w:szCs w:val="24"/>
        </w:rPr>
        <w:t>može u potpunosti ili djelomično osloboditi od obveze plaćanja komunalnog doprinosa:</w:t>
      </w:r>
    </w:p>
    <w:p w14:paraId="5E30B144" w14:textId="77777777" w:rsidR="008F3C50" w:rsidRDefault="008F3C50" w:rsidP="008F3C50">
      <w:pPr>
        <w:pStyle w:val="Bezproreda"/>
        <w:numPr>
          <w:ilvl w:val="0"/>
          <w:numId w:val="20"/>
        </w:numPr>
        <w:jc w:val="both"/>
        <w:rPr>
          <w:rFonts w:ascii="Arial" w:hAnsi="Arial" w:cs="Arial"/>
          <w:sz w:val="24"/>
          <w:szCs w:val="24"/>
        </w:rPr>
      </w:pPr>
      <w:r>
        <w:rPr>
          <w:rFonts w:ascii="Arial" w:hAnsi="Arial" w:cs="Arial"/>
          <w:sz w:val="24"/>
          <w:szCs w:val="24"/>
        </w:rPr>
        <w:t>ustanove i trgovačka društva čiji je osnivač Grad Ivanić-Grad, Zagrebačka županija ili Republika Hrvatska, kada grade građevine namijenjene obavljanju zdravstvene djelatnosti, socijalne skrbi, predškolskog odgoja, obrazovanja, kulture i sporta,</w:t>
      </w:r>
    </w:p>
    <w:p w14:paraId="02BA1DA7" w14:textId="77777777" w:rsidR="00CB61D1" w:rsidRDefault="008F3C50" w:rsidP="008F3C50">
      <w:pPr>
        <w:pStyle w:val="Odlomakpopisa"/>
        <w:numPr>
          <w:ilvl w:val="0"/>
          <w:numId w:val="20"/>
        </w:numPr>
        <w:spacing w:line="256" w:lineRule="auto"/>
        <w:jc w:val="both"/>
        <w:rPr>
          <w:rFonts w:ascii="Arial" w:hAnsi="Arial" w:cs="Arial"/>
          <w:sz w:val="24"/>
          <w:szCs w:val="24"/>
        </w:rPr>
      </w:pPr>
      <w:r>
        <w:rPr>
          <w:rFonts w:ascii="Arial" w:hAnsi="Arial" w:cs="Arial"/>
          <w:sz w:val="24"/>
          <w:szCs w:val="24"/>
        </w:rPr>
        <w:t xml:space="preserve">druge fizičke i pravne osobe, kada grade građevine namijenjene obavljanju zdravstvene djelatnosti, socijalne skrbi, predškolskog odgoja, obrazovanja, kulture i sporta. </w:t>
      </w:r>
    </w:p>
    <w:p w14:paraId="3ED1B322" w14:textId="77777777" w:rsidR="00CB61D1" w:rsidRDefault="008F3C50" w:rsidP="00CB61D1">
      <w:pPr>
        <w:spacing w:line="256" w:lineRule="auto"/>
        <w:jc w:val="both"/>
        <w:rPr>
          <w:rFonts w:ascii="Arial" w:hAnsi="Arial" w:cs="Arial"/>
          <w:sz w:val="24"/>
          <w:szCs w:val="24"/>
        </w:rPr>
      </w:pPr>
      <w:r w:rsidRPr="00CB61D1">
        <w:rPr>
          <w:rFonts w:ascii="Arial" w:hAnsi="Arial" w:cs="Arial"/>
          <w:sz w:val="24"/>
          <w:szCs w:val="24"/>
        </w:rPr>
        <w:t>(2) O oslobađanju od obveze plaćanja komunalnog doprinosa Gradsko vijeće Grada Ivanić-Grada</w:t>
      </w:r>
      <w:r w:rsidR="00CB61D1">
        <w:rPr>
          <w:rFonts w:ascii="Arial" w:hAnsi="Arial" w:cs="Arial"/>
          <w:sz w:val="24"/>
          <w:szCs w:val="24"/>
        </w:rPr>
        <w:t xml:space="preserve">, </w:t>
      </w:r>
      <w:r w:rsidRPr="00CB61D1">
        <w:rPr>
          <w:rFonts w:ascii="Arial" w:hAnsi="Arial" w:cs="Arial"/>
          <w:sz w:val="24"/>
          <w:szCs w:val="24"/>
        </w:rPr>
        <w:t>odnosno gradonačelnik donosi odluku na temelju koje upravni odjel nadležan za poslove komunalnog gospodarstva donosi rješenje o oslobađanju od obveze plaćanja komunalnog doprinosa.</w:t>
      </w:r>
    </w:p>
    <w:p w14:paraId="79286DE8" w14:textId="77777777" w:rsidR="00CB61D1" w:rsidRDefault="00CB61D1" w:rsidP="00CB61D1">
      <w:pPr>
        <w:pStyle w:val="Bezproreda"/>
      </w:pPr>
    </w:p>
    <w:p w14:paraId="729362EA" w14:textId="58F5CC5E" w:rsidR="008F3C50" w:rsidRPr="00CB61D1" w:rsidRDefault="008F3C50" w:rsidP="00CB61D1">
      <w:pPr>
        <w:spacing w:line="256" w:lineRule="auto"/>
        <w:jc w:val="center"/>
        <w:rPr>
          <w:rFonts w:ascii="Arial" w:hAnsi="Arial" w:cs="Arial"/>
          <w:sz w:val="24"/>
          <w:szCs w:val="24"/>
        </w:rPr>
      </w:pPr>
      <w:r>
        <w:rPr>
          <w:rFonts w:ascii="Arial" w:hAnsi="Arial" w:cs="Arial"/>
          <w:b/>
          <w:sz w:val="24"/>
          <w:szCs w:val="24"/>
        </w:rPr>
        <w:t>Članak 12.</w:t>
      </w:r>
    </w:p>
    <w:p w14:paraId="1B469A81" w14:textId="41D21932" w:rsidR="008F3C50" w:rsidRDefault="00CB61D1" w:rsidP="00CB61D1">
      <w:pPr>
        <w:pStyle w:val="Bezproreda"/>
        <w:jc w:val="both"/>
        <w:rPr>
          <w:rFonts w:ascii="Arial" w:hAnsi="Arial" w:cs="Arial"/>
          <w:sz w:val="24"/>
          <w:szCs w:val="24"/>
        </w:rPr>
      </w:pPr>
      <w:r w:rsidRPr="00CB61D1">
        <w:rPr>
          <w:rFonts w:ascii="Arial" w:hAnsi="Arial" w:cs="Arial"/>
          <w:sz w:val="24"/>
          <w:szCs w:val="24"/>
        </w:rPr>
        <w:t>(1</w:t>
      </w:r>
      <w:r>
        <w:rPr>
          <w:rFonts w:ascii="Arial" w:hAnsi="Arial" w:cs="Arial"/>
          <w:sz w:val="24"/>
          <w:szCs w:val="24"/>
        </w:rPr>
        <w:t xml:space="preserve">) </w:t>
      </w:r>
      <w:r w:rsidR="008F3C50">
        <w:rPr>
          <w:rFonts w:ascii="Arial" w:hAnsi="Arial" w:cs="Arial"/>
          <w:sz w:val="24"/>
          <w:szCs w:val="24"/>
        </w:rPr>
        <w:t>Pravo na djelomično oslobađanje od obveze plaćanja komunalnog doprinosa ostvaruje podnositelj zahtjeva odnosno vlasnik zemljišta na kojem se nalazi građevina ozakonjena u postupku ozakonjenja nezakonito</w:t>
      </w:r>
      <w:r>
        <w:rPr>
          <w:rFonts w:ascii="Arial" w:hAnsi="Arial" w:cs="Arial"/>
          <w:sz w:val="24"/>
          <w:szCs w:val="24"/>
        </w:rPr>
        <w:t xml:space="preserve"> </w:t>
      </w:r>
      <w:r w:rsidR="008F3C50">
        <w:rPr>
          <w:rFonts w:ascii="Arial" w:hAnsi="Arial" w:cs="Arial"/>
          <w:sz w:val="24"/>
          <w:szCs w:val="24"/>
        </w:rPr>
        <w:t>izgrađenih građevina za sljedeće građevine:</w:t>
      </w:r>
    </w:p>
    <w:p w14:paraId="7EA20520" w14:textId="35C3BC1F" w:rsidR="008F3C50" w:rsidRDefault="008F3C50" w:rsidP="008F3C50">
      <w:pPr>
        <w:pStyle w:val="Bezproreda"/>
        <w:numPr>
          <w:ilvl w:val="0"/>
          <w:numId w:val="21"/>
        </w:numPr>
        <w:jc w:val="both"/>
        <w:rPr>
          <w:rFonts w:ascii="Arial" w:hAnsi="Arial" w:cs="Arial"/>
          <w:sz w:val="24"/>
          <w:szCs w:val="24"/>
        </w:rPr>
      </w:pPr>
      <w:r>
        <w:rPr>
          <w:rFonts w:ascii="Arial" w:hAnsi="Arial" w:cs="Arial"/>
          <w:sz w:val="24"/>
          <w:szCs w:val="24"/>
        </w:rPr>
        <w:lastRenderedPageBreak/>
        <w:t>za</w:t>
      </w:r>
      <w:r w:rsidR="00CB61D1">
        <w:rPr>
          <w:rFonts w:ascii="Arial" w:hAnsi="Arial" w:cs="Arial"/>
          <w:sz w:val="24"/>
          <w:szCs w:val="24"/>
        </w:rPr>
        <w:t xml:space="preserve"> </w:t>
      </w:r>
      <w:r>
        <w:rPr>
          <w:rFonts w:ascii="Arial" w:hAnsi="Arial" w:cs="Arial"/>
          <w:sz w:val="24"/>
          <w:szCs w:val="24"/>
        </w:rPr>
        <w:t>zgrade</w:t>
      </w:r>
      <w:r w:rsidR="00CB61D1">
        <w:rPr>
          <w:rFonts w:ascii="Arial" w:hAnsi="Arial" w:cs="Arial"/>
          <w:sz w:val="24"/>
          <w:szCs w:val="24"/>
        </w:rPr>
        <w:t xml:space="preserve"> </w:t>
      </w:r>
      <w:r>
        <w:rPr>
          <w:rFonts w:ascii="Arial" w:hAnsi="Arial" w:cs="Arial"/>
          <w:sz w:val="24"/>
          <w:szCs w:val="24"/>
        </w:rPr>
        <w:t xml:space="preserve">namijenjene obavljanju poljoprivredne djelatnosti (sve proizvodne građevine na poljoprivrednom gospodarstvu, građevine za preradu, skladištenje, doradu i prodaju poljoprivrednih proizvoda te sve prateće građevine koje služe odvijanju tehnološkog procesa na poljoprivrednom gospodarstvu) – u visini od </w:t>
      </w:r>
      <w:r w:rsidR="000C09E0" w:rsidRPr="00F62351">
        <w:rPr>
          <w:rFonts w:ascii="Arial" w:hAnsi="Arial" w:cs="Arial"/>
          <w:sz w:val="24"/>
          <w:szCs w:val="24"/>
        </w:rPr>
        <w:t>0,15</w:t>
      </w:r>
      <w:r w:rsidRPr="00F62351">
        <w:rPr>
          <w:rFonts w:ascii="Arial" w:hAnsi="Arial" w:cs="Arial"/>
          <w:sz w:val="24"/>
          <w:szCs w:val="24"/>
        </w:rPr>
        <w:t xml:space="preserve"> </w:t>
      </w:r>
      <w:r w:rsidR="000C09E0" w:rsidRPr="00F62351">
        <w:rPr>
          <w:rFonts w:ascii="Arial" w:hAnsi="Arial" w:cs="Arial"/>
          <w:sz w:val="24"/>
          <w:szCs w:val="24"/>
        </w:rPr>
        <w:t>eura</w:t>
      </w:r>
      <w:r w:rsidRPr="00F62351">
        <w:rPr>
          <w:rFonts w:ascii="Arial" w:hAnsi="Arial" w:cs="Arial"/>
          <w:sz w:val="24"/>
          <w:szCs w:val="24"/>
        </w:rPr>
        <w:t xml:space="preserve"> </w:t>
      </w:r>
      <w:r>
        <w:rPr>
          <w:rFonts w:ascii="Arial" w:hAnsi="Arial" w:cs="Arial"/>
          <w:sz w:val="24"/>
          <w:szCs w:val="24"/>
        </w:rPr>
        <w:t>po kubnom metru (mᶟ) građevine u svim zonama određenim u članku 7. ove Odluke,</w:t>
      </w:r>
    </w:p>
    <w:p w14:paraId="28AB9AA8" w14:textId="071C4679" w:rsidR="008F3C50" w:rsidRDefault="008F3C50" w:rsidP="008F3C50">
      <w:pPr>
        <w:pStyle w:val="Bezproreda"/>
        <w:numPr>
          <w:ilvl w:val="0"/>
          <w:numId w:val="21"/>
        </w:numPr>
        <w:jc w:val="both"/>
        <w:rPr>
          <w:rFonts w:ascii="Arial" w:hAnsi="Arial" w:cs="Arial"/>
          <w:sz w:val="24"/>
          <w:szCs w:val="24"/>
        </w:rPr>
      </w:pPr>
      <w:r>
        <w:rPr>
          <w:rFonts w:ascii="Arial" w:hAnsi="Arial" w:cs="Arial"/>
          <w:sz w:val="24"/>
          <w:szCs w:val="24"/>
        </w:rPr>
        <w:t>za zakonito</w:t>
      </w:r>
      <w:r w:rsidR="00CB61D1">
        <w:rPr>
          <w:rFonts w:ascii="Arial" w:hAnsi="Arial" w:cs="Arial"/>
          <w:sz w:val="24"/>
          <w:szCs w:val="24"/>
        </w:rPr>
        <w:t xml:space="preserve"> </w:t>
      </w:r>
      <w:r>
        <w:rPr>
          <w:rFonts w:ascii="Arial" w:hAnsi="Arial" w:cs="Arial"/>
          <w:sz w:val="24"/>
          <w:szCs w:val="24"/>
        </w:rPr>
        <w:t>izgrađene zgrade koje su nezakonito dograđene ili su većeg obujma od obujma utvrđenog aktom kojim je dozvoljeno građenje – u visini od 80% komunalnog doprinosa,</w:t>
      </w:r>
    </w:p>
    <w:p w14:paraId="5A58E696" w14:textId="77777777" w:rsidR="008F3C50" w:rsidRDefault="008F3C50" w:rsidP="008F3C50">
      <w:pPr>
        <w:pStyle w:val="Bezproreda"/>
        <w:numPr>
          <w:ilvl w:val="0"/>
          <w:numId w:val="21"/>
        </w:numPr>
        <w:jc w:val="both"/>
        <w:rPr>
          <w:rFonts w:ascii="Arial" w:hAnsi="Arial" w:cs="Arial"/>
          <w:sz w:val="24"/>
          <w:szCs w:val="24"/>
        </w:rPr>
      </w:pPr>
      <w:r>
        <w:rPr>
          <w:rFonts w:ascii="Arial" w:hAnsi="Arial" w:cs="Arial"/>
          <w:sz w:val="24"/>
          <w:szCs w:val="24"/>
        </w:rPr>
        <w:t>za pomoćne zgrade koje nisu stambene namjene, a izgrađene su i služe zakonito izgrađenoj stambenoj zgradi – u visini od 80% komunalnog doprinosa.</w:t>
      </w:r>
    </w:p>
    <w:p w14:paraId="1F92F43E" w14:textId="77777777" w:rsidR="008F3C50" w:rsidRDefault="008F3C50" w:rsidP="008F3C50">
      <w:pPr>
        <w:pStyle w:val="Bezproreda"/>
        <w:jc w:val="both"/>
        <w:rPr>
          <w:rFonts w:ascii="Arial" w:hAnsi="Arial" w:cs="Arial"/>
          <w:sz w:val="24"/>
          <w:szCs w:val="24"/>
        </w:rPr>
      </w:pPr>
    </w:p>
    <w:p w14:paraId="63B0A9A4" w14:textId="4692BE76" w:rsidR="008F3C50" w:rsidRPr="000C09E0" w:rsidRDefault="008F3C50" w:rsidP="008F3C50">
      <w:pPr>
        <w:pStyle w:val="Bezproreda"/>
        <w:jc w:val="both"/>
        <w:rPr>
          <w:rFonts w:ascii="Arial" w:hAnsi="Arial" w:cs="Arial"/>
          <w:color w:val="EE0000"/>
          <w:sz w:val="24"/>
          <w:szCs w:val="24"/>
        </w:rPr>
      </w:pPr>
      <w:r>
        <w:rPr>
          <w:rFonts w:ascii="Arial" w:hAnsi="Arial" w:cs="Arial"/>
          <w:sz w:val="24"/>
          <w:szCs w:val="24"/>
        </w:rPr>
        <w:t xml:space="preserve">(2) Pravo na djelomično oslobađanje od obveze plaćanja komunalnog doprinosa sukladno odredbama stavka 1. ovoga članka obveznik ostvaruje samo ako komunalni doprinos plaća jednokratno, pri čemu ne ostvaruje popust iz članka </w:t>
      </w:r>
      <w:r w:rsidRPr="00A02648">
        <w:rPr>
          <w:rFonts w:ascii="Arial" w:hAnsi="Arial" w:cs="Arial"/>
          <w:sz w:val="24"/>
          <w:szCs w:val="24"/>
        </w:rPr>
        <w:t>1</w:t>
      </w:r>
      <w:r w:rsidR="00F20453" w:rsidRPr="00A02648">
        <w:rPr>
          <w:rFonts w:ascii="Arial" w:hAnsi="Arial" w:cs="Arial"/>
          <w:sz w:val="24"/>
          <w:szCs w:val="24"/>
        </w:rPr>
        <w:t>7</w:t>
      </w:r>
      <w:r w:rsidRPr="00A02648">
        <w:rPr>
          <w:rFonts w:ascii="Arial" w:hAnsi="Arial" w:cs="Arial"/>
          <w:sz w:val="24"/>
          <w:szCs w:val="24"/>
        </w:rPr>
        <w:t>. stavka 2. ove Odluke.</w:t>
      </w:r>
    </w:p>
    <w:p w14:paraId="37C16BA5" w14:textId="77777777" w:rsidR="00CB61D1" w:rsidRDefault="00CB61D1" w:rsidP="00CB61D1">
      <w:pPr>
        <w:pStyle w:val="Bezproreda"/>
        <w:rPr>
          <w:rFonts w:ascii="Arial" w:hAnsi="Arial" w:cs="Arial"/>
          <w:b/>
          <w:color w:val="EE0000"/>
          <w:sz w:val="24"/>
          <w:szCs w:val="24"/>
        </w:rPr>
      </w:pPr>
    </w:p>
    <w:p w14:paraId="512BEFB9" w14:textId="62C8430E" w:rsidR="008F3C50" w:rsidRDefault="008F3C50" w:rsidP="00CB61D1">
      <w:pPr>
        <w:pStyle w:val="Bezproreda"/>
        <w:jc w:val="center"/>
        <w:rPr>
          <w:rFonts w:ascii="Arial" w:hAnsi="Arial" w:cs="Arial"/>
          <w:b/>
          <w:sz w:val="24"/>
          <w:szCs w:val="24"/>
        </w:rPr>
      </w:pPr>
      <w:r>
        <w:rPr>
          <w:rFonts w:ascii="Arial" w:hAnsi="Arial" w:cs="Arial"/>
          <w:b/>
          <w:sz w:val="24"/>
          <w:szCs w:val="24"/>
        </w:rPr>
        <w:t>Članak 13.</w:t>
      </w:r>
    </w:p>
    <w:p w14:paraId="1D985A49" w14:textId="77777777" w:rsidR="008F3C50" w:rsidRDefault="008F3C50" w:rsidP="008F3C50">
      <w:pPr>
        <w:pStyle w:val="Bezproreda"/>
        <w:jc w:val="center"/>
        <w:rPr>
          <w:rFonts w:ascii="Arial" w:hAnsi="Arial" w:cs="Arial"/>
          <w:b/>
          <w:sz w:val="24"/>
          <w:szCs w:val="24"/>
        </w:rPr>
      </w:pPr>
    </w:p>
    <w:p w14:paraId="78CC6055" w14:textId="044D3B60" w:rsidR="008F3C50" w:rsidRDefault="00CB61D1" w:rsidP="00CB61D1">
      <w:pPr>
        <w:pStyle w:val="Bezproreda"/>
        <w:jc w:val="both"/>
        <w:rPr>
          <w:rFonts w:ascii="Arial" w:hAnsi="Arial" w:cs="Arial"/>
          <w:sz w:val="24"/>
          <w:szCs w:val="24"/>
        </w:rPr>
      </w:pPr>
      <w:r w:rsidRPr="00CB61D1">
        <w:rPr>
          <w:rFonts w:ascii="Arial" w:hAnsi="Arial" w:cs="Arial"/>
          <w:sz w:val="24"/>
          <w:szCs w:val="24"/>
        </w:rPr>
        <w:t>(1</w:t>
      </w:r>
      <w:r>
        <w:rPr>
          <w:rFonts w:ascii="Arial" w:hAnsi="Arial" w:cs="Arial"/>
          <w:sz w:val="24"/>
          <w:szCs w:val="24"/>
        </w:rPr>
        <w:t xml:space="preserve">) </w:t>
      </w:r>
      <w:r w:rsidR="008F3C50">
        <w:rPr>
          <w:rFonts w:ascii="Arial" w:hAnsi="Arial" w:cs="Arial"/>
          <w:sz w:val="24"/>
          <w:szCs w:val="24"/>
        </w:rPr>
        <w:t>Pravo na potpuno oslobađanje od obveze plaćanja komunalnog doprinosa ostvaruje podnositelj zahtjeva odnosno vlasnik zemljišta na kojem se nalazi građevina ozakonjena u postupku ozakonjenja nezakonito izgrađenih građevina koji je:</w:t>
      </w:r>
    </w:p>
    <w:p w14:paraId="53989776" w14:textId="77777777" w:rsidR="008F3C50" w:rsidRDefault="008F3C50" w:rsidP="008F3C50">
      <w:pPr>
        <w:pStyle w:val="Bezproreda"/>
        <w:numPr>
          <w:ilvl w:val="0"/>
          <w:numId w:val="22"/>
        </w:numPr>
        <w:jc w:val="both"/>
        <w:rPr>
          <w:rFonts w:ascii="Arial" w:hAnsi="Arial" w:cs="Arial"/>
          <w:sz w:val="24"/>
          <w:szCs w:val="24"/>
        </w:rPr>
      </w:pPr>
      <w:r>
        <w:rPr>
          <w:rFonts w:ascii="Arial" w:hAnsi="Arial" w:cs="Arial"/>
          <w:sz w:val="24"/>
          <w:szCs w:val="24"/>
        </w:rPr>
        <w:t>osoba kojoj je priznat status hrvatskog ratnog vojnog invalida iz Domovinskog rata,</w:t>
      </w:r>
    </w:p>
    <w:p w14:paraId="1FF76A01" w14:textId="77777777" w:rsidR="008F3C50" w:rsidRDefault="008F3C50" w:rsidP="008F3C50">
      <w:pPr>
        <w:pStyle w:val="Bezproreda"/>
        <w:numPr>
          <w:ilvl w:val="0"/>
          <w:numId w:val="22"/>
        </w:numPr>
        <w:jc w:val="both"/>
        <w:rPr>
          <w:rFonts w:ascii="Arial" w:hAnsi="Arial" w:cs="Arial"/>
          <w:sz w:val="24"/>
          <w:szCs w:val="24"/>
        </w:rPr>
      </w:pPr>
      <w:r>
        <w:rPr>
          <w:rFonts w:ascii="Arial" w:hAnsi="Arial" w:cs="Arial"/>
          <w:sz w:val="24"/>
          <w:szCs w:val="24"/>
        </w:rPr>
        <w:t>stradalnik iz Domovinskog rata.</w:t>
      </w:r>
    </w:p>
    <w:p w14:paraId="71AA5D8F" w14:textId="77777777" w:rsidR="008F3C50" w:rsidRDefault="008F3C50" w:rsidP="008F3C50">
      <w:pPr>
        <w:pStyle w:val="Bezproreda"/>
        <w:jc w:val="both"/>
        <w:rPr>
          <w:rFonts w:ascii="Arial" w:hAnsi="Arial" w:cs="Arial"/>
          <w:sz w:val="24"/>
          <w:szCs w:val="24"/>
        </w:rPr>
      </w:pPr>
    </w:p>
    <w:p w14:paraId="2FD435CE" w14:textId="77777777" w:rsidR="008F3C50" w:rsidRDefault="008F3C50" w:rsidP="008F3C50">
      <w:pPr>
        <w:pStyle w:val="Bezproreda"/>
        <w:jc w:val="both"/>
        <w:rPr>
          <w:rFonts w:ascii="Arial" w:hAnsi="Arial" w:cs="Arial"/>
          <w:sz w:val="24"/>
          <w:szCs w:val="24"/>
        </w:rPr>
      </w:pPr>
      <w:r>
        <w:rPr>
          <w:rFonts w:ascii="Arial" w:hAnsi="Arial" w:cs="Arial"/>
          <w:sz w:val="24"/>
          <w:szCs w:val="24"/>
        </w:rPr>
        <w:t>(2) Pod pojmom stradalnika iz Domovinskog rata smatraju se članovi uže i šire obitelji smrtno stradalog odnosno nestalog hrvatskog branitelja iz Domovinskog rata i hrvatskog ratnog vojnog invalida iz Domovinskog rata u smislu odredaba zakona kojim se uređuju prava hrvatskih branitelja iz Domovinskog rata i članova njihovih obitelji.</w:t>
      </w:r>
    </w:p>
    <w:p w14:paraId="47F02173" w14:textId="77777777" w:rsidR="00CB61D1" w:rsidRDefault="00CB61D1" w:rsidP="00CB61D1">
      <w:pPr>
        <w:pStyle w:val="Bezproreda"/>
        <w:rPr>
          <w:rFonts w:ascii="Arial" w:hAnsi="Arial" w:cs="Arial"/>
          <w:sz w:val="24"/>
          <w:szCs w:val="24"/>
        </w:rPr>
      </w:pPr>
    </w:p>
    <w:p w14:paraId="798C4C61" w14:textId="37EE3190" w:rsidR="008F3C50" w:rsidRDefault="008F3C50" w:rsidP="00CB61D1">
      <w:pPr>
        <w:pStyle w:val="Bezproreda"/>
        <w:jc w:val="center"/>
        <w:rPr>
          <w:rFonts w:ascii="Arial" w:hAnsi="Arial" w:cs="Arial"/>
          <w:b/>
          <w:sz w:val="24"/>
          <w:szCs w:val="24"/>
        </w:rPr>
      </w:pPr>
      <w:r>
        <w:rPr>
          <w:rFonts w:ascii="Arial" w:hAnsi="Arial" w:cs="Arial"/>
          <w:b/>
          <w:sz w:val="24"/>
          <w:szCs w:val="24"/>
        </w:rPr>
        <w:t>Članak 1</w:t>
      </w:r>
      <w:r w:rsidR="00F20453">
        <w:rPr>
          <w:rFonts w:ascii="Arial" w:hAnsi="Arial" w:cs="Arial"/>
          <w:b/>
          <w:sz w:val="24"/>
          <w:szCs w:val="24"/>
        </w:rPr>
        <w:t>4</w:t>
      </w:r>
      <w:r>
        <w:rPr>
          <w:rFonts w:ascii="Arial" w:hAnsi="Arial" w:cs="Arial"/>
          <w:b/>
          <w:sz w:val="24"/>
          <w:szCs w:val="24"/>
        </w:rPr>
        <w:t>.</w:t>
      </w:r>
    </w:p>
    <w:p w14:paraId="165B187B" w14:textId="77777777" w:rsidR="008F3C50" w:rsidRDefault="008F3C50" w:rsidP="008F3C50">
      <w:pPr>
        <w:pStyle w:val="Bezproreda"/>
        <w:jc w:val="center"/>
        <w:rPr>
          <w:rFonts w:ascii="Arial" w:hAnsi="Arial" w:cs="Arial"/>
          <w:b/>
          <w:sz w:val="24"/>
          <w:szCs w:val="24"/>
        </w:rPr>
      </w:pPr>
    </w:p>
    <w:p w14:paraId="3FC6E83F" w14:textId="15FA65D1" w:rsidR="008F3C50" w:rsidRDefault="008F3C50" w:rsidP="008F3C50">
      <w:pPr>
        <w:pStyle w:val="Bezproreda"/>
        <w:jc w:val="both"/>
        <w:rPr>
          <w:rFonts w:ascii="Arial" w:hAnsi="Arial" w:cs="Arial"/>
          <w:sz w:val="24"/>
          <w:szCs w:val="24"/>
        </w:rPr>
      </w:pPr>
      <w:r>
        <w:rPr>
          <w:rFonts w:ascii="Arial" w:hAnsi="Arial" w:cs="Arial"/>
          <w:sz w:val="24"/>
          <w:szCs w:val="24"/>
        </w:rPr>
        <w:t>(1) U cilju poticanja gospodarske aktivnosti, vlasnik zemljišta na kojem se gradi građevina</w:t>
      </w:r>
      <w:r w:rsidR="00CB61D1">
        <w:rPr>
          <w:rFonts w:ascii="Arial" w:hAnsi="Arial" w:cs="Arial"/>
          <w:sz w:val="24"/>
          <w:szCs w:val="24"/>
        </w:rPr>
        <w:t xml:space="preserve">, </w:t>
      </w:r>
      <w:r>
        <w:rPr>
          <w:rFonts w:ascii="Arial" w:hAnsi="Arial" w:cs="Arial"/>
          <w:sz w:val="24"/>
          <w:szCs w:val="24"/>
        </w:rPr>
        <w:t>odnosno investitor djelomično se oslobađa od obveze plaćanja komunalnog doprinosa s obzirom na sljedeće kriterije:</w:t>
      </w:r>
    </w:p>
    <w:p w14:paraId="4CC89041" w14:textId="77777777" w:rsidR="008F3C50" w:rsidRDefault="008F3C50" w:rsidP="008F3C50">
      <w:pPr>
        <w:pStyle w:val="Bezproreda"/>
        <w:jc w:val="both"/>
        <w:rPr>
          <w:rFonts w:ascii="Arial" w:hAnsi="Arial" w:cs="Arial"/>
          <w:sz w:val="24"/>
          <w:szCs w:val="24"/>
        </w:rPr>
      </w:pPr>
    </w:p>
    <w:p w14:paraId="4552DF83" w14:textId="77777777" w:rsidR="008F3C50" w:rsidRDefault="008F3C50" w:rsidP="008F3C50">
      <w:pPr>
        <w:pStyle w:val="Bezproreda"/>
        <w:jc w:val="center"/>
        <w:rPr>
          <w:rFonts w:ascii="Arial" w:hAnsi="Arial" w:cs="Arial"/>
          <w:sz w:val="24"/>
          <w:szCs w:val="24"/>
        </w:rPr>
      </w:pPr>
      <w:r>
        <w:rPr>
          <w:rFonts w:ascii="Arial" w:hAnsi="Arial" w:cs="Arial"/>
          <w:sz w:val="24"/>
          <w:szCs w:val="24"/>
        </w:rPr>
        <w:t>I. VISINA ULAGANJA</w:t>
      </w:r>
    </w:p>
    <w:p w14:paraId="17556C86" w14:textId="77777777" w:rsidR="008F3C50" w:rsidRPr="00A02648" w:rsidRDefault="008F3C50" w:rsidP="008F3C50">
      <w:pPr>
        <w:pStyle w:val="Bezproreda"/>
        <w:jc w:val="center"/>
        <w:rPr>
          <w:rFonts w:ascii="Arial" w:hAnsi="Arial" w:cs="Arial"/>
          <w:sz w:val="24"/>
          <w:szCs w:val="24"/>
        </w:rPr>
      </w:pPr>
    </w:p>
    <w:tbl>
      <w:tblPr>
        <w:tblStyle w:val="Reetkatablice"/>
        <w:tblW w:w="0" w:type="auto"/>
        <w:tblInd w:w="421" w:type="dxa"/>
        <w:tblLook w:val="04A0" w:firstRow="1" w:lastRow="0" w:firstColumn="1" w:lastColumn="0" w:noHBand="0" w:noVBand="1"/>
      </w:tblPr>
      <w:tblGrid>
        <w:gridCol w:w="4110"/>
        <w:gridCol w:w="4111"/>
      </w:tblGrid>
      <w:tr w:rsidR="00A02648" w:rsidRPr="00A02648" w14:paraId="5E09C349"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4331128B" w14:textId="7D87D2EB" w:rsidR="008F3C50" w:rsidRPr="00A02648" w:rsidRDefault="008F3C50">
            <w:pPr>
              <w:pStyle w:val="Bezproreda"/>
              <w:jc w:val="center"/>
              <w:rPr>
                <w:rFonts w:ascii="Arial" w:hAnsi="Arial" w:cs="Arial"/>
                <w:sz w:val="24"/>
                <w:szCs w:val="24"/>
              </w:rPr>
            </w:pPr>
            <w:r w:rsidRPr="00A02648">
              <w:rPr>
                <w:rFonts w:ascii="Arial" w:hAnsi="Arial" w:cs="Arial"/>
                <w:sz w:val="24"/>
                <w:szCs w:val="24"/>
              </w:rPr>
              <w:t xml:space="preserve">VISINA ULAGANJA U </w:t>
            </w:r>
            <w:r w:rsidR="0069250F" w:rsidRPr="00A02648">
              <w:rPr>
                <w:rFonts w:ascii="Arial" w:hAnsi="Arial" w:cs="Arial"/>
                <w:sz w:val="24"/>
                <w:szCs w:val="24"/>
              </w:rPr>
              <w:t>EURIMA</w:t>
            </w:r>
          </w:p>
        </w:tc>
        <w:tc>
          <w:tcPr>
            <w:tcW w:w="4111" w:type="dxa"/>
            <w:tcBorders>
              <w:top w:val="single" w:sz="4" w:space="0" w:color="auto"/>
              <w:left w:val="single" w:sz="4" w:space="0" w:color="auto"/>
              <w:bottom w:val="single" w:sz="4" w:space="0" w:color="auto"/>
              <w:right w:val="single" w:sz="4" w:space="0" w:color="auto"/>
            </w:tcBorders>
            <w:hideMark/>
          </w:tcPr>
          <w:p w14:paraId="4CA12B5F"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POSTOTAK UMANJENJA</w:t>
            </w:r>
          </w:p>
        </w:tc>
      </w:tr>
      <w:tr w:rsidR="00A02648" w:rsidRPr="00A02648" w14:paraId="58AC5C12"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3795B750" w14:textId="35CE73B7" w:rsidR="008F3C50" w:rsidRPr="00A02648" w:rsidRDefault="008F3C50">
            <w:pPr>
              <w:pStyle w:val="Bezproreda"/>
              <w:rPr>
                <w:rFonts w:ascii="Arial" w:hAnsi="Arial" w:cs="Arial"/>
                <w:sz w:val="24"/>
                <w:szCs w:val="24"/>
              </w:rPr>
            </w:pPr>
            <w:r w:rsidRPr="00A02648">
              <w:rPr>
                <w:rFonts w:ascii="Arial" w:hAnsi="Arial" w:cs="Arial"/>
                <w:sz w:val="24"/>
                <w:szCs w:val="24"/>
              </w:rPr>
              <w:t xml:space="preserve">             </w:t>
            </w:r>
            <w:r w:rsidR="0069250F" w:rsidRPr="00A02648">
              <w:rPr>
                <w:rFonts w:ascii="Arial" w:hAnsi="Arial" w:cs="Arial"/>
                <w:sz w:val="24"/>
                <w:szCs w:val="24"/>
              </w:rPr>
              <w:t>3</w:t>
            </w:r>
            <w:r w:rsidRPr="00A02648">
              <w:rPr>
                <w:rFonts w:ascii="Arial" w:hAnsi="Arial" w:cs="Arial"/>
                <w:sz w:val="24"/>
                <w:szCs w:val="24"/>
              </w:rPr>
              <w:t>.000,00 – 1</w:t>
            </w:r>
            <w:r w:rsidR="0069250F" w:rsidRPr="00A02648">
              <w:rPr>
                <w:rFonts w:ascii="Arial" w:hAnsi="Arial" w:cs="Arial"/>
                <w:sz w:val="24"/>
                <w:szCs w:val="24"/>
              </w:rPr>
              <w:t>5</w:t>
            </w:r>
            <w:r w:rsidRPr="00A02648">
              <w:rPr>
                <w:rFonts w:ascii="Arial" w:hAnsi="Arial" w:cs="Arial"/>
                <w:sz w:val="24"/>
                <w:szCs w:val="24"/>
              </w:rPr>
              <w:t>.000,00</w:t>
            </w:r>
          </w:p>
        </w:tc>
        <w:tc>
          <w:tcPr>
            <w:tcW w:w="4111" w:type="dxa"/>
            <w:tcBorders>
              <w:top w:val="single" w:sz="4" w:space="0" w:color="auto"/>
              <w:left w:val="single" w:sz="4" w:space="0" w:color="auto"/>
              <w:bottom w:val="single" w:sz="4" w:space="0" w:color="auto"/>
              <w:right w:val="single" w:sz="4" w:space="0" w:color="auto"/>
            </w:tcBorders>
            <w:hideMark/>
          </w:tcPr>
          <w:p w14:paraId="05A65235" w14:textId="23B72E3B" w:rsidR="008F3C50" w:rsidRPr="00A02648" w:rsidRDefault="0069250F">
            <w:pPr>
              <w:pStyle w:val="Bezproreda"/>
              <w:jc w:val="center"/>
              <w:rPr>
                <w:rFonts w:ascii="Arial" w:hAnsi="Arial" w:cs="Arial"/>
                <w:sz w:val="24"/>
                <w:szCs w:val="24"/>
              </w:rPr>
            </w:pPr>
            <w:r w:rsidRPr="00A02648">
              <w:rPr>
                <w:rFonts w:ascii="Arial" w:hAnsi="Arial" w:cs="Arial"/>
                <w:sz w:val="24"/>
                <w:szCs w:val="24"/>
              </w:rPr>
              <w:t>3</w:t>
            </w:r>
            <w:r w:rsidR="008F3C50" w:rsidRPr="00A02648">
              <w:rPr>
                <w:rFonts w:ascii="Arial" w:hAnsi="Arial" w:cs="Arial"/>
                <w:sz w:val="24"/>
                <w:szCs w:val="24"/>
              </w:rPr>
              <w:t>%</w:t>
            </w:r>
          </w:p>
        </w:tc>
      </w:tr>
      <w:tr w:rsidR="00A02648" w:rsidRPr="00A02648" w14:paraId="1AF47AC4"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67550DCE" w14:textId="307DDF4C" w:rsidR="008F3C50" w:rsidRPr="00A02648" w:rsidRDefault="008F3C50">
            <w:pPr>
              <w:pStyle w:val="Bezproreda"/>
              <w:rPr>
                <w:rFonts w:ascii="Arial" w:hAnsi="Arial" w:cs="Arial"/>
                <w:sz w:val="24"/>
                <w:szCs w:val="24"/>
              </w:rPr>
            </w:pPr>
            <w:r w:rsidRPr="00A02648">
              <w:rPr>
                <w:rFonts w:ascii="Arial" w:hAnsi="Arial" w:cs="Arial"/>
                <w:sz w:val="24"/>
                <w:szCs w:val="24"/>
              </w:rPr>
              <w:t xml:space="preserve">           1</w:t>
            </w:r>
            <w:r w:rsidR="0069250F" w:rsidRPr="00A02648">
              <w:rPr>
                <w:rFonts w:ascii="Arial" w:hAnsi="Arial" w:cs="Arial"/>
                <w:sz w:val="24"/>
                <w:szCs w:val="24"/>
              </w:rPr>
              <w:t>5</w:t>
            </w:r>
            <w:r w:rsidRPr="00A02648">
              <w:rPr>
                <w:rFonts w:ascii="Arial" w:hAnsi="Arial" w:cs="Arial"/>
                <w:sz w:val="24"/>
                <w:szCs w:val="24"/>
              </w:rPr>
              <w:t xml:space="preserve">.000,01 – </w:t>
            </w:r>
            <w:r w:rsidR="0069250F" w:rsidRPr="00A02648">
              <w:rPr>
                <w:rFonts w:ascii="Arial" w:hAnsi="Arial" w:cs="Arial"/>
                <w:sz w:val="24"/>
                <w:szCs w:val="24"/>
              </w:rPr>
              <w:t>70</w:t>
            </w:r>
            <w:r w:rsidRPr="00A02648">
              <w:rPr>
                <w:rFonts w:ascii="Arial" w:hAnsi="Arial" w:cs="Arial"/>
                <w:sz w:val="24"/>
                <w:szCs w:val="24"/>
              </w:rPr>
              <w:t>.000,00</w:t>
            </w:r>
          </w:p>
        </w:tc>
        <w:tc>
          <w:tcPr>
            <w:tcW w:w="4111" w:type="dxa"/>
            <w:tcBorders>
              <w:top w:val="single" w:sz="4" w:space="0" w:color="auto"/>
              <w:left w:val="single" w:sz="4" w:space="0" w:color="auto"/>
              <w:bottom w:val="single" w:sz="4" w:space="0" w:color="auto"/>
              <w:right w:val="single" w:sz="4" w:space="0" w:color="auto"/>
            </w:tcBorders>
            <w:hideMark/>
          </w:tcPr>
          <w:p w14:paraId="44FF8DEC"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5%</w:t>
            </w:r>
          </w:p>
        </w:tc>
      </w:tr>
      <w:tr w:rsidR="00A02648" w:rsidRPr="00A02648" w14:paraId="4299E20C"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3016777D" w14:textId="3D61AEA9" w:rsidR="008F3C50" w:rsidRPr="00A02648" w:rsidRDefault="008F3C50">
            <w:pPr>
              <w:pStyle w:val="Bezproreda"/>
              <w:rPr>
                <w:rFonts w:ascii="Arial" w:hAnsi="Arial" w:cs="Arial"/>
                <w:sz w:val="24"/>
                <w:szCs w:val="24"/>
              </w:rPr>
            </w:pPr>
            <w:r w:rsidRPr="00A02648">
              <w:rPr>
                <w:rFonts w:ascii="Arial" w:hAnsi="Arial" w:cs="Arial"/>
                <w:sz w:val="24"/>
                <w:szCs w:val="24"/>
              </w:rPr>
              <w:t xml:space="preserve">           </w:t>
            </w:r>
            <w:r w:rsidR="0069250F" w:rsidRPr="00A02648">
              <w:rPr>
                <w:rFonts w:ascii="Arial" w:hAnsi="Arial" w:cs="Arial"/>
                <w:sz w:val="24"/>
                <w:szCs w:val="24"/>
              </w:rPr>
              <w:t>7</w:t>
            </w:r>
            <w:r w:rsidRPr="00A02648">
              <w:rPr>
                <w:rFonts w:ascii="Arial" w:hAnsi="Arial" w:cs="Arial"/>
                <w:sz w:val="24"/>
                <w:szCs w:val="24"/>
              </w:rPr>
              <w:t>0.000,01 – 1</w:t>
            </w:r>
            <w:r w:rsidR="0069250F" w:rsidRPr="00A02648">
              <w:rPr>
                <w:rFonts w:ascii="Arial" w:hAnsi="Arial" w:cs="Arial"/>
                <w:sz w:val="24"/>
                <w:szCs w:val="24"/>
              </w:rPr>
              <w:t>50</w:t>
            </w:r>
            <w:r w:rsidRPr="00A02648">
              <w:rPr>
                <w:rFonts w:ascii="Arial" w:hAnsi="Arial" w:cs="Arial"/>
                <w:sz w:val="24"/>
                <w:szCs w:val="24"/>
              </w:rPr>
              <w:t>.000,00</w:t>
            </w:r>
          </w:p>
        </w:tc>
        <w:tc>
          <w:tcPr>
            <w:tcW w:w="4111" w:type="dxa"/>
            <w:tcBorders>
              <w:top w:val="single" w:sz="4" w:space="0" w:color="auto"/>
              <w:left w:val="single" w:sz="4" w:space="0" w:color="auto"/>
              <w:bottom w:val="single" w:sz="4" w:space="0" w:color="auto"/>
              <w:right w:val="single" w:sz="4" w:space="0" w:color="auto"/>
            </w:tcBorders>
            <w:hideMark/>
          </w:tcPr>
          <w:p w14:paraId="68F2B86B"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10%</w:t>
            </w:r>
          </w:p>
        </w:tc>
      </w:tr>
      <w:tr w:rsidR="008F3C50" w:rsidRPr="00A02648" w14:paraId="6C8E8B9B"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2481C5E5" w14:textId="30F992DF" w:rsidR="008F3C50" w:rsidRPr="00A02648" w:rsidRDefault="008F3C50">
            <w:pPr>
              <w:pStyle w:val="Bezproreda"/>
              <w:jc w:val="center"/>
              <w:rPr>
                <w:rFonts w:ascii="Arial" w:hAnsi="Arial" w:cs="Arial"/>
                <w:sz w:val="24"/>
                <w:szCs w:val="24"/>
              </w:rPr>
            </w:pPr>
            <w:r w:rsidRPr="00A02648">
              <w:rPr>
                <w:rFonts w:ascii="Arial" w:hAnsi="Arial" w:cs="Arial"/>
                <w:sz w:val="24"/>
                <w:szCs w:val="24"/>
              </w:rPr>
              <w:t>Iznad 1</w:t>
            </w:r>
            <w:r w:rsidR="0069250F" w:rsidRPr="00A02648">
              <w:rPr>
                <w:rFonts w:ascii="Arial" w:hAnsi="Arial" w:cs="Arial"/>
                <w:sz w:val="24"/>
                <w:szCs w:val="24"/>
              </w:rPr>
              <w:t>50</w:t>
            </w:r>
            <w:r w:rsidRPr="00A02648">
              <w:rPr>
                <w:rFonts w:ascii="Arial" w:hAnsi="Arial" w:cs="Arial"/>
                <w:sz w:val="24"/>
                <w:szCs w:val="24"/>
              </w:rPr>
              <w:t>.000,00</w:t>
            </w:r>
          </w:p>
        </w:tc>
        <w:tc>
          <w:tcPr>
            <w:tcW w:w="4111" w:type="dxa"/>
            <w:tcBorders>
              <w:top w:val="single" w:sz="4" w:space="0" w:color="auto"/>
              <w:left w:val="single" w:sz="4" w:space="0" w:color="auto"/>
              <w:bottom w:val="single" w:sz="4" w:space="0" w:color="auto"/>
              <w:right w:val="single" w:sz="4" w:space="0" w:color="auto"/>
            </w:tcBorders>
            <w:hideMark/>
          </w:tcPr>
          <w:p w14:paraId="2191AC5F"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15%</w:t>
            </w:r>
          </w:p>
        </w:tc>
      </w:tr>
    </w:tbl>
    <w:p w14:paraId="338EA402" w14:textId="77777777" w:rsidR="008F3C50" w:rsidRPr="00A02648" w:rsidRDefault="008F3C50" w:rsidP="008F3C50">
      <w:pPr>
        <w:pStyle w:val="Bezproreda"/>
        <w:jc w:val="center"/>
        <w:rPr>
          <w:rFonts w:ascii="Arial" w:hAnsi="Arial" w:cs="Arial"/>
          <w:sz w:val="24"/>
          <w:szCs w:val="24"/>
        </w:rPr>
      </w:pPr>
    </w:p>
    <w:p w14:paraId="0236AD62" w14:textId="77777777" w:rsidR="008F3C50" w:rsidRPr="00A02648" w:rsidRDefault="008F3C50" w:rsidP="008F3C50">
      <w:pPr>
        <w:pStyle w:val="Bezproreda"/>
        <w:jc w:val="center"/>
        <w:rPr>
          <w:rFonts w:ascii="Arial" w:hAnsi="Arial" w:cs="Arial"/>
          <w:sz w:val="24"/>
          <w:szCs w:val="24"/>
        </w:rPr>
      </w:pPr>
      <w:r w:rsidRPr="00A02648">
        <w:rPr>
          <w:rFonts w:ascii="Arial" w:hAnsi="Arial" w:cs="Arial"/>
          <w:sz w:val="24"/>
          <w:szCs w:val="24"/>
        </w:rPr>
        <w:t>II. VRSTA DJELATNOSTI</w:t>
      </w:r>
    </w:p>
    <w:p w14:paraId="06A6351D" w14:textId="77777777" w:rsidR="008F3C50" w:rsidRPr="00A02648" w:rsidRDefault="008F3C50" w:rsidP="008F3C50">
      <w:pPr>
        <w:pStyle w:val="Bezproreda"/>
        <w:jc w:val="center"/>
        <w:rPr>
          <w:rFonts w:ascii="Arial" w:hAnsi="Arial" w:cs="Arial"/>
          <w:sz w:val="24"/>
          <w:szCs w:val="24"/>
        </w:rPr>
      </w:pPr>
    </w:p>
    <w:tbl>
      <w:tblPr>
        <w:tblStyle w:val="Reetkatablice"/>
        <w:tblW w:w="0" w:type="auto"/>
        <w:tblInd w:w="421" w:type="dxa"/>
        <w:tblLook w:val="04A0" w:firstRow="1" w:lastRow="0" w:firstColumn="1" w:lastColumn="0" w:noHBand="0" w:noVBand="1"/>
      </w:tblPr>
      <w:tblGrid>
        <w:gridCol w:w="4110"/>
        <w:gridCol w:w="4111"/>
      </w:tblGrid>
      <w:tr w:rsidR="00A02648" w:rsidRPr="00A02648" w14:paraId="1B910175"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315048F8"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VRSTA DJELATNOSTI</w:t>
            </w:r>
          </w:p>
        </w:tc>
        <w:tc>
          <w:tcPr>
            <w:tcW w:w="4111" w:type="dxa"/>
            <w:tcBorders>
              <w:top w:val="single" w:sz="4" w:space="0" w:color="auto"/>
              <w:left w:val="single" w:sz="4" w:space="0" w:color="auto"/>
              <w:bottom w:val="single" w:sz="4" w:space="0" w:color="auto"/>
              <w:right w:val="single" w:sz="4" w:space="0" w:color="auto"/>
            </w:tcBorders>
            <w:hideMark/>
          </w:tcPr>
          <w:p w14:paraId="700C1BBC"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POSTOTAK UMANJENJA</w:t>
            </w:r>
          </w:p>
        </w:tc>
      </w:tr>
      <w:tr w:rsidR="00A02648" w:rsidRPr="00A02648" w14:paraId="5A9AAC0E"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24F1B501"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Informatika, istraživanje, razvoj, instituti, proizvodnja</w:t>
            </w:r>
          </w:p>
        </w:tc>
        <w:tc>
          <w:tcPr>
            <w:tcW w:w="4111" w:type="dxa"/>
            <w:tcBorders>
              <w:top w:val="single" w:sz="4" w:space="0" w:color="auto"/>
              <w:left w:val="single" w:sz="4" w:space="0" w:color="auto"/>
              <w:bottom w:val="single" w:sz="4" w:space="0" w:color="auto"/>
              <w:right w:val="single" w:sz="4" w:space="0" w:color="auto"/>
            </w:tcBorders>
            <w:hideMark/>
          </w:tcPr>
          <w:p w14:paraId="7CB1B733" w14:textId="77777777" w:rsidR="00CB61D1" w:rsidRDefault="00CB61D1">
            <w:pPr>
              <w:pStyle w:val="Bezproreda"/>
              <w:jc w:val="center"/>
              <w:rPr>
                <w:rFonts w:ascii="Arial" w:hAnsi="Arial" w:cs="Arial"/>
                <w:sz w:val="24"/>
                <w:szCs w:val="24"/>
              </w:rPr>
            </w:pPr>
          </w:p>
          <w:p w14:paraId="67B9B67C" w14:textId="4220BAF9" w:rsidR="008F3C50" w:rsidRPr="00A02648" w:rsidRDefault="008F3C50">
            <w:pPr>
              <w:pStyle w:val="Bezproreda"/>
              <w:jc w:val="center"/>
              <w:rPr>
                <w:rFonts w:ascii="Arial" w:hAnsi="Arial" w:cs="Arial"/>
                <w:sz w:val="24"/>
                <w:szCs w:val="24"/>
              </w:rPr>
            </w:pPr>
            <w:r w:rsidRPr="00A02648">
              <w:rPr>
                <w:rFonts w:ascii="Arial" w:hAnsi="Arial" w:cs="Arial"/>
                <w:sz w:val="24"/>
                <w:szCs w:val="24"/>
              </w:rPr>
              <w:t>10%</w:t>
            </w:r>
          </w:p>
        </w:tc>
      </w:tr>
      <w:tr w:rsidR="00A02648" w:rsidRPr="00A02648" w14:paraId="785EA875"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7AC77C55"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lastRenderedPageBreak/>
              <w:t>Servisne usluge</w:t>
            </w:r>
          </w:p>
        </w:tc>
        <w:tc>
          <w:tcPr>
            <w:tcW w:w="4111" w:type="dxa"/>
            <w:tcBorders>
              <w:top w:val="single" w:sz="4" w:space="0" w:color="auto"/>
              <w:left w:val="single" w:sz="4" w:space="0" w:color="auto"/>
              <w:bottom w:val="single" w:sz="4" w:space="0" w:color="auto"/>
              <w:right w:val="single" w:sz="4" w:space="0" w:color="auto"/>
            </w:tcBorders>
            <w:hideMark/>
          </w:tcPr>
          <w:p w14:paraId="51F9D49F"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5%</w:t>
            </w:r>
          </w:p>
        </w:tc>
      </w:tr>
      <w:tr w:rsidR="008F3C50" w:rsidRPr="00A02648" w14:paraId="3256CADF" w14:textId="77777777" w:rsidTr="008F3C50">
        <w:tc>
          <w:tcPr>
            <w:tcW w:w="4110" w:type="dxa"/>
            <w:tcBorders>
              <w:top w:val="single" w:sz="4" w:space="0" w:color="auto"/>
              <w:left w:val="single" w:sz="4" w:space="0" w:color="auto"/>
              <w:bottom w:val="single" w:sz="4" w:space="0" w:color="auto"/>
              <w:right w:val="single" w:sz="4" w:space="0" w:color="auto"/>
            </w:tcBorders>
            <w:hideMark/>
          </w:tcPr>
          <w:p w14:paraId="62718265"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Uslužne djelatnosti</w:t>
            </w:r>
          </w:p>
        </w:tc>
        <w:tc>
          <w:tcPr>
            <w:tcW w:w="4111" w:type="dxa"/>
            <w:tcBorders>
              <w:top w:val="single" w:sz="4" w:space="0" w:color="auto"/>
              <w:left w:val="single" w:sz="4" w:space="0" w:color="auto"/>
              <w:bottom w:val="single" w:sz="4" w:space="0" w:color="auto"/>
              <w:right w:val="single" w:sz="4" w:space="0" w:color="auto"/>
            </w:tcBorders>
            <w:hideMark/>
          </w:tcPr>
          <w:p w14:paraId="37A43A21" w14:textId="77777777" w:rsidR="008F3C50" w:rsidRPr="00A02648" w:rsidRDefault="008F3C50">
            <w:pPr>
              <w:pStyle w:val="Bezproreda"/>
              <w:jc w:val="center"/>
              <w:rPr>
                <w:rFonts w:ascii="Arial" w:hAnsi="Arial" w:cs="Arial"/>
                <w:sz w:val="24"/>
                <w:szCs w:val="24"/>
              </w:rPr>
            </w:pPr>
            <w:r w:rsidRPr="00A02648">
              <w:rPr>
                <w:rFonts w:ascii="Arial" w:hAnsi="Arial" w:cs="Arial"/>
                <w:sz w:val="24"/>
                <w:szCs w:val="24"/>
              </w:rPr>
              <w:t>2%</w:t>
            </w:r>
          </w:p>
        </w:tc>
      </w:tr>
    </w:tbl>
    <w:p w14:paraId="37F934FF" w14:textId="77777777" w:rsidR="008F3C50" w:rsidRPr="000C09E0" w:rsidRDefault="008F3C50" w:rsidP="008F3C50">
      <w:pPr>
        <w:pStyle w:val="Bezproreda"/>
        <w:jc w:val="center"/>
        <w:rPr>
          <w:rFonts w:ascii="Arial" w:hAnsi="Arial" w:cs="Arial"/>
          <w:color w:val="EE0000"/>
          <w:sz w:val="24"/>
          <w:szCs w:val="24"/>
        </w:rPr>
      </w:pPr>
    </w:p>
    <w:p w14:paraId="6E72E0FE" w14:textId="23656022" w:rsidR="008F3C50" w:rsidRDefault="008F3C50" w:rsidP="008F3C50">
      <w:pPr>
        <w:pStyle w:val="Bezproreda"/>
        <w:jc w:val="both"/>
        <w:rPr>
          <w:rFonts w:ascii="Arial" w:hAnsi="Arial" w:cs="Arial"/>
          <w:sz w:val="24"/>
          <w:szCs w:val="24"/>
        </w:rPr>
      </w:pPr>
      <w:r>
        <w:rPr>
          <w:rFonts w:ascii="Arial" w:hAnsi="Arial" w:cs="Arial"/>
          <w:sz w:val="24"/>
          <w:szCs w:val="24"/>
        </w:rPr>
        <w:t>(2)</w:t>
      </w:r>
      <w:r w:rsidR="00CB61D1">
        <w:rPr>
          <w:rFonts w:ascii="Arial" w:hAnsi="Arial" w:cs="Arial"/>
          <w:sz w:val="24"/>
          <w:szCs w:val="24"/>
        </w:rPr>
        <w:t xml:space="preserve"> </w:t>
      </w:r>
      <w:r>
        <w:rPr>
          <w:rFonts w:ascii="Arial" w:hAnsi="Arial" w:cs="Arial"/>
          <w:sz w:val="24"/>
          <w:szCs w:val="24"/>
        </w:rPr>
        <w:t xml:space="preserve">Obveznik plaćanja komunalnog doprinosa može ostvariti pravo na djelomično oslobađanje od obveze plaćanja komunalnog doprinosa primjenom kriterija iz stavka 1. ovoga članka u visini do </w:t>
      </w:r>
      <w:r w:rsidR="00F20453">
        <w:rPr>
          <w:rFonts w:ascii="Arial" w:hAnsi="Arial" w:cs="Arial"/>
          <w:sz w:val="24"/>
          <w:szCs w:val="24"/>
        </w:rPr>
        <w:t>25</w:t>
      </w:r>
      <w:r>
        <w:rPr>
          <w:rFonts w:ascii="Arial" w:hAnsi="Arial" w:cs="Arial"/>
          <w:sz w:val="24"/>
          <w:szCs w:val="24"/>
        </w:rPr>
        <w:t>% komunalnog doprinosa.</w:t>
      </w:r>
    </w:p>
    <w:p w14:paraId="58D93CC9" w14:textId="77777777" w:rsidR="0090305B" w:rsidRDefault="0090305B" w:rsidP="0090305B">
      <w:pPr>
        <w:pStyle w:val="Bezproreda"/>
        <w:rPr>
          <w:rFonts w:ascii="Arial" w:hAnsi="Arial" w:cs="Arial"/>
          <w:sz w:val="24"/>
          <w:szCs w:val="24"/>
        </w:rPr>
      </w:pPr>
    </w:p>
    <w:p w14:paraId="69FD1424" w14:textId="14CB5DC6" w:rsidR="008F3C50" w:rsidRDefault="008F3C50" w:rsidP="0090305B">
      <w:pPr>
        <w:pStyle w:val="Bezproreda"/>
        <w:jc w:val="center"/>
        <w:rPr>
          <w:rFonts w:ascii="Arial" w:hAnsi="Arial" w:cs="Arial"/>
          <w:b/>
          <w:sz w:val="24"/>
          <w:szCs w:val="24"/>
        </w:rPr>
      </w:pPr>
      <w:r>
        <w:rPr>
          <w:rFonts w:ascii="Arial" w:hAnsi="Arial" w:cs="Arial"/>
          <w:b/>
          <w:sz w:val="24"/>
          <w:szCs w:val="24"/>
        </w:rPr>
        <w:t>Članak 1</w:t>
      </w:r>
      <w:r w:rsidR="00F20453">
        <w:rPr>
          <w:rFonts w:ascii="Arial" w:hAnsi="Arial" w:cs="Arial"/>
          <w:b/>
          <w:sz w:val="24"/>
          <w:szCs w:val="24"/>
        </w:rPr>
        <w:t>5</w:t>
      </w:r>
      <w:r>
        <w:rPr>
          <w:rFonts w:ascii="Arial" w:hAnsi="Arial" w:cs="Arial"/>
          <w:b/>
          <w:sz w:val="24"/>
          <w:szCs w:val="24"/>
        </w:rPr>
        <w:t>.</w:t>
      </w:r>
    </w:p>
    <w:p w14:paraId="2CFA8EAF" w14:textId="77777777" w:rsidR="008F3C50" w:rsidRDefault="008F3C50" w:rsidP="008F3C50">
      <w:pPr>
        <w:pStyle w:val="Bezproreda"/>
        <w:jc w:val="center"/>
        <w:rPr>
          <w:rFonts w:ascii="Arial" w:hAnsi="Arial" w:cs="Arial"/>
          <w:b/>
          <w:sz w:val="24"/>
          <w:szCs w:val="24"/>
        </w:rPr>
      </w:pPr>
    </w:p>
    <w:p w14:paraId="23408EBE" w14:textId="35032D16" w:rsidR="008F3C50" w:rsidRPr="00A02648" w:rsidRDefault="008F3C50" w:rsidP="008F3C50">
      <w:pPr>
        <w:pStyle w:val="Bezproreda"/>
        <w:jc w:val="both"/>
        <w:rPr>
          <w:rFonts w:ascii="Arial" w:hAnsi="Arial" w:cs="Arial"/>
          <w:sz w:val="24"/>
          <w:szCs w:val="24"/>
        </w:rPr>
      </w:pPr>
      <w:r>
        <w:rPr>
          <w:rFonts w:ascii="Arial" w:hAnsi="Arial" w:cs="Arial"/>
          <w:sz w:val="24"/>
          <w:szCs w:val="24"/>
        </w:rPr>
        <w:t>(1) Popusti ostvareni u skladu s odredbama članka 1</w:t>
      </w:r>
      <w:r w:rsidR="00854C3E">
        <w:rPr>
          <w:rFonts w:ascii="Arial" w:hAnsi="Arial" w:cs="Arial"/>
          <w:sz w:val="24"/>
          <w:szCs w:val="24"/>
        </w:rPr>
        <w:t>4</w:t>
      </w:r>
      <w:r>
        <w:rPr>
          <w:rFonts w:ascii="Arial" w:hAnsi="Arial" w:cs="Arial"/>
          <w:sz w:val="24"/>
          <w:szCs w:val="24"/>
        </w:rPr>
        <w:t>. ove Odluke mogu se kumulirati s popustom</w:t>
      </w:r>
      <w:r w:rsidR="00854C3E">
        <w:rPr>
          <w:rFonts w:ascii="Arial" w:hAnsi="Arial" w:cs="Arial"/>
          <w:sz w:val="24"/>
          <w:szCs w:val="24"/>
        </w:rPr>
        <w:t xml:space="preserve"> </w:t>
      </w:r>
      <w:r>
        <w:rPr>
          <w:rFonts w:ascii="Arial" w:hAnsi="Arial" w:cs="Arial"/>
          <w:sz w:val="24"/>
          <w:szCs w:val="24"/>
        </w:rPr>
        <w:t xml:space="preserve">iz članka </w:t>
      </w:r>
      <w:r w:rsidRPr="00A02648">
        <w:rPr>
          <w:rFonts w:ascii="Arial" w:hAnsi="Arial" w:cs="Arial"/>
          <w:sz w:val="24"/>
          <w:szCs w:val="24"/>
        </w:rPr>
        <w:t>1</w:t>
      </w:r>
      <w:r w:rsidR="00F20453" w:rsidRPr="00A02648">
        <w:rPr>
          <w:rFonts w:ascii="Arial" w:hAnsi="Arial" w:cs="Arial"/>
          <w:sz w:val="24"/>
          <w:szCs w:val="24"/>
        </w:rPr>
        <w:t>7</w:t>
      </w:r>
      <w:r w:rsidRPr="00A02648">
        <w:rPr>
          <w:rFonts w:ascii="Arial" w:hAnsi="Arial" w:cs="Arial"/>
          <w:sz w:val="24"/>
          <w:szCs w:val="24"/>
        </w:rPr>
        <w:t xml:space="preserve">. stavka 2. ove Odluke, pri čemu obveznik plaćanja komunalnog doprinosa može ostvariti pravo na djelomično oslobađanje od obveze plaćanja komunalnog doprinosa u visini do maksimalno </w:t>
      </w:r>
      <w:r w:rsidR="00F20453" w:rsidRPr="00A02648">
        <w:rPr>
          <w:rFonts w:ascii="Arial" w:hAnsi="Arial" w:cs="Arial"/>
          <w:sz w:val="24"/>
          <w:szCs w:val="24"/>
        </w:rPr>
        <w:t>45</w:t>
      </w:r>
      <w:r w:rsidRPr="00A02648">
        <w:rPr>
          <w:rFonts w:ascii="Arial" w:hAnsi="Arial" w:cs="Arial"/>
          <w:sz w:val="24"/>
          <w:szCs w:val="24"/>
        </w:rPr>
        <w:t>% komunalnog doprinosa.</w:t>
      </w:r>
    </w:p>
    <w:p w14:paraId="5ED79206" w14:textId="77777777" w:rsidR="008F3C50" w:rsidRPr="00A02648" w:rsidRDefault="008F3C50" w:rsidP="008F3C50">
      <w:pPr>
        <w:pStyle w:val="Bezproreda"/>
        <w:jc w:val="both"/>
        <w:rPr>
          <w:rFonts w:ascii="Arial" w:hAnsi="Arial" w:cs="Arial"/>
          <w:sz w:val="24"/>
          <w:szCs w:val="24"/>
        </w:rPr>
      </w:pPr>
      <w:r w:rsidRPr="00A02648">
        <w:rPr>
          <w:rFonts w:ascii="Arial" w:hAnsi="Arial" w:cs="Arial"/>
          <w:sz w:val="24"/>
          <w:szCs w:val="24"/>
        </w:rPr>
        <w:t>(2) Odredba stavka 1. ovoga članka ne primjenjuje se u slučaju iz članka 12. ove Odluke.</w:t>
      </w:r>
    </w:p>
    <w:p w14:paraId="62DBB795" w14:textId="77777777" w:rsidR="00854C3E" w:rsidRDefault="00854C3E" w:rsidP="00854C3E">
      <w:pPr>
        <w:pStyle w:val="Bezproreda"/>
        <w:rPr>
          <w:rFonts w:ascii="Arial" w:hAnsi="Arial" w:cs="Arial"/>
          <w:sz w:val="24"/>
          <w:szCs w:val="24"/>
        </w:rPr>
      </w:pPr>
    </w:p>
    <w:p w14:paraId="0F09D290" w14:textId="58AF945E" w:rsidR="008F3C50" w:rsidRDefault="008F3C50" w:rsidP="00854C3E">
      <w:pPr>
        <w:pStyle w:val="Bezproreda"/>
        <w:jc w:val="center"/>
        <w:rPr>
          <w:rFonts w:ascii="Arial" w:hAnsi="Arial" w:cs="Arial"/>
          <w:sz w:val="24"/>
          <w:szCs w:val="24"/>
        </w:rPr>
      </w:pPr>
      <w:r>
        <w:rPr>
          <w:rFonts w:ascii="Arial" w:hAnsi="Arial" w:cs="Arial"/>
          <w:b/>
          <w:sz w:val="24"/>
          <w:szCs w:val="24"/>
        </w:rPr>
        <w:t>Članak 1</w:t>
      </w:r>
      <w:r w:rsidR="00F20453">
        <w:rPr>
          <w:rFonts w:ascii="Arial" w:hAnsi="Arial" w:cs="Arial"/>
          <w:b/>
          <w:sz w:val="24"/>
          <w:szCs w:val="24"/>
        </w:rPr>
        <w:t>6</w:t>
      </w:r>
      <w:r>
        <w:rPr>
          <w:rFonts w:ascii="Arial" w:hAnsi="Arial" w:cs="Arial"/>
          <w:b/>
          <w:sz w:val="24"/>
          <w:szCs w:val="24"/>
        </w:rPr>
        <w:t>.</w:t>
      </w:r>
    </w:p>
    <w:p w14:paraId="06DFA4C0" w14:textId="77777777" w:rsidR="008F3C50" w:rsidRDefault="008F3C50" w:rsidP="008F3C50">
      <w:pPr>
        <w:pStyle w:val="Bezproreda"/>
        <w:jc w:val="center"/>
        <w:rPr>
          <w:rFonts w:ascii="Arial" w:hAnsi="Arial" w:cs="Arial"/>
          <w:b/>
          <w:sz w:val="24"/>
          <w:szCs w:val="24"/>
        </w:rPr>
      </w:pPr>
    </w:p>
    <w:p w14:paraId="4CC00356" w14:textId="3E22D0C3" w:rsidR="008F3C50" w:rsidRDefault="008F3C50" w:rsidP="008F3C50">
      <w:pPr>
        <w:pStyle w:val="Bezproreda"/>
        <w:jc w:val="both"/>
        <w:rPr>
          <w:rFonts w:ascii="Arial" w:hAnsi="Arial" w:cs="Arial"/>
          <w:sz w:val="24"/>
          <w:szCs w:val="24"/>
        </w:rPr>
      </w:pPr>
      <w:r>
        <w:rPr>
          <w:rFonts w:ascii="Arial" w:hAnsi="Arial" w:cs="Arial"/>
          <w:sz w:val="24"/>
          <w:szCs w:val="24"/>
        </w:rPr>
        <w:t>Ako fizička ili pravna osoba sklopi s Gradom Ivanić-Gradom ugovor o financiranju uređenja građevinskog zemljišta u skladu s odredbama Zakona o prostornom uređenju i Zakona o javnoj nabavi, u pogledu financiranja izgradnje objekta ili uređaja komunalne infrastrukture koji se prema Zakonu o komunalnom gospodarstvu financira iz komunalnog doprinosa oslobađa se od obveze plaćanja komunalnog doprinosa do iznosa troškova uređenja građevinskog zemljišta kojeg plaća na temelju ugovora.</w:t>
      </w:r>
    </w:p>
    <w:p w14:paraId="7D4CCCCF" w14:textId="77777777" w:rsidR="008F3C50" w:rsidRDefault="008F3C50" w:rsidP="008F3C50">
      <w:pPr>
        <w:pStyle w:val="Bezproreda"/>
        <w:jc w:val="both"/>
        <w:rPr>
          <w:rFonts w:ascii="Arial" w:hAnsi="Arial" w:cs="Arial"/>
          <w:sz w:val="24"/>
          <w:szCs w:val="24"/>
        </w:rPr>
      </w:pPr>
    </w:p>
    <w:p w14:paraId="065A27D9" w14:textId="77777777" w:rsidR="008F3C50" w:rsidRDefault="008F3C50" w:rsidP="008F3C50">
      <w:pPr>
        <w:pStyle w:val="Bezproreda"/>
        <w:jc w:val="both"/>
        <w:rPr>
          <w:rFonts w:ascii="Arial" w:hAnsi="Arial" w:cs="Arial"/>
          <w:sz w:val="24"/>
          <w:szCs w:val="24"/>
        </w:rPr>
      </w:pPr>
      <w:r>
        <w:rPr>
          <w:rFonts w:ascii="Arial" w:hAnsi="Arial" w:cs="Arial"/>
          <w:b/>
          <w:sz w:val="24"/>
          <w:szCs w:val="24"/>
        </w:rPr>
        <w:t>V. NAČIN I ROKOVI PLAĆANJA KOMUNALNOG DOPRINOSA</w:t>
      </w:r>
    </w:p>
    <w:p w14:paraId="102D8246" w14:textId="77777777" w:rsidR="00854C3E" w:rsidRDefault="00854C3E" w:rsidP="00854C3E">
      <w:pPr>
        <w:pStyle w:val="Bezproreda"/>
        <w:rPr>
          <w:rFonts w:ascii="Arial" w:hAnsi="Arial" w:cs="Arial"/>
          <w:b/>
          <w:sz w:val="24"/>
          <w:szCs w:val="24"/>
        </w:rPr>
      </w:pPr>
    </w:p>
    <w:p w14:paraId="57C54436" w14:textId="221EBC60" w:rsidR="008F3C50" w:rsidRDefault="008F3C50" w:rsidP="00854C3E">
      <w:pPr>
        <w:pStyle w:val="Bezproreda"/>
        <w:jc w:val="center"/>
        <w:rPr>
          <w:rFonts w:ascii="Arial" w:hAnsi="Arial" w:cs="Arial"/>
          <w:b/>
          <w:sz w:val="24"/>
          <w:szCs w:val="24"/>
        </w:rPr>
      </w:pPr>
      <w:r>
        <w:rPr>
          <w:rFonts w:ascii="Arial" w:hAnsi="Arial" w:cs="Arial"/>
          <w:b/>
          <w:sz w:val="24"/>
          <w:szCs w:val="24"/>
        </w:rPr>
        <w:t>Članak 1</w:t>
      </w:r>
      <w:r w:rsidR="00F20453">
        <w:rPr>
          <w:rFonts w:ascii="Arial" w:hAnsi="Arial" w:cs="Arial"/>
          <w:b/>
          <w:sz w:val="24"/>
          <w:szCs w:val="24"/>
        </w:rPr>
        <w:t>7</w:t>
      </w:r>
      <w:r>
        <w:rPr>
          <w:rFonts w:ascii="Arial" w:hAnsi="Arial" w:cs="Arial"/>
          <w:b/>
          <w:sz w:val="24"/>
          <w:szCs w:val="24"/>
        </w:rPr>
        <w:t>.</w:t>
      </w:r>
    </w:p>
    <w:p w14:paraId="45D6B5F1" w14:textId="77777777" w:rsidR="008F3C50" w:rsidRDefault="008F3C50" w:rsidP="008F3C50">
      <w:pPr>
        <w:pStyle w:val="Bezproreda"/>
        <w:jc w:val="center"/>
        <w:rPr>
          <w:rFonts w:ascii="Arial" w:hAnsi="Arial" w:cs="Arial"/>
          <w:b/>
          <w:sz w:val="24"/>
          <w:szCs w:val="24"/>
        </w:rPr>
      </w:pPr>
    </w:p>
    <w:p w14:paraId="590EAEB9" w14:textId="77777777" w:rsidR="008F3C50" w:rsidRDefault="008F3C50" w:rsidP="008F3C50">
      <w:pPr>
        <w:pStyle w:val="Bezproreda"/>
        <w:jc w:val="both"/>
        <w:rPr>
          <w:rFonts w:ascii="Arial" w:hAnsi="Arial" w:cs="Arial"/>
          <w:sz w:val="24"/>
          <w:szCs w:val="24"/>
        </w:rPr>
      </w:pPr>
      <w:r>
        <w:rPr>
          <w:rFonts w:ascii="Arial" w:hAnsi="Arial" w:cs="Arial"/>
          <w:sz w:val="24"/>
          <w:szCs w:val="24"/>
        </w:rPr>
        <w:t>(1) Komunalni doprinos obveznik plaća jednokratno na poslovni račun (IBAN) Grada Ivanić-Grada u roku od 30 dana od dana izvršnosti rješenja o komunalnom doprinosu.</w:t>
      </w:r>
    </w:p>
    <w:p w14:paraId="15A5CB7F" w14:textId="77777777" w:rsidR="008F3C50" w:rsidRDefault="008F3C50" w:rsidP="008F3C50">
      <w:pPr>
        <w:pStyle w:val="Bezproreda"/>
        <w:jc w:val="both"/>
        <w:rPr>
          <w:rFonts w:ascii="Arial" w:hAnsi="Arial" w:cs="Arial"/>
          <w:sz w:val="24"/>
          <w:szCs w:val="24"/>
        </w:rPr>
      </w:pPr>
      <w:r>
        <w:rPr>
          <w:rFonts w:ascii="Arial" w:hAnsi="Arial" w:cs="Arial"/>
          <w:sz w:val="24"/>
          <w:szCs w:val="24"/>
        </w:rPr>
        <w:t>(2) Obveznik koji komunalni doprinos plaća jednokratno ima pravo na popust u visini od 20%. Ako obveznik ne plati komunalni doprinos u roku iz stavka 1. ovoga članka, gubi pravo na popust i dužan je platiti puni iznos komunalnog doprinosa.</w:t>
      </w:r>
    </w:p>
    <w:p w14:paraId="08FC8DBE" w14:textId="77777777" w:rsidR="008F3C50" w:rsidRDefault="008F3C50" w:rsidP="008F3C50">
      <w:pPr>
        <w:pStyle w:val="Bezproreda"/>
        <w:jc w:val="both"/>
        <w:rPr>
          <w:rFonts w:ascii="Arial" w:hAnsi="Arial" w:cs="Arial"/>
          <w:sz w:val="24"/>
          <w:szCs w:val="24"/>
        </w:rPr>
      </w:pPr>
      <w:r>
        <w:rPr>
          <w:rFonts w:ascii="Arial" w:hAnsi="Arial" w:cs="Arial"/>
          <w:sz w:val="24"/>
          <w:szCs w:val="24"/>
        </w:rPr>
        <w:t>(3) Na komunalni doprinos koji nije plaćen u roku obračunava se zakonska zatezna kamata na puni iznos komunalnog doprinosa od dana dospijeća do dana plaćanja.</w:t>
      </w:r>
    </w:p>
    <w:p w14:paraId="5BD662A7" w14:textId="77777777" w:rsidR="008F3C50" w:rsidRDefault="008F3C50" w:rsidP="008F3C50">
      <w:pPr>
        <w:pStyle w:val="Bezproreda"/>
        <w:rPr>
          <w:rFonts w:ascii="Arial" w:hAnsi="Arial" w:cs="Arial"/>
          <w:sz w:val="24"/>
          <w:szCs w:val="24"/>
        </w:rPr>
      </w:pPr>
    </w:p>
    <w:p w14:paraId="4A937616" w14:textId="095055C5" w:rsidR="008F3C50" w:rsidRDefault="008F3C50" w:rsidP="008F3C50">
      <w:pPr>
        <w:pStyle w:val="Bezproreda"/>
        <w:jc w:val="center"/>
        <w:rPr>
          <w:rFonts w:ascii="Arial" w:hAnsi="Arial" w:cs="Arial"/>
          <w:b/>
          <w:sz w:val="24"/>
          <w:szCs w:val="24"/>
        </w:rPr>
      </w:pPr>
      <w:r>
        <w:rPr>
          <w:rFonts w:ascii="Arial" w:hAnsi="Arial" w:cs="Arial"/>
          <w:b/>
          <w:sz w:val="24"/>
          <w:szCs w:val="24"/>
        </w:rPr>
        <w:t>Članak 1</w:t>
      </w:r>
      <w:r w:rsidR="00F20453">
        <w:rPr>
          <w:rFonts w:ascii="Arial" w:hAnsi="Arial" w:cs="Arial"/>
          <w:b/>
          <w:sz w:val="24"/>
          <w:szCs w:val="24"/>
        </w:rPr>
        <w:t>8</w:t>
      </w:r>
      <w:r>
        <w:rPr>
          <w:rFonts w:ascii="Arial" w:hAnsi="Arial" w:cs="Arial"/>
          <w:b/>
          <w:sz w:val="24"/>
          <w:szCs w:val="24"/>
        </w:rPr>
        <w:t>.</w:t>
      </w:r>
    </w:p>
    <w:p w14:paraId="16260688" w14:textId="77777777" w:rsidR="008F3C50" w:rsidRDefault="008F3C50" w:rsidP="008F3C50">
      <w:pPr>
        <w:pStyle w:val="Bezproreda"/>
        <w:jc w:val="both"/>
        <w:rPr>
          <w:rFonts w:ascii="Arial" w:hAnsi="Arial" w:cs="Arial"/>
          <w:sz w:val="24"/>
          <w:szCs w:val="24"/>
        </w:rPr>
      </w:pPr>
    </w:p>
    <w:p w14:paraId="4BD54F65" w14:textId="508F7CD7" w:rsidR="008F3C50" w:rsidRDefault="008F3C50" w:rsidP="008F3C50">
      <w:pPr>
        <w:pStyle w:val="Bezproreda"/>
        <w:jc w:val="both"/>
        <w:rPr>
          <w:rFonts w:ascii="Arial" w:hAnsi="Arial" w:cs="Arial"/>
          <w:sz w:val="24"/>
          <w:szCs w:val="24"/>
        </w:rPr>
      </w:pPr>
      <w:r>
        <w:rPr>
          <w:rFonts w:ascii="Arial" w:hAnsi="Arial" w:cs="Arial"/>
          <w:sz w:val="24"/>
          <w:szCs w:val="24"/>
        </w:rPr>
        <w:t xml:space="preserve">(1) Komunalni doprinos obveznik može platiti obročno, do 24 mjesečna obroka, pri čemu prvi mjesečni obrok iznosi </w:t>
      </w:r>
      <w:r w:rsidR="008879C8">
        <w:rPr>
          <w:rFonts w:ascii="Arial" w:hAnsi="Arial" w:cs="Arial"/>
          <w:sz w:val="24"/>
          <w:szCs w:val="24"/>
        </w:rPr>
        <w:t>7</w:t>
      </w:r>
      <w:r>
        <w:rPr>
          <w:rFonts w:ascii="Arial" w:hAnsi="Arial" w:cs="Arial"/>
          <w:sz w:val="24"/>
          <w:szCs w:val="24"/>
        </w:rPr>
        <w:t xml:space="preserve">0,00 </w:t>
      </w:r>
      <w:r w:rsidR="008879C8">
        <w:rPr>
          <w:rFonts w:ascii="Arial" w:hAnsi="Arial" w:cs="Arial"/>
          <w:sz w:val="24"/>
          <w:szCs w:val="24"/>
        </w:rPr>
        <w:t>eura</w:t>
      </w:r>
      <w:r>
        <w:rPr>
          <w:rFonts w:ascii="Arial" w:hAnsi="Arial" w:cs="Arial"/>
          <w:sz w:val="24"/>
          <w:szCs w:val="24"/>
        </w:rPr>
        <w:t xml:space="preserve">, a na svaki daljnji mjesečni obrok koji ne može biti manji od </w:t>
      </w:r>
      <w:r w:rsidR="008879C8">
        <w:rPr>
          <w:rFonts w:ascii="Arial" w:hAnsi="Arial" w:cs="Arial"/>
          <w:sz w:val="24"/>
          <w:szCs w:val="24"/>
        </w:rPr>
        <w:t>5</w:t>
      </w:r>
      <w:r>
        <w:rPr>
          <w:rFonts w:ascii="Arial" w:hAnsi="Arial" w:cs="Arial"/>
          <w:sz w:val="24"/>
          <w:szCs w:val="24"/>
        </w:rPr>
        <w:t xml:space="preserve">0,00 </w:t>
      </w:r>
      <w:r w:rsidR="008879C8">
        <w:rPr>
          <w:rFonts w:ascii="Arial" w:hAnsi="Arial" w:cs="Arial"/>
          <w:sz w:val="24"/>
          <w:szCs w:val="24"/>
        </w:rPr>
        <w:t>eura</w:t>
      </w:r>
      <w:r>
        <w:rPr>
          <w:rFonts w:ascii="Arial" w:hAnsi="Arial" w:cs="Arial"/>
          <w:sz w:val="24"/>
          <w:szCs w:val="24"/>
        </w:rPr>
        <w:t xml:space="preserve"> obračunava se kamata u visini eskontne stope Hrvatske narodne banke.</w:t>
      </w:r>
    </w:p>
    <w:p w14:paraId="3B845BFD" w14:textId="77777777" w:rsidR="00185ACA" w:rsidRDefault="008F3C50" w:rsidP="008F3C50">
      <w:pPr>
        <w:pStyle w:val="Bezproreda"/>
        <w:jc w:val="both"/>
        <w:rPr>
          <w:rFonts w:ascii="Arial" w:hAnsi="Arial" w:cs="Arial"/>
          <w:sz w:val="24"/>
          <w:szCs w:val="24"/>
        </w:rPr>
      </w:pPr>
      <w:r>
        <w:rPr>
          <w:rFonts w:ascii="Arial" w:hAnsi="Arial" w:cs="Arial"/>
          <w:sz w:val="24"/>
          <w:szCs w:val="24"/>
        </w:rPr>
        <w:t>(2)</w:t>
      </w:r>
      <w:r w:rsidR="00185ACA">
        <w:rPr>
          <w:rFonts w:ascii="Arial" w:hAnsi="Arial" w:cs="Arial"/>
          <w:sz w:val="24"/>
          <w:szCs w:val="24"/>
        </w:rPr>
        <w:t xml:space="preserve"> </w:t>
      </w:r>
      <w:r>
        <w:rPr>
          <w:rFonts w:ascii="Arial" w:hAnsi="Arial" w:cs="Arial"/>
          <w:sz w:val="24"/>
          <w:szCs w:val="24"/>
        </w:rPr>
        <w:t>Obročna otplata komunalnog doprinosa odobrava se na zahtjev stranke o čemu upravni odjel nadležan za poslove komunalnog gospodarstva donosi rješenje kojim se određuje broj obroka, iznos obroka i rokovi plaćanja komunalnog doprinosa. Prvi obrok dospijeva na naplatu u roku od 30 dana od dana izvršnosti rješenja o obročnoj otplati komunalnog doprinosa.</w:t>
      </w:r>
    </w:p>
    <w:p w14:paraId="39CD0D26" w14:textId="77777777" w:rsidR="00854C3E" w:rsidRDefault="008F3C50" w:rsidP="00854C3E">
      <w:pPr>
        <w:pStyle w:val="Bezproreda"/>
        <w:jc w:val="both"/>
        <w:rPr>
          <w:rFonts w:ascii="Arial" w:hAnsi="Arial" w:cs="Arial"/>
          <w:sz w:val="24"/>
          <w:szCs w:val="24"/>
        </w:rPr>
      </w:pPr>
      <w:r>
        <w:rPr>
          <w:rFonts w:ascii="Arial" w:hAnsi="Arial" w:cs="Arial"/>
          <w:sz w:val="24"/>
          <w:szCs w:val="24"/>
        </w:rPr>
        <w:t xml:space="preserve">(3) Na obroke komunalnog doprinosa koji nisu plaćeni u roku obračunava se zakonska zatezna kamata od dana dospijeća do dana </w:t>
      </w:r>
      <w:proofErr w:type="spellStart"/>
      <w:r>
        <w:rPr>
          <w:rFonts w:ascii="Arial" w:hAnsi="Arial" w:cs="Arial"/>
          <w:sz w:val="24"/>
          <w:szCs w:val="24"/>
        </w:rPr>
        <w:t>plaćanja.</w:t>
      </w:r>
      <w:proofErr w:type="spellEnd"/>
    </w:p>
    <w:p w14:paraId="7BF18A1B" w14:textId="0771F4E8" w:rsidR="008F3C50" w:rsidRPr="00854C3E" w:rsidRDefault="008F3C50" w:rsidP="00854C3E">
      <w:pPr>
        <w:pStyle w:val="Bezproreda"/>
        <w:jc w:val="center"/>
        <w:rPr>
          <w:rFonts w:ascii="Arial" w:hAnsi="Arial" w:cs="Arial"/>
          <w:sz w:val="24"/>
          <w:szCs w:val="24"/>
        </w:rPr>
      </w:pPr>
      <w:r>
        <w:rPr>
          <w:rFonts w:ascii="Arial" w:hAnsi="Arial" w:cs="Arial"/>
          <w:b/>
          <w:sz w:val="24"/>
          <w:szCs w:val="24"/>
        </w:rPr>
        <w:lastRenderedPageBreak/>
        <w:t xml:space="preserve">Članak </w:t>
      </w:r>
      <w:r w:rsidR="00F20453">
        <w:rPr>
          <w:rFonts w:ascii="Arial" w:hAnsi="Arial" w:cs="Arial"/>
          <w:b/>
          <w:sz w:val="24"/>
          <w:szCs w:val="24"/>
        </w:rPr>
        <w:t>19</w:t>
      </w:r>
      <w:r>
        <w:rPr>
          <w:rFonts w:ascii="Arial" w:hAnsi="Arial" w:cs="Arial"/>
          <w:b/>
          <w:sz w:val="24"/>
          <w:szCs w:val="24"/>
        </w:rPr>
        <w:t>.</w:t>
      </w:r>
    </w:p>
    <w:p w14:paraId="7C4C361A" w14:textId="77777777" w:rsidR="008F3C50" w:rsidRDefault="008F3C50" w:rsidP="008F3C50">
      <w:pPr>
        <w:pStyle w:val="Bezproreda"/>
        <w:jc w:val="center"/>
        <w:rPr>
          <w:rFonts w:ascii="Arial" w:hAnsi="Arial" w:cs="Arial"/>
          <w:b/>
          <w:sz w:val="24"/>
          <w:szCs w:val="24"/>
        </w:rPr>
      </w:pPr>
    </w:p>
    <w:p w14:paraId="12C46CDF" w14:textId="5BD561F7" w:rsidR="008F3C50" w:rsidRDefault="008F3C50" w:rsidP="008F3C50">
      <w:pPr>
        <w:pStyle w:val="Bezproreda"/>
        <w:jc w:val="both"/>
        <w:rPr>
          <w:rFonts w:ascii="Arial" w:hAnsi="Arial" w:cs="Arial"/>
          <w:sz w:val="24"/>
          <w:szCs w:val="24"/>
        </w:rPr>
      </w:pPr>
      <w:r>
        <w:rPr>
          <w:rFonts w:ascii="Arial" w:hAnsi="Arial" w:cs="Arial"/>
          <w:sz w:val="24"/>
          <w:szCs w:val="24"/>
        </w:rPr>
        <w:t>U slučaju obročne otplate komunalnog doprinosa</w:t>
      </w:r>
      <w:r w:rsidR="00854C3E">
        <w:rPr>
          <w:rFonts w:ascii="Arial" w:hAnsi="Arial" w:cs="Arial"/>
          <w:sz w:val="24"/>
          <w:szCs w:val="24"/>
        </w:rPr>
        <w:t xml:space="preserve"> ako </w:t>
      </w:r>
      <w:r>
        <w:rPr>
          <w:rFonts w:ascii="Arial" w:hAnsi="Arial" w:cs="Arial"/>
          <w:sz w:val="24"/>
          <w:szCs w:val="24"/>
        </w:rPr>
        <w:t>obveznik ne plati uzastopno dva obroka</w:t>
      </w:r>
      <w:r w:rsidR="00854C3E">
        <w:rPr>
          <w:rFonts w:ascii="Arial" w:hAnsi="Arial" w:cs="Arial"/>
          <w:sz w:val="24"/>
          <w:szCs w:val="24"/>
        </w:rPr>
        <w:t xml:space="preserve"> </w:t>
      </w:r>
      <w:r>
        <w:rPr>
          <w:rFonts w:ascii="Arial" w:hAnsi="Arial" w:cs="Arial"/>
          <w:sz w:val="24"/>
          <w:szCs w:val="24"/>
        </w:rPr>
        <w:t>komunalnog doprinosa, pokrenut će se postupak ovrhe sukladno pravomoćnom rješenju o komunalnom doprinosu i na temelju njega donesenom rješenju o ovrsi.</w:t>
      </w:r>
    </w:p>
    <w:p w14:paraId="1491705F" w14:textId="77777777" w:rsidR="008F3C50" w:rsidRDefault="008F3C50" w:rsidP="008F3C50">
      <w:pPr>
        <w:pStyle w:val="Bezproreda"/>
        <w:jc w:val="both"/>
        <w:rPr>
          <w:rFonts w:ascii="Arial" w:hAnsi="Arial" w:cs="Arial"/>
          <w:sz w:val="24"/>
          <w:szCs w:val="24"/>
        </w:rPr>
      </w:pPr>
    </w:p>
    <w:p w14:paraId="2A909952" w14:textId="77777777" w:rsidR="008F3C50" w:rsidRDefault="008F3C50" w:rsidP="008F3C50">
      <w:pPr>
        <w:pStyle w:val="Bezproreda"/>
        <w:rPr>
          <w:rFonts w:ascii="Arial" w:hAnsi="Arial" w:cs="Arial"/>
          <w:b/>
          <w:sz w:val="24"/>
          <w:szCs w:val="24"/>
        </w:rPr>
      </w:pPr>
      <w:r>
        <w:rPr>
          <w:rFonts w:ascii="Arial" w:hAnsi="Arial" w:cs="Arial"/>
          <w:b/>
          <w:sz w:val="24"/>
          <w:szCs w:val="24"/>
        </w:rPr>
        <w:t>VI. RJEŠENJE O KOMUNALNOM DOPRINOSU</w:t>
      </w:r>
    </w:p>
    <w:p w14:paraId="0856AA19" w14:textId="77777777" w:rsidR="008F3C50" w:rsidRDefault="008F3C50" w:rsidP="008F3C50">
      <w:pPr>
        <w:pStyle w:val="Bezproreda"/>
        <w:rPr>
          <w:rFonts w:ascii="Arial" w:hAnsi="Arial" w:cs="Arial"/>
          <w:b/>
          <w:sz w:val="24"/>
          <w:szCs w:val="24"/>
        </w:rPr>
      </w:pPr>
    </w:p>
    <w:p w14:paraId="7FC8233F" w14:textId="5D64648C" w:rsidR="008F3C50" w:rsidRDefault="008F3C50" w:rsidP="008F3C50">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0</w:t>
      </w:r>
      <w:r>
        <w:rPr>
          <w:rFonts w:ascii="Arial" w:hAnsi="Arial" w:cs="Arial"/>
          <w:b/>
          <w:sz w:val="24"/>
          <w:szCs w:val="24"/>
        </w:rPr>
        <w:t>.</w:t>
      </w:r>
    </w:p>
    <w:p w14:paraId="3BFD217F" w14:textId="77777777" w:rsidR="008F3C50" w:rsidRDefault="008F3C50" w:rsidP="008F3C50">
      <w:pPr>
        <w:pStyle w:val="Bezproreda"/>
        <w:jc w:val="center"/>
        <w:rPr>
          <w:rFonts w:ascii="Arial" w:hAnsi="Arial" w:cs="Arial"/>
          <w:b/>
          <w:sz w:val="24"/>
          <w:szCs w:val="24"/>
        </w:rPr>
      </w:pPr>
    </w:p>
    <w:p w14:paraId="78FAD77B" w14:textId="017D350F" w:rsidR="008F3C50" w:rsidRDefault="008F3C50" w:rsidP="008F3C50">
      <w:pPr>
        <w:pStyle w:val="Bezproreda"/>
        <w:jc w:val="both"/>
        <w:rPr>
          <w:rFonts w:ascii="Arial" w:hAnsi="Arial" w:cs="Arial"/>
          <w:sz w:val="24"/>
          <w:szCs w:val="24"/>
        </w:rPr>
      </w:pPr>
      <w:r>
        <w:rPr>
          <w:rFonts w:ascii="Arial" w:hAnsi="Arial" w:cs="Arial"/>
          <w:sz w:val="24"/>
          <w:szCs w:val="24"/>
        </w:rPr>
        <w:t>(1)</w:t>
      </w:r>
      <w:r w:rsidR="0055567B">
        <w:rPr>
          <w:rFonts w:ascii="Arial" w:hAnsi="Arial" w:cs="Arial"/>
          <w:sz w:val="24"/>
          <w:szCs w:val="24"/>
        </w:rPr>
        <w:t xml:space="preserve"> </w:t>
      </w:r>
      <w:r>
        <w:rPr>
          <w:rFonts w:ascii="Arial" w:hAnsi="Arial" w:cs="Arial"/>
          <w:sz w:val="24"/>
          <w:szCs w:val="24"/>
        </w:rPr>
        <w:t>Rješenje o komunalnom doprinosu u skladu s ovom Odlukom donosi upravni odjel nadležan za poslove komunalnog gospodarstva u postupku pokrenutom po službenoj dužnosti ili po zahtjevu stranke.</w:t>
      </w:r>
    </w:p>
    <w:p w14:paraId="3470D43F" w14:textId="77777777" w:rsidR="008F3C50" w:rsidRDefault="008F3C50" w:rsidP="008F3C50">
      <w:pPr>
        <w:pStyle w:val="Bezproreda"/>
        <w:jc w:val="both"/>
        <w:rPr>
          <w:rFonts w:ascii="Arial" w:hAnsi="Arial" w:cs="Arial"/>
          <w:sz w:val="24"/>
          <w:szCs w:val="24"/>
        </w:rPr>
      </w:pPr>
      <w:r>
        <w:rPr>
          <w:rFonts w:ascii="Arial" w:hAnsi="Arial" w:cs="Arial"/>
          <w:sz w:val="24"/>
          <w:szCs w:val="24"/>
        </w:rPr>
        <w:t>(2) Rješenje o komunalnom doprinosu donosi se u postupku i na način propisan Općim poreznim zakonom.</w:t>
      </w:r>
    </w:p>
    <w:p w14:paraId="66D3A1AE" w14:textId="77777777" w:rsidR="008F3C50" w:rsidRDefault="008F3C50" w:rsidP="008F3C50">
      <w:pPr>
        <w:pStyle w:val="Bezproreda"/>
        <w:jc w:val="both"/>
        <w:rPr>
          <w:rFonts w:ascii="Arial" w:hAnsi="Arial" w:cs="Arial"/>
          <w:sz w:val="24"/>
          <w:szCs w:val="24"/>
        </w:rPr>
      </w:pPr>
      <w:r>
        <w:rPr>
          <w:rFonts w:ascii="Arial" w:hAnsi="Arial" w:cs="Arial"/>
          <w:sz w:val="24"/>
          <w:szCs w:val="24"/>
        </w:rPr>
        <w:t>(3) Rješenje o komunalnom doprinosu ovršna je isprava u smislu odredaba Općeg poreznog zakona.</w:t>
      </w:r>
    </w:p>
    <w:p w14:paraId="4CFCE827" w14:textId="77777777" w:rsidR="0055567B" w:rsidRDefault="0055567B" w:rsidP="0055567B">
      <w:pPr>
        <w:pStyle w:val="Bezproreda"/>
        <w:rPr>
          <w:rFonts w:ascii="Arial" w:hAnsi="Arial" w:cs="Arial"/>
          <w:b/>
          <w:sz w:val="24"/>
          <w:szCs w:val="24"/>
        </w:rPr>
      </w:pPr>
    </w:p>
    <w:p w14:paraId="5A868DF3" w14:textId="3B692D55" w:rsidR="008F3C50" w:rsidRDefault="008F3C50" w:rsidP="0055567B">
      <w:pPr>
        <w:pStyle w:val="Bezproreda"/>
        <w:jc w:val="center"/>
        <w:rPr>
          <w:rFonts w:ascii="Arial" w:hAnsi="Arial" w:cs="Arial"/>
          <w:sz w:val="24"/>
          <w:szCs w:val="24"/>
        </w:rPr>
      </w:pPr>
      <w:r>
        <w:rPr>
          <w:rFonts w:ascii="Arial" w:hAnsi="Arial" w:cs="Arial"/>
          <w:b/>
          <w:sz w:val="24"/>
          <w:szCs w:val="24"/>
        </w:rPr>
        <w:t>Članak 2</w:t>
      </w:r>
      <w:r w:rsidR="00F20453">
        <w:rPr>
          <w:rFonts w:ascii="Arial" w:hAnsi="Arial" w:cs="Arial"/>
          <w:b/>
          <w:sz w:val="24"/>
          <w:szCs w:val="24"/>
        </w:rPr>
        <w:t>1</w:t>
      </w:r>
      <w:r>
        <w:rPr>
          <w:rFonts w:ascii="Arial" w:hAnsi="Arial" w:cs="Arial"/>
          <w:b/>
          <w:sz w:val="24"/>
          <w:szCs w:val="24"/>
        </w:rPr>
        <w:t>.</w:t>
      </w:r>
    </w:p>
    <w:p w14:paraId="7700976A" w14:textId="77777777" w:rsidR="008F3C50" w:rsidRDefault="008F3C50" w:rsidP="008F3C50">
      <w:pPr>
        <w:pStyle w:val="Bezproreda"/>
        <w:jc w:val="center"/>
        <w:rPr>
          <w:rFonts w:ascii="Arial" w:hAnsi="Arial" w:cs="Arial"/>
          <w:b/>
          <w:sz w:val="24"/>
          <w:szCs w:val="24"/>
        </w:rPr>
      </w:pPr>
    </w:p>
    <w:p w14:paraId="6CBDAC2D" w14:textId="42074EFC" w:rsidR="008F3C50" w:rsidRDefault="008F3C50" w:rsidP="008F3C50">
      <w:pPr>
        <w:pStyle w:val="Bezproreda"/>
        <w:jc w:val="both"/>
        <w:rPr>
          <w:rFonts w:ascii="Arial" w:hAnsi="Arial" w:cs="Arial"/>
          <w:sz w:val="24"/>
          <w:szCs w:val="24"/>
        </w:rPr>
      </w:pPr>
      <w:r>
        <w:rPr>
          <w:rFonts w:ascii="Arial" w:hAnsi="Arial" w:cs="Arial"/>
          <w:sz w:val="24"/>
          <w:szCs w:val="24"/>
        </w:rPr>
        <w:t>(1) Rješenje o komunalnom doprinosu donosi se po pravomoćnosti građevinske dozvole</w:t>
      </w:r>
      <w:r w:rsidR="0055567B">
        <w:rPr>
          <w:rFonts w:ascii="Arial" w:hAnsi="Arial" w:cs="Arial"/>
          <w:sz w:val="24"/>
          <w:szCs w:val="24"/>
        </w:rPr>
        <w:t xml:space="preserve">, </w:t>
      </w:r>
      <w:r>
        <w:rPr>
          <w:rFonts w:ascii="Arial" w:hAnsi="Arial" w:cs="Arial"/>
          <w:sz w:val="24"/>
          <w:szCs w:val="24"/>
        </w:rPr>
        <w:t>odnosno rješenja o izvedenom stanju.</w:t>
      </w:r>
    </w:p>
    <w:p w14:paraId="184DF44E" w14:textId="77777777" w:rsidR="008F3C50" w:rsidRDefault="008F3C50" w:rsidP="008F3C50">
      <w:pPr>
        <w:pStyle w:val="Bezproreda"/>
        <w:jc w:val="both"/>
        <w:rPr>
          <w:rFonts w:ascii="Arial" w:hAnsi="Arial" w:cs="Arial"/>
          <w:sz w:val="24"/>
          <w:szCs w:val="24"/>
        </w:rPr>
      </w:pPr>
      <w:r>
        <w:rPr>
          <w:rFonts w:ascii="Arial" w:hAnsi="Arial" w:cs="Arial"/>
          <w:sz w:val="24"/>
          <w:szCs w:val="24"/>
        </w:rPr>
        <w:t>(2) U slučaju građenja građevina koje se prema posebnim propisima grade bez građevinske dozvole, rješenje o komunalnom doprinosu donosi se nakon prijave početka građenja ili nakon početka građenja.</w:t>
      </w:r>
    </w:p>
    <w:p w14:paraId="42DE4808" w14:textId="5AF0B676" w:rsidR="008F3C50" w:rsidRDefault="008F3C50" w:rsidP="008F3C50">
      <w:pPr>
        <w:pStyle w:val="Bezproreda"/>
        <w:jc w:val="both"/>
        <w:rPr>
          <w:rFonts w:ascii="Arial" w:hAnsi="Arial" w:cs="Arial"/>
          <w:sz w:val="24"/>
          <w:szCs w:val="24"/>
        </w:rPr>
      </w:pPr>
      <w:r>
        <w:rPr>
          <w:rFonts w:ascii="Arial" w:hAnsi="Arial" w:cs="Arial"/>
          <w:sz w:val="24"/>
          <w:szCs w:val="24"/>
        </w:rPr>
        <w:t>(3) Iznimno od stavaka 1. i 2. ovoga članka, rješenje o komunalnom doprinosu za skladište i građevinu namijenjenu proizvodnji donosi se po pravomoćnosti uporabne dozvole</w:t>
      </w:r>
      <w:r w:rsidR="0055567B">
        <w:rPr>
          <w:rFonts w:ascii="Arial" w:hAnsi="Arial" w:cs="Arial"/>
          <w:sz w:val="24"/>
          <w:szCs w:val="24"/>
        </w:rPr>
        <w:t xml:space="preserve">, </w:t>
      </w:r>
      <w:r>
        <w:rPr>
          <w:rFonts w:ascii="Arial" w:hAnsi="Arial" w:cs="Arial"/>
          <w:sz w:val="24"/>
          <w:szCs w:val="24"/>
        </w:rPr>
        <w:t>odnosno nakon što se građevina te namjene počela koristiti</w:t>
      </w:r>
      <w:r w:rsidR="0055567B">
        <w:rPr>
          <w:rFonts w:ascii="Arial" w:hAnsi="Arial" w:cs="Arial"/>
          <w:sz w:val="24"/>
          <w:szCs w:val="24"/>
        </w:rPr>
        <w:t xml:space="preserve"> </w:t>
      </w:r>
      <w:r>
        <w:rPr>
          <w:rFonts w:ascii="Arial" w:hAnsi="Arial" w:cs="Arial"/>
          <w:sz w:val="24"/>
          <w:szCs w:val="24"/>
        </w:rPr>
        <w:t>ako se koristi bez uporabne dozvole.</w:t>
      </w:r>
    </w:p>
    <w:p w14:paraId="5579BDC6" w14:textId="77777777" w:rsidR="00185ACA" w:rsidRDefault="00185ACA" w:rsidP="00185ACA">
      <w:pPr>
        <w:pStyle w:val="Bezproreda"/>
        <w:rPr>
          <w:rFonts w:ascii="Arial" w:hAnsi="Arial" w:cs="Arial"/>
          <w:sz w:val="24"/>
          <w:szCs w:val="24"/>
        </w:rPr>
      </w:pPr>
    </w:p>
    <w:p w14:paraId="5A1BF09D" w14:textId="73BA847E" w:rsidR="008F3C50" w:rsidRDefault="008F3C50" w:rsidP="00185ACA">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2</w:t>
      </w:r>
      <w:r>
        <w:rPr>
          <w:rFonts w:ascii="Arial" w:hAnsi="Arial" w:cs="Arial"/>
          <w:b/>
          <w:sz w:val="24"/>
          <w:szCs w:val="24"/>
        </w:rPr>
        <w:t>.</w:t>
      </w:r>
    </w:p>
    <w:p w14:paraId="7CEAA69A" w14:textId="77777777" w:rsidR="008F3C50" w:rsidRDefault="008F3C50" w:rsidP="008F3C50">
      <w:pPr>
        <w:pStyle w:val="Bezproreda"/>
        <w:jc w:val="center"/>
        <w:rPr>
          <w:rFonts w:ascii="Arial" w:hAnsi="Arial" w:cs="Arial"/>
          <w:b/>
          <w:sz w:val="24"/>
          <w:szCs w:val="24"/>
        </w:rPr>
      </w:pPr>
    </w:p>
    <w:p w14:paraId="51064D8B" w14:textId="77777777" w:rsidR="008F3C50" w:rsidRDefault="008F3C50" w:rsidP="008F3C50">
      <w:pPr>
        <w:pStyle w:val="Bezproreda"/>
        <w:jc w:val="both"/>
        <w:rPr>
          <w:rFonts w:ascii="Arial" w:hAnsi="Arial" w:cs="Arial"/>
          <w:sz w:val="24"/>
          <w:szCs w:val="24"/>
        </w:rPr>
      </w:pPr>
      <w:r>
        <w:rPr>
          <w:rFonts w:ascii="Arial" w:hAnsi="Arial" w:cs="Arial"/>
          <w:sz w:val="24"/>
          <w:szCs w:val="24"/>
        </w:rPr>
        <w:t>(1) Rješenje o komunalnom doprinosu sadrži:</w:t>
      </w:r>
    </w:p>
    <w:p w14:paraId="79D9A10A" w14:textId="77777777" w:rsidR="008F3C50" w:rsidRDefault="008F3C50" w:rsidP="008F3C50">
      <w:pPr>
        <w:pStyle w:val="Bezproreda"/>
        <w:numPr>
          <w:ilvl w:val="0"/>
          <w:numId w:val="24"/>
        </w:numPr>
        <w:jc w:val="both"/>
        <w:rPr>
          <w:rFonts w:ascii="Arial" w:hAnsi="Arial" w:cs="Arial"/>
          <w:sz w:val="24"/>
          <w:szCs w:val="24"/>
        </w:rPr>
      </w:pPr>
      <w:r>
        <w:rPr>
          <w:rFonts w:ascii="Arial" w:hAnsi="Arial" w:cs="Arial"/>
          <w:sz w:val="24"/>
          <w:szCs w:val="24"/>
        </w:rPr>
        <w:t>podatke o obvezniku komunalnog doprinosa,</w:t>
      </w:r>
    </w:p>
    <w:p w14:paraId="2D03EAC7" w14:textId="77777777" w:rsidR="008F3C50" w:rsidRDefault="008F3C50" w:rsidP="008F3C50">
      <w:pPr>
        <w:pStyle w:val="Bezproreda"/>
        <w:numPr>
          <w:ilvl w:val="0"/>
          <w:numId w:val="24"/>
        </w:numPr>
        <w:jc w:val="both"/>
        <w:rPr>
          <w:rFonts w:ascii="Arial" w:hAnsi="Arial" w:cs="Arial"/>
          <w:sz w:val="24"/>
          <w:szCs w:val="24"/>
        </w:rPr>
      </w:pPr>
      <w:r>
        <w:rPr>
          <w:rFonts w:ascii="Arial" w:hAnsi="Arial" w:cs="Arial"/>
          <w:sz w:val="24"/>
          <w:szCs w:val="24"/>
        </w:rPr>
        <w:t>iznos sredstava komunalnog doprinosa koji je obveznik dužan platiti,</w:t>
      </w:r>
    </w:p>
    <w:p w14:paraId="0A52AEBC" w14:textId="77777777" w:rsidR="008F3C50" w:rsidRDefault="008F3C50" w:rsidP="008F3C50">
      <w:pPr>
        <w:pStyle w:val="Bezproreda"/>
        <w:numPr>
          <w:ilvl w:val="0"/>
          <w:numId w:val="24"/>
        </w:numPr>
        <w:jc w:val="both"/>
        <w:rPr>
          <w:rFonts w:ascii="Arial" w:hAnsi="Arial" w:cs="Arial"/>
          <w:sz w:val="24"/>
          <w:szCs w:val="24"/>
        </w:rPr>
      </w:pPr>
      <w:r>
        <w:rPr>
          <w:rFonts w:ascii="Arial" w:hAnsi="Arial" w:cs="Arial"/>
          <w:sz w:val="24"/>
          <w:szCs w:val="24"/>
        </w:rPr>
        <w:t>prikaz načina obračuna komunalnog doprinosa za građevinu koja se gradi ili je izgrađena s iskazom obujma odnosno površine građevine i jedinične vrijednosti komunalnog doprinosa,</w:t>
      </w:r>
    </w:p>
    <w:p w14:paraId="21061EFE" w14:textId="77777777" w:rsidR="008F3C50" w:rsidRDefault="008F3C50" w:rsidP="008F3C50">
      <w:pPr>
        <w:pStyle w:val="Bezproreda"/>
        <w:numPr>
          <w:ilvl w:val="0"/>
          <w:numId w:val="24"/>
        </w:numPr>
        <w:jc w:val="both"/>
        <w:rPr>
          <w:rFonts w:ascii="Arial" w:hAnsi="Arial" w:cs="Arial"/>
          <w:sz w:val="24"/>
          <w:szCs w:val="24"/>
        </w:rPr>
      </w:pPr>
      <w:r>
        <w:rPr>
          <w:rFonts w:ascii="Arial" w:hAnsi="Arial" w:cs="Arial"/>
          <w:sz w:val="24"/>
          <w:szCs w:val="24"/>
        </w:rPr>
        <w:t>oslobođenja koja su primijenjena prilikom obračuna komunalnog doprinosa,</w:t>
      </w:r>
    </w:p>
    <w:p w14:paraId="02DFAEB3" w14:textId="77777777" w:rsidR="008F3C50" w:rsidRDefault="008F3C50" w:rsidP="008F3C50">
      <w:pPr>
        <w:pStyle w:val="Bezproreda"/>
        <w:numPr>
          <w:ilvl w:val="0"/>
          <w:numId w:val="24"/>
        </w:numPr>
        <w:jc w:val="both"/>
        <w:rPr>
          <w:rFonts w:ascii="Arial" w:hAnsi="Arial" w:cs="Arial"/>
          <w:sz w:val="24"/>
          <w:szCs w:val="24"/>
        </w:rPr>
      </w:pPr>
      <w:r>
        <w:rPr>
          <w:rFonts w:ascii="Arial" w:hAnsi="Arial" w:cs="Arial"/>
          <w:sz w:val="24"/>
          <w:szCs w:val="24"/>
        </w:rPr>
        <w:t>obvezu, način i rokove plaćanja komunalnog doprinosa.</w:t>
      </w:r>
    </w:p>
    <w:p w14:paraId="0C2AE16A" w14:textId="65AF5535" w:rsidR="008F3C50" w:rsidRDefault="008F3C50" w:rsidP="008F3C50">
      <w:pPr>
        <w:pStyle w:val="Bezproreda"/>
        <w:jc w:val="both"/>
        <w:rPr>
          <w:rFonts w:ascii="Arial" w:hAnsi="Arial" w:cs="Arial"/>
          <w:sz w:val="24"/>
          <w:szCs w:val="24"/>
        </w:rPr>
      </w:pPr>
      <w:r>
        <w:rPr>
          <w:rFonts w:ascii="Arial" w:hAnsi="Arial" w:cs="Arial"/>
          <w:sz w:val="24"/>
          <w:szCs w:val="24"/>
        </w:rPr>
        <w:t>(2)</w:t>
      </w:r>
      <w:r w:rsidR="0055567B">
        <w:rPr>
          <w:rFonts w:ascii="Arial" w:hAnsi="Arial" w:cs="Arial"/>
          <w:sz w:val="24"/>
          <w:szCs w:val="24"/>
        </w:rPr>
        <w:t xml:space="preserve"> </w:t>
      </w:r>
      <w:r>
        <w:rPr>
          <w:rFonts w:ascii="Arial" w:hAnsi="Arial" w:cs="Arial"/>
          <w:sz w:val="24"/>
          <w:szCs w:val="24"/>
        </w:rPr>
        <w:t>Rješenje o komunalnom doprinosu koje nema sadržaj propisan stavkom 1. ovoga članka je ništavo.</w:t>
      </w:r>
    </w:p>
    <w:p w14:paraId="3E0DA527" w14:textId="77777777" w:rsidR="0055567B" w:rsidRDefault="0055567B" w:rsidP="0055567B">
      <w:pPr>
        <w:pStyle w:val="Bezproreda"/>
        <w:rPr>
          <w:rFonts w:ascii="Arial" w:hAnsi="Arial" w:cs="Arial"/>
          <w:b/>
          <w:sz w:val="24"/>
          <w:szCs w:val="24"/>
        </w:rPr>
      </w:pPr>
    </w:p>
    <w:p w14:paraId="66595785" w14:textId="1264BF5A" w:rsidR="00854C3E" w:rsidRDefault="008F3C50" w:rsidP="0055567B">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3</w:t>
      </w:r>
      <w:r>
        <w:rPr>
          <w:rFonts w:ascii="Arial" w:hAnsi="Arial" w:cs="Arial"/>
          <w:b/>
          <w:sz w:val="24"/>
          <w:szCs w:val="24"/>
        </w:rPr>
        <w:t>.</w:t>
      </w:r>
    </w:p>
    <w:p w14:paraId="594C8D88" w14:textId="77777777" w:rsidR="00854C3E" w:rsidRDefault="00854C3E" w:rsidP="00854C3E">
      <w:pPr>
        <w:pStyle w:val="Bezproreda"/>
        <w:jc w:val="center"/>
        <w:rPr>
          <w:rFonts w:ascii="Arial" w:hAnsi="Arial" w:cs="Arial"/>
          <w:b/>
          <w:sz w:val="24"/>
          <w:szCs w:val="24"/>
        </w:rPr>
      </w:pPr>
    </w:p>
    <w:p w14:paraId="187A0D1B" w14:textId="77777777" w:rsidR="00251AED" w:rsidRDefault="008F3C50" w:rsidP="008F3C50">
      <w:pPr>
        <w:pStyle w:val="Bezproreda"/>
        <w:jc w:val="both"/>
        <w:rPr>
          <w:rFonts w:ascii="Arial" w:hAnsi="Arial" w:cs="Arial"/>
          <w:sz w:val="24"/>
          <w:szCs w:val="24"/>
        </w:rPr>
      </w:pPr>
      <w:r>
        <w:rPr>
          <w:rFonts w:ascii="Arial" w:hAnsi="Arial" w:cs="Arial"/>
          <w:sz w:val="24"/>
          <w:szCs w:val="24"/>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w:t>
      </w:r>
    </w:p>
    <w:p w14:paraId="5244011C" w14:textId="16A37988" w:rsidR="008F3C50" w:rsidRPr="00251AED" w:rsidRDefault="008F3C50" w:rsidP="008F3C50">
      <w:pPr>
        <w:pStyle w:val="Bezproreda"/>
        <w:jc w:val="both"/>
        <w:rPr>
          <w:rFonts w:ascii="Arial" w:hAnsi="Arial" w:cs="Arial"/>
          <w:sz w:val="24"/>
          <w:szCs w:val="24"/>
        </w:rPr>
      </w:pPr>
      <w:r>
        <w:rPr>
          <w:rFonts w:ascii="Arial" w:hAnsi="Arial" w:cs="Arial"/>
          <w:b/>
          <w:sz w:val="24"/>
          <w:szCs w:val="24"/>
        </w:rPr>
        <w:lastRenderedPageBreak/>
        <w:t>VI. I. Izmjena ovršnog odnosno pravomoćnog rješenja o komunalnom doprinosu</w:t>
      </w:r>
    </w:p>
    <w:p w14:paraId="3D33D99D" w14:textId="77777777" w:rsidR="00185ACA" w:rsidRDefault="00185ACA" w:rsidP="008F3C50">
      <w:pPr>
        <w:pStyle w:val="Bezproreda"/>
        <w:jc w:val="center"/>
        <w:rPr>
          <w:rFonts w:ascii="Arial" w:hAnsi="Arial" w:cs="Arial"/>
          <w:b/>
          <w:sz w:val="24"/>
          <w:szCs w:val="24"/>
        </w:rPr>
      </w:pPr>
    </w:p>
    <w:p w14:paraId="018A7C64" w14:textId="1C7E87FE" w:rsidR="008F3C50" w:rsidRDefault="008F3C50" w:rsidP="008F3C50">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4</w:t>
      </w:r>
      <w:r>
        <w:rPr>
          <w:rFonts w:ascii="Arial" w:hAnsi="Arial" w:cs="Arial"/>
          <w:b/>
          <w:sz w:val="24"/>
          <w:szCs w:val="24"/>
        </w:rPr>
        <w:t>.</w:t>
      </w:r>
    </w:p>
    <w:p w14:paraId="38D2A6F9" w14:textId="77777777" w:rsidR="008F3C50" w:rsidRDefault="008F3C50" w:rsidP="008F3C50">
      <w:pPr>
        <w:pStyle w:val="Bezproreda"/>
        <w:jc w:val="center"/>
        <w:rPr>
          <w:rFonts w:ascii="Arial" w:hAnsi="Arial" w:cs="Arial"/>
          <w:b/>
          <w:sz w:val="24"/>
          <w:szCs w:val="24"/>
        </w:rPr>
      </w:pPr>
    </w:p>
    <w:p w14:paraId="045C8377" w14:textId="3A3B6C70" w:rsidR="008F3C50" w:rsidRDefault="008F3C50" w:rsidP="008F3C50">
      <w:pPr>
        <w:pStyle w:val="Bezproreda"/>
        <w:jc w:val="both"/>
        <w:rPr>
          <w:rFonts w:ascii="Arial" w:hAnsi="Arial" w:cs="Arial"/>
          <w:sz w:val="24"/>
          <w:szCs w:val="24"/>
        </w:rPr>
      </w:pPr>
      <w:r>
        <w:rPr>
          <w:rFonts w:ascii="Arial" w:hAnsi="Arial" w:cs="Arial"/>
          <w:sz w:val="24"/>
          <w:szCs w:val="24"/>
        </w:rPr>
        <w:t>(1)</w:t>
      </w:r>
      <w:r w:rsidR="00251AED">
        <w:rPr>
          <w:rFonts w:ascii="Arial" w:hAnsi="Arial" w:cs="Arial"/>
          <w:sz w:val="24"/>
          <w:szCs w:val="24"/>
        </w:rPr>
        <w:t xml:space="preserve"> </w:t>
      </w:r>
      <w:r>
        <w:rPr>
          <w:rFonts w:ascii="Arial" w:hAnsi="Arial" w:cs="Arial"/>
          <w:sz w:val="24"/>
          <w:szCs w:val="24"/>
        </w:rPr>
        <w:t>Upravni odjel nadležan za poslove komunalnog gospodarstva izmijenit će po službenoj dužnosti ili po zahtjevu obveznika komunalnog doprinosa</w:t>
      </w:r>
      <w:r w:rsidR="00251AED">
        <w:rPr>
          <w:rFonts w:ascii="Arial" w:hAnsi="Arial" w:cs="Arial"/>
          <w:sz w:val="24"/>
          <w:szCs w:val="24"/>
        </w:rPr>
        <w:t xml:space="preserve">, </w:t>
      </w:r>
      <w:r>
        <w:rPr>
          <w:rFonts w:ascii="Arial" w:hAnsi="Arial" w:cs="Arial"/>
          <w:sz w:val="24"/>
          <w:szCs w:val="24"/>
        </w:rPr>
        <w:t>odnosno investitora ovršno</w:t>
      </w:r>
      <w:r w:rsidR="00251AED">
        <w:rPr>
          <w:rFonts w:ascii="Arial" w:hAnsi="Arial" w:cs="Arial"/>
          <w:sz w:val="24"/>
          <w:szCs w:val="24"/>
        </w:rPr>
        <w:t xml:space="preserve">, </w:t>
      </w:r>
      <w:r>
        <w:rPr>
          <w:rFonts w:ascii="Arial" w:hAnsi="Arial" w:cs="Arial"/>
          <w:sz w:val="24"/>
          <w:szCs w:val="24"/>
        </w:rPr>
        <w:t>odnosno pravomoćno rješenje o komunalnom doprinosu ako je izmijenjena građevinska dozvola, drugi akt za građenje ili glavni projekt na način koji utječe na obračun komunalnog doprinosa.</w:t>
      </w:r>
    </w:p>
    <w:p w14:paraId="6C2C2579" w14:textId="77777777" w:rsidR="008F3C50" w:rsidRDefault="008F3C50" w:rsidP="008F3C50">
      <w:pPr>
        <w:pStyle w:val="Bezproreda"/>
        <w:jc w:val="both"/>
        <w:rPr>
          <w:rFonts w:ascii="Arial" w:hAnsi="Arial" w:cs="Arial"/>
          <w:sz w:val="24"/>
          <w:szCs w:val="24"/>
        </w:rPr>
      </w:pPr>
      <w:r>
        <w:rPr>
          <w:rFonts w:ascii="Arial" w:hAnsi="Arial" w:cs="Arial"/>
          <w:sz w:val="24"/>
          <w:szCs w:val="24"/>
        </w:rPr>
        <w:t>(2) Rješenjem o izmjeni rješenja o komunalnom doprinosu u slučaju iz stavka 1. ovoga članka obračunat će se komunalni doprinos prema izmijenjenim podacima i odrediti plaćanje odnosno povrat razlike komunalnog doprinosa u skladu s odlukom o komunalnom doprinosu temeljem koje je rješenje o komunalnom doprinosu doneseno.</w:t>
      </w:r>
    </w:p>
    <w:p w14:paraId="341AECA5" w14:textId="390C5C60" w:rsidR="008F3C50" w:rsidRDefault="008F3C50" w:rsidP="008F3C50">
      <w:pPr>
        <w:pStyle w:val="Bezproreda"/>
        <w:jc w:val="both"/>
        <w:rPr>
          <w:rFonts w:ascii="Arial" w:hAnsi="Arial" w:cs="Arial"/>
          <w:sz w:val="24"/>
          <w:szCs w:val="24"/>
        </w:rPr>
      </w:pPr>
      <w:r>
        <w:rPr>
          <w:rFonts w:ascii="Arial" w:hAnsi="Arial" w:cs="Arial"/>
          <w:sz w:val="24"/>
          <w:szCs w:val="24"/>
        </w:rPr>
        <w:t>(3) Obveznik komunalnog doprinosa</w:t>
      </w:r>
      <w:r w:rsidR="00251AED">
        <w:rPr>
          <w:rFonts w:ascii="Arial" w:hAnsi="Arial" w:cs="Arial"/>
          <w:sz w:val="24"/>
          <w:szCs w:val="24"/>
        </w:rPr>
        <w:t xml:space="preserve">, </w:t>
      </w:r>
      <w:r>
        <w:rPr>
          <w:rFonts w:ascii="Arial" w:hAnsi="Arial" w:cs="Arial"/>
          <w:sz w:val="24"/>
          <w:szCs w:val="24"/>
        </w:rPr>
        <w:t>odnosno investitor u slučaju i</w:t>
      </w:r>
      <w:r w:rsidR="00251AED">
        <w:rPr>
          <w:rFonts w:ascii="Arial" w:hAnsi="Arial" w:cs="Arial"/>
          <w:sz w:val="24"/>
          <w:szCs w:val="24"/>
        </w:rPr>
        <w:t xml:space="preserve">z </w:t>
      </w:r>
      <w:r>
        <w:rPr>
          <w:rFonts w:ascii="Arial" w:hAnsi="Arial" w:cs="Arial"/>
          <w:sz w:val="24"/>
          <w:szCs w:val="24"/>
        </w:rPr>
        <w:t>stavaka 1. i 2. ovoga članka nema pravo na kamatu od dana uplate komunalnog doprinosa do dana određenog rješenjem za povrat doprinosa.</w:t>
      </w:r>
    </w:p>
    <w:p w14:paraId="07F541B3" w14:textId="77777777" w:rsidR="008F3C50" w:rsidRDefault="008F3C50" w:rsidP="008F3C50">
      <w:pPr>
        <w:pStyle w:val="Bezproreda"/>
        <w:jc w:val="both"/>
        <w:rPr>
          <w:rFonts w:ascii="Arial" w:hAnsi="Arial" w:cs="Arial"/>
          <w:sz w:val="24"/>
          <w:szCs w:val="24"/>
        </w:rPr>
      </w:pPr>
    </w:p>
    <w:p w14:paraId="66E615A4" w14:textId="77777777" w:rsidR="008F3C50" w:rsidRDefault="008F3C50" w:rsidP="00251AED">
      <w:pPr>
        <w:pStyle w:val="Bezproreda"/>
        <w:jc w:val="both"/>
        <w:rPr>
          <w:rFonts w:ascii="Arial" w:hAnsi="Arial" w:cs="Arial"/>
          <w:b/>
          <w:sz w:val="24"/>
          <w:szCs w:val="24"/>
        </w:rPr>
      </w:pPr>
      <w:r>
        <w:rPr>
          <w:rFonts w:ascii="Arial" w:hAnsi="Arial" w:cs="Arial"/>
          <w:b/>
          <w:sz w:val="24"/>
          <w:szCs w:val="24"/>
        </w:rPr>
        <w:t xml:space="preserve">VI. II. Poništavanje ovršnog odnosno pravomoćnog rješenja o komunalnom </w:t>
      </w:r>
    </w:p>
    <w:p w14:paraId="23D91576" w14:textId="77777777" w:rsidR="008F3C50" w:rsidRDefault="008F3C50" w:rsidP="008F3C50">
      <w:pPr>
        <w:pStyle w:val="Bezproreda"/>
        <w:rPr>
          <w:rFonts w:ascii="Arial" w:hAnsi="Arial" w:cs="Arial"/>
          <w:b/>
          <w:sz w:val="24"/>
          <w:szCs w:val="24"/>
        </w:rPr>
      </w:pPr>
      <w:r>
        <w:rPr>
          <w:rFonts w:ascii="Arial" w:hAnsi="Arial" w:cs="Arial"/>
          <w:b/>
          <w:sz w:val="24"/>
          <w:szCs w:val="24"/>
        </w:rPr>
        <w:t xml:space="preserve">         doprinosu</w:t>
      </w:r>
    </w:p>
    <w:p w14:paraId="1195BF9C" w14:textId="2C55A608" w:rsidR="008F3C50" w:rsidRDefault="008F3C50" w:rsidP="008F3C50">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5</w:t>
      </w:r>
      <w:r>
        <w:rPr>
          <w:rFonts w:ascii="Arial" w:hAnsi="Arial" w:cs="Arial"/>
          <w:b/>
          <w:sz w:val="24"/>
          <w:szCs w:val="24"/>
        </w:rPr>
        <w:t>.</w:t>
      </w:r>
    </w:p>
    <w:p w14:paraId="38E48EC0" w14:textId="77777777" w:rsidR="008F3C50" w:rsidRDefault="008F3C50" w:rsidP="008F3C50">
      <w:pPr>
        <w:pStyle w:val="Bezproreda"/>
        <w:rPr>
          <w:rFonts w:ascii="Arial" w:hAnsi="Arial" w:cs="Arial"/>
          <w:b/>
          <w:sz w:val="24"/>
          <w:szCs w:val="24"/>
        </w:rPr>
      </w:pPr>
    </w:p>
    <w:p w14:paraId="334535BD" w14:textId="5F4CF461" w:rsidR="008F3C50" w:rsidRDefault="008F3C50" w:rsidP="008F3C50">
      <w:pPr>
        <w:pStyle w:val="Bezproreda"/>
        <w:jc w:val="both"/>
        <w:rPr>
          <w:rFonts w:ascii="Arial" w:hAnsi="Arial" w:cs="Arial"/>
          <w:sz w:val="24"/>
          <w:szCs w:val="24"/>
        </w:rPr>
      </w:pPr>
      <w:r>
        <w:rPr>
          <w:rFonts w:ascii="Arial" w:hAnsi="Arial" w:cs="Arial"/>
          <w:sz w:val="24"/>
          <w:szCs w:val="24"/>
        </w:rPr>
        <w:t>(1)</w:t>
      </w:r>
      <w:r w:rsidR="00251AED">
        <w:rPr>
          <w:rFonts w:ascii="Arial" w:hAnsi="Arial" w:cs="Arial"/>
          <w:sz w:val="24"/>
          <w:szCs w:val="24"/>
        </w:rPr>
        <w:t xml:space="preserve"> </w:t>
      </w:r>
      <w:r>
        <w:rPr>
          <w:rFonts w:ascii="Arial" w:hAnsi="Arial" w:cs="Arial"/>
          <w:sz w:val="24"/>
          <w:szCs w:val="24"/>
        </w:rPr>
        <w:t>Upravni odjel nadležan za poslove komunalnog gospodarstva poništit će po zahtjevu obveznika komunalnog doprinosa</w:t>
      </w:r>
      <w:r w:rsidR="00251AED">
        <w:rPr>
          <w:rFonts w:ascii="Arial" w:hAnsi="Arial" w:cs="Arial"/>
          <w:sz w:val="24"/>
          <w:szCs w:val="24"/>
        </w:rPr>
        <w:t xml:space="preserve">, </w:t>
      </w:r>
      <w:r>
        <w:rPr>
          <w:rFonts w:ascii="Arial" w:hAnsi="Arial" w:cs="Arial"/>
          <w:sz w:val="24"/>
          <w:szCs w:val="24"/>
        </w:rPr>
        <w:t>odnosno investitora ovršno</w:t>
      </w:r>
      <w:r w:rsidR="00251AED">
        <w:rPr>
          <w:rFonts w:ascii="Arial" w:hAnsi="Arial" w:cs="Arial"/>
          <w:sz w:val="24"/>
          <w:szCs w:val="24"/>
        </w:rPr>
        <w:t xml:space="preserve">, </w:t>
      </w:r>
      <w:r>
        <w:rPr>
          <w:rFonts w:ascii="Arial" w:hAnsi="Arial" w:cs="Arial"/>
          <w:sz w:val="24"/>
          <w:szCs w:val="24"/>
        </w:rPr>
        <w:t>odnosno pravomoćno rješenje o komunalnom doprinosu ako je građevinska dozvola</w:t>
      </w:r>
      <w:r w:rsidR="00251AED">
        <w:rPr>
          <w:rFonts w:ascii="Arial" w:hAnsi="Arial" w:cs="Arial"/>
          <w:sz w:val="24"/>
          <w:szCs w:val="24"/>
        </w:rPr>
        <w:t xml:space="preserve">, </w:t>
      </w:r>
      <w:r>
        <w:rPr>
          <w:rFonts w:ascii="Arial" w:hAnsi="Arial" w:cs="Arial"/>
          <w:sz w:val="24"/>
          <w:szCs w:val="24"/>
        </w:rPr>
        <w:t>odnosno drugi akt za građenje oglašen ništavim ili poništen bez zahtjeva odnosno suglasnosti investitora.</w:t>
      </w:r>
    </w:p>
    <w:p w14:paraId="7AF1EF36" w14:textId="77777777" w:rsidR="008F3C50" w:rsidRDefault="008F3C50" w:rsidP="008F3C50">
      <w:pPr>
        <w:pStyle w:val="Bezproreda"/>
        <w:jc w:val="both"/>
        <w:rPr>
          <w:rFonts w:ascii="Arial" w:hAnsi="Arial" w:cs="Arial"/>
          <w:sz w:val="24"/>
          <w:szCs w:val="24"/>
        </w:rPr>
      </w:pPr>
      <w:r>
        <w:rPr>
          <w:rFonts w:ascii="Arial" w:hAnsi="Arial" w:cs="Arial"/>
          <w:sz w:val="24"/>
          <w:szCs w:val="24"/>
        </w:rPr>
        <w:t>(2) Rješenjem o poništavanju rješenja o komunalnom doprinosu u slučaju iz stavka 1. ovoga članka odredit će se i povrat uplaćenog komunalnog doprinosa u roku koji ne može biti dulji od dvije godine od dana izvršnosti rješenja.</w:t>
      </w:r>
    </w:p>
    <w:p w14:paraId="08068A41" w14:textId="05D50737" w:rsidR="008F3C50" w:rsidRDefault="008F3C50" w:rsidP="008F3C50">
      <w:pPr>
        <w:pStyle w:val="Bezproreda"/>
        <w:jc w:val="both"/>
        <w:rPr>
          <w:rFonts w:ascii="Arial" w:hAnsi="Arial" w:cs="Arial"/>
          <w:sz w:val="24"/>
          <w:szCs w:val="24"/>
        </w:rPr>
      </w:pPr>
      <w:r>
        <w:rPr>
          <w:rFonts w:ascii="Arial" w:hAnsi="Arial" w:cs="Arial"/>
          <w:sz w:val="24"/>
          <w:szCs w:val="24"/>
        </w:rPr>
        <w:t>(3) Obveznik komunalnog doprinosa</w:t>
      </w:r>
      <w:r w:rsidR="00251AED">
        <w:rPr>
          <w:rFonts w:ascii="Arial" w:hAnsi="Arial" w:cs="Arial"/>
          <w:sz w:val="24"/>
          <w:szCs w:val="24"/>
        </w:rPr>
        <w:t xml:space="preserve">, </w:t>
      </w:r>
      <w:r>
        <w:rPr>
          <w:rFonts w:ascii="Arial" w:hAnsi="Arial" w:cs="Arial"/>
          <w:sz w:val="24"/>
          <w:szCs w:val="24"/>
        </w:rPr>
        <w:t>odnosno investitor u slučaju iz</w:t>
      </w:r>
      <w:r w:rsidR="00251AED">
        <w:rPr>
          <w:rFonts w:ascii="Arial" w:hAnsi="Arial" w:cs="Arial"/>
          <w:sz w:val="24"/>
          <w:szCs w:val="24"/>
        </w:rPr>
        <w:t xml:space="preserve"> </w:t>
      </w:r>
      <w:r>
        <w:rPr>
          <w:rFonts w:ascii="Arial" w:hAnsi="Arial" w:cs="Arial"/>
          <w:sz w:val="24"/>
          <w:szCs w:val="24"/>
        </w:rPr>
        <w:t>stavaka 1. i 2. ovoga članka nema pravo na kamatu od dana uplate komunalnog doprinosa do dana određenog rješenjem za povrat doprinosa.</w:t>
      </w:r>
    </w:p>
    <w:p w14:paraId="7DF2A7B1" w14:textId="77777777" w:rsidR="008F3C50" w:rsidRDefault="008F3C50" w:rsidP="008F3C50">
      <w:pPr>
        <w:pStyle w:val="Bezproreda"/>
        <w:jc w:val="both"/>
        <w:rPr>
          <w:rFonts w:ascii="Arial" w:hAnsi="Arial" w:cs="Arial"/>
          <w:sz w:val="24"/>
          <w:szCs w:val="24"/>
        </w:rPr>
      </w:pPr>
    </w:p>
    <w:p w14:paraId="61182776" w14:textId="77777777" w:rsidR="008F3C50" w:rsidRDefault="008F3C50" w:rsidP="008F3C50">
      <w:pPr>
        <w:pStyle w:val="Bezproreda"/>
        <w:jc w:val="both"/>
        <w:rPr>
          <w:rFonts w:ascii="Arial" w:hAnsi="Arial" w:cs="Arial"/>
          <w:b/>
          <w:sz w:val="24"/>
          <w:szCs w:val="24"/>
        </w:rPr>
      </w:pPr>
      <w:r>
        <w:rPr>
          <w:rFonts w:ascii="Arial" w:hAnsi="Arial" w:cs="Arial"/>
          <w:b/>
          <w:sz w:val="24"/>
          <w:szCs w:val="24"/>
        </w:rPr>
        <w:t>VI. III. Uračunavanje kao plaćenog dijela komunalnog doprinosa</w:t>
      </w:r>
    </w:p>
    <w:p w14:paraId="76AEC4F0" w14:textId="77777777" w:rsidR="008F3C50" w:rsidRDefault="008F3C50" w:rsidP="008F3C50">
      <w:pPr>
        <w:pStyle w:val="Bezproreda"/>
        <w:jc w:val="center"/>
        <w:rPr>
          <w:rFonts w:ascii="Arial" w:hAnsi="Arial" w:cs="Arial"/>
          <w:b/>
          <w:sz w:val="24"/>
          <w:szCs w:val="24"/>
        </w:rPr>
      </w:pPr>
    </w:p>
    <w:p w14:paraId="29C61AAF" w14:textId="6563F666" w:rsidR="008F3C50" w:rsidRDefault="008F3C50" w:rsidP="008F3C50">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6</w:t>
      </w:r>
      <w:r>
        <w:rPr>
          <w:rFonts w:ascii="Arial" w:hAnsi="Arial" w:cs="Arial"/>
          <w:b/>
          <w:sz w:val="24"/>
          <w:szCs w:val="24"/>
        </w:rPr>
        <w:t>.</w:t>
      </w:r>
    </w:p>
    <w:p w14:paraId="2FFA69D7" w14:textId="77777777" w:rsidR="008F3C50" w:rsidRDefault="008F3C50" w:rsidP="008F3C50">
      <w:pPr>
        <w:pStyle w:val="Bezproreda"/>
        <w:jc w:val="both"/>
        <w:rPr>
          <w:rFonts w:ascii="Arial" w:hAnsi="Arial" w:cs="Arial"/>
          <w:b/>
          <w:sz w:val="24"/>
          <w:szCs w:val="24"/>
        </w:rPr>
      </w:pPr>
    </w:p>
    <w:p w14:paraId="482FB2C0" w14:textId="6348767F" w:rsidR="00185ACA" w:rsidRDefault="008F3C50" w:rsidP="008F3C50">
      <w:pPr>
        <w:pStyle w:val="Bezproreda"/>
        <w:jc w:val="both"/>
        <w:rPr>
          <w:rFonts w:ascii="Arial" w:hAnsi="Arial" w:cs="Arial"/>
          <w:sz w:val="24"/>
          <w:szCs w:val="24"/>
        </w:rPr>
      </w:pPr>
      <w:r>
        <w:rPr>
          <w:rFonts w:ascii="Arial" w:hAnsi="Arial" w:cs="Arial"/>
          <w:sz w:val="24"/>
          <w:szCs w:val="24"/>
        </w:rPr>
        <w:t>(1) Iznos komunalnog doprinosa plaćen za građenje građevine na temelju građevinske dozvole</w:t>
      </w:r>
      <w:r w:rsidR="00251AED">
        <w:rPr>
          <w:rFonts w:ascii="Arial" w:hAnsi="Arial" w:cs="Arial"/>
          <w:sz w:val="24"/>
          <w:szCs w:val="24"/>
        </w:rPr>
        <w:t xml:space="preserve">, </w:t>
      </w:r>
      <w:r>
        <w:rPr>
          <w:rFonts w:ascii="Arial" w:hAnsi="Arial" w:cs="Arial"/>
          <w:sz w:val="24"/>
          <w:szCs w:val="24"/>
        </w:rPr>
        <w:t>odnosno drugog akta za građenje koji je prestao važiti jer građenje nije započeto ili građevinske dozvole</w:t>
      </w:r>
      <w:r w:rsidR="00251AED">
        <w:rPr>
          <w:rFonts w:ascii="Arial" w:hAnsi="Arial" w:cs="Arial"/>
          <w:sz w:val="24"/>
          <w:szCs w:val="24"/>
        </w:rPr>
        <w:t xml:space="preserve">, </w:t>
      </w:r>
      <w:r>
        <w:rPr>
          <w:rFonts w:ascii="Arial" w:hAnsi="Arial" w:cs="Arial"/>
          <w:sz w:val="24"/>
          <w:szCs w:val="24"/>
        </w:rPr>
        <w:t>odnosno drugog akta za građenje koji je poništen na zahtjev</w:t>
      </w:r>
      <w:r w:rsidR="00251AED">
        <w:rPr>
          <w:rFonts w:ascii="Arial" w:hAnsi="Arial" w:cs="Arial"/>
          <w:sz w:val="24"/>
          <w:szCs w:val="24"/>
        </w:rPr>
        <w:t xml:space="preserve"> ili </w:t>
      </w:r>
      <w:r>
        <w:rPr>
          <w:rFonts w:ascii="Arial" w:hAnsi="Arial" w:cs="Arial"/>
          <w:sz w:val="24"/>
          <w:szCs w:val="24"/>
        </w:rPr>
        <w:t>uz suglasnost investitora uračunava se kao plaćeni dio komunalnog doprinosa koji se plaća za građenje na istom ili drugom zemljištu na području Grada Ivanić-Grada</w:t>
      </w:r>
      <w:r w:rsidR="00251AED">
        <w:rPr>
          <w:rFonts w:ascii="Arial" w:hAnsi="Arial" w:cs="Arial"/>
          <w:sz w:val="24"/>
          <w:szCs w:val="24"/>
        </w:rPr>
        <w:t xml:space="preserve"> </w:t>
      </w:r>
      <w:r>
        <w:rPr>
          <w:rFonts w:ascii="Arial" w:hAnsi="Arial" w:cs="Arial"/>
          <w:sz w:val="24"/>
          <w:szCs w:val="24"/>
        </w:rPr>
        <w:t>ako to zatraži obveznik komunalnog doprinosa</w:t>
      </w:r>
      <w:r w:rsidR="00251AED">
        <w:rPr>
          <w:rFonts w:ascii="Arial" w:hAnsi="Arial" w:cs="Arial"/>
          <w:sz w:val="24"/>
          <w:szCs w:val="24"/>
        </w:rPr>
        <w:t xml:space="preserve">, </w:t>
      </w:r>
      <w:r>
        <w:rPr>
          <w:rFonts w:ascii="Arial" w:hAnsi="Arial" w:cs="Arial"/>
          <w:sz w:val="24"/>
          <w:szCs w:val="24"/>
        </w:rPr>
        <w:t>odnosno investitor.</w:t>
      </w:r>
    </w:p>
    <w:p w14:paraId="2EF75C0E" w14:textId="0A9F89D6" w:rsidR="008F3C50" w:rsidRDefault="008F3C50" w:rsidP="008F3C50">
      <w:pPr>
        <w:pStyle w:val="Bezproreda"/>
        <w:jc w:val="both"/>
        <w:rPr>
          <w:rFonts w:ascii="Arial" w:hAnsi="Arial" w:cs="Arial"/>
          <w:sz w:val="24"/>
          <w:szCs w:val="24"/>
        </w:rPr>
      </w:pPr>
      <w:r>
        <w:rPr>
          <w:rFonts w:ascii="Arial" w:hAnsi="Arial" w:cs="Arial"/>
          <w:sz w:val="24"/>
          <w:szCs w:val="24"/>
        </w:rPr>
        <w:t>(2) Obveznik komunalnog doprinosa</w:t>
      </w:r>
      <w:r w:rsidR="00251AED">
        <w:rPr>
          <w:rFonts w:ascii="Arial" w:hAnsi="Arial" w:cs="Arial"/>
          <w:sz w:val="24"/>
          <w:szCs w:val="24"/>
        </w:rPr>
        <w:t xml:space="preserve">, </w:t>
      </w:r>
      <w:r>
        <w:rPr>
          <w:rFonts w:ascii="Arial" w:hAnsi="Arial" w:cs="Arial"/>
          <w:sz w:val="24"/>
          <w:szCs w:val="24"/>
        </w:rPr>
        <w:t>odnosno investitor nema pravo na kamatu za iznos koji je uplaćen niti na kamatu za iznos koji se uračunava kao plaćeni dio komunalnog doprinosa kojim se plaća građenje na istom ili drugom zemljištu.</w:t>
      </w:r>
    </w:p>
    <w:p w14:paraId="3846D042" w14:textId="77777777" w:rsidR="00854C3E" w:rsidRDefault="00854C3E" w:rsidP="008F3C50">
      <w:pPr>
        <w:pStyle w:val="Bezproreda"/>
        <w:jc w:val="both"/>
        <w:rPr>
          <w:rFonts w:ascii="Arial" w:hAnsi="Arial" w:cs="Arial"/>
          <w:b/>
          <w:sz w:val="24"/>
          <w:szCs w:val="24"/>
        </w:rPr>
      </w:pPr>
    </w:p>
    <w:p w14:paraId="474F2291" w14:textId="68DE6EA0" w:rsidR="008F3C50" w:rsidRDefault="008F3C50" w:rsidP="008F3C50">
      <w:pPr>
        <w:pStyle w:val="Bezproreda"/>
        <w:jc w:val="both"/>
        <w:rPr>
          <w:rFonts w:ascii="Arial" w:hAnsi="Arial" w:cs="Arial"/>
          <w:b/>
          <w:sz w:val="24"/>
          <w:szCs w:val="24"/>
        </w:rPr>
      </w:pPr>
      <w:r>
        <w:rPr>
          <w:rFonts w:ascii="Arial" w:hAnsi="Arial" w:cs="Arial"/>
          <w:b/>
          <w:sz w:val="24"/>
          <w:szCs w:val="24"/>
        </w:rPr>
        <w:t>VII. PRIJELAZNE I ZAVRŠNE ODREDBE</w:t>
      </w:r>
    </w:p>
    <w:p w14:paraId="5A934230" w14:textId="77777777" w:rsidR="00185ACA" w:rsidRDefault="00185ACA" w:rsidP="00185ACA">
      <w:pPr>
        <w:pStyle w:val="Bezproreda"/>
        <w:rPr>
          <w:rFonts w:ascii="Arial" w:hAnsi="Arial" w:cs="Arial"/>
          <w:b/>
          <w:sz w:val="24"/>
          <w:szCs w:val="24"/>
        </w:rPr>
      </w:pPr>
    </w:p>
    <w:p w14:paraId="61204166" w14:textId="68E955F3" w:rsidR="008F3C50" w:rsidRDefault="008F3C50" w:rsidP="00185ACA">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7</w:t>
      </w:r>
      <w:r>
        <w:rPr>
          <w:rFonts w:ascii="Arial" w:hAnsi="Arial" w:cs="Arial"/>
          <w:b/>
          <w:sz w:val="24"/>
          <w:szCs w:val="24"/>
        </w:rPr>
        <w:t>.</w:t>
      </w:r>
    </w:p>
    <w:p w14:paraId="33C07A7C" w14:textId="77777777" w:rsidR="008F3C50" w:rsidRDefault="008F3C50" w:rsidP="008F3C50">
      <w:pPr>
        <w:pStyle w:val="Bezproreda"/>
        <w:jc w:val="both"/>
        <w:rPr>
          <w:rFonts w:ascii="Arial" w:hAnsi="Arial" w:cs="Arial"/>
          <w:sz w:val="24"/>
          <w:szCs w:val="24"/>
        </w:rPr>
      </w:pPr>
      <w:r>
        <w:rPr>
          <w:rFonts w:ascii="Arial" w:hAnsi="Arial" w:cs="Arial"/>
          <w:sz w:val="24"/>
          <w:szCs w:val="24"/>
        </w:rPr>
        <w:lastRenderedPageBreak/>
        <w:t>(1) Rješenje o komunalnom doprinosu u postupku pokrenutom po zahtjevu stranke donosi se u skladu s odlukom o komunalnom doprinosu koja je na snazi u vrijeme podnošenja zahtjeva stranke za donošenje tog rješenja.</w:t>
      </w:r>
    </w:p>
    <w:p w14:paraId="5F7374EA" w14:textId="2D59661D" w:rsidR="008F3C50" w:rsidRDefault="008F3C50" w:rsidP="008F3C50">
      <w:pPr>
        <w:pStyle w:val="Bezproreda"/>
        <w:jc w:val="both"/>
        <w:rPr>
          <w:rFonts w:ascii="Arial" w:hAnsi="Arial" w:cs="Arial"/>
          <w:sz w:val="24"/>
          <w:szCs w:val="24"/>
        </w:rPr>
      </w:pPr>
      <w:r>
        <w:rPr>
          <w:rFonts w:ascii="Arial" w:hAnsi="Arial" w:cs="Arial"/>
          <w:sz w:val="24"/>
          <w:szCs w:val="24"/>
        </w:rPr>
        <w:t>(2) Rješenje o komunalnom doprinosu u postupku pokrenutom po službenoj dužnosti donosi se u skladu s odlukom o komunalnom doprinosu koja je na snazi na dan pravomoćnosti građevinske dozvole, pravomoćnosti rješenja o izvedenom stanju</w:t>
      </w:r>
      <w:r w:rsidR="00251AED">
        <w:rPr>
          <w:rFonts w:ascii="Arial" w:hAnsi="Arial" w:cs="Arial"/>
          <w:sz w:val="24"/>
          <w:szCs w:val="24"/>
        </w:rPr>
        <w:t>,</w:t>
      </w:r>
      <w:r>
        <w:rPr>
          <w:rFonts w:ascii="Arial" w:hAnsi="Arial" w:cs="Arial"/>
          <w:sz w:val="24"/>
          <w:szCs w:val="24"/>
        </w:rPr>
        <w:t xml:space="preserve"> odnosno koja je na snazi na dan donošenja rješenja o komunalnom doprinosu ako se radi o građevini koja se prema posebnim propisima kojima se uređuje gradnja može graditi bez građevinske dozvole.</w:t>
      </w:r>
    </w:p>
    <w:p w14:paraId="7FDE5501" w14:textId="77777777" w:rsidR="00185ACA" w:rsidRDefault="00185ACA" w:rsidP="00185ACA">
      <w:pPr>
        <w:pStyle w:val="Bezproreda"/>
        <w:rPr>
          <w:rFonts w:ascii="Arial" w:hAnsi="Arial" w:cs="Arial"/>
          <w:sz w:val="24"/>
          <w:szCs w:val="24"/>
        </w:rPr>
      </w:pPr>
    </w:p>
    <w:p w14:paraId="55CBC7C6" w14:textId="5E5F0F64" w:rsidR="008F3C50" w:rsidRDefault="008F3C50" w:rsidP="00185ACA">
      <w:pPr>
        <w:pStyle w:val="Bezproreda"/>
        <w:jc w:val="center"/>
        <w:rPr>
          <w:rFonts w:ascii="Arial" w:hAnsi="Arial" w:cs="Arial"/>
          <w:b/>
          <w:sz w:val="24"/>
          <w:szCs w:val="24"/>
        </w:rPr>
      </w:pPr>
      <w:r>
        <w:rPr>
          <w:rFonts w:ascii="Arial" w:hAnsi="Arial" w:cs="Arial"/>
          <w:b/>
          <w:sz w:val="24"/>
          <w:szCs w:val="24"/>
        </w:rPr>
        <w:t>Članak 2</w:t>
      </w:r>
      <w:r w:rsidR="00F20453">
        <w:rPr>
          <w:rFonts w:ascii="Arial" w:hAnsi="Arial" w:cs="Arial"/>
          <w:b/>
          <w:sz w:val="24"/>
          <w:szCs w:val="24"/>
        </w:rPr>
        <w:t>8</w:t>
      </w:r>
      <w:r>
        <w:rPr>
          <w:rFonts w:ascii="Arial" w:hAnsi="Arial" w:cs="Arial"/>
          <w:b/>
          <w:sz w:val="24"/>
          <w:szCs w:val="24"/>
        </w:rPr>
        <w:t>.</w:t>
      </w:r>
    </w:p>
    <w:p w14:paraId="05BBE35B" w14:textId="77777777" w:rsidR="008F3C50" w:rsidRDefault="008F3C50" w:rsidP="008F3C50">
      <w:pPr>
        <w:pStyle w:val="Bezproreda"/>
        <w:jc w:val="center"/>
        <w:rPr>
          <w:rFonts w:ascii="Arial" w:hAnsi="Arial" w:cs="Arial"/>
          <w:b/>
          <w:sz w:val="24"/>
          <w:szCs w:val="24"/>
        </w:rPr>
      </w:pPr>
    </w:p>
    <w:p w14:paraId="140DC72B" w14:textId="53A975CE" w:rsidR="008F3C50" w:rsidRDefault="008F3C50" w:rsidP="008F3C50">
      <w:pPr>
        <w:pStyle w:val="Bezproreda"/>
        <w:jc w:val="both"/>
        <w:rPr>
          <w:rFonts w:ascii="Arial" w:hAnsi="Arial" w:cs="Arial"/>
          <w:sz w:val="24"/>
          <w:szCs w:val="24"/>
        </w:rPr>
      </w:pPr>
      <w:r>
        <w:rPr>
          <w:rFonts w:ascii="Arial" w:hAnsi="Arial" w:cs="Arial"/>
          <w:sz w:val="24"/>
          <w:szCs w:val="24"/>
        </w:rPr>
        <w:t>Postupci</w:t>
      </w:r>
      <w:r w:rsidR="00251AED">
        <w:rPr>
          <w:rFonts w:ascii="Arial" w:hAnsi="Arial" w:cs="Arial"/>
          <w:sz w:val="24"/>
          <w:szCs w:val="24"/>
        </w:rPr>
        <w:t xml:space="preserve"> </w:t>
      </w:r>
      <w:r>
        <w:rPr>
          <w:rFonts w:ascii="Arial" w:hAnsi="Arial" w:cs="Arial"/>
          <w:sz w:val="24"/>
          <w:szCs w:val="24"/>
        </w:rPr>
        <w:t>donošenja rješenja započeti po</w:t>
      </w:r>
      <w:r w:rsidR="00251AED">
        <w:rPr>
          <w:rFonts w:ascii="Arial" w:hAnsi="Arial" w:cs="Arial"/>
          <w:sz w:val="24"/>
          <w:szCs w:val="24"/>
        </w:rPr>
        <w:t xml:space="preserve"> odredbama </w:t>
      </w:r>
      <w:r>
        <w:rPr>
          <w:rFonts w:ascii="Arial" w:hAnsi="Arial" w:cs="Arial"/>
          <w:sz w:val="24"/>
          <w:szCs w:val="24"/>
        </w:rPr>
        <w:t>Odlu</w:t>
      </w:r>
      <w:r w:rsidR="00251AED">
        <w:rPr>
          <w:rFonts w:ascii="Arial" w:hAnsi="Arial" w:cs="Arial"/>
          <w:sz w:val="24"/>
          <w:szCs w:val="24"/>
        </w:rPr>
        <w:t xml:space="preserve">ke </w:t>
      </w:r>
      <w:r>
        <w:rPr>
          <w:rFonts w:ascii="Arial" w:hAnsi="Arial" w:cs="Arial"/>
          <w:sz w:val="24"/>
          <w:szCs w:val="24"/>
        </w:rPr>
        <w:t>o komunalnom doprinosu</w:t>
      </w:r>
      <w:r w:rsidR="00251AED">
        <w:rPr>
          <w:rFonts w:ascii="Arial" w:hAnsi="Arial" w:cs="Arial"/>
          <w:sz w:val="24"/>
          <w:szCs w:val="24"/>
        </w:rPr>
        <w:t xml:space="preserve"> </w:t>
      </w:r>
      <w:r>
        <w:rPr>
          <w:rFonts w:ascii="Arial" w:hAnsi="Arial" w:cs="Arial"/>
          <w:sz w:val="24"/>
          <w:szCs w:val="24"/>
        </w:rPr>
        <w:t xml:space="preserve">(Službeni glasnik Grada Ivanić-Grada, broj </w:t>
      </w:r>
      <w:r w:rsidR="001F725D">
        <w:rPr>
          <w:rFonts w:ascii="Arial" w:hAnsi="Arial" w:cs="Arial"/>
          <w:sz w:val="24"/>
          <w:szCs w:val="24"/>
        </w:rPr>
        <w:t>10/18</w:t>
      </w:r>
      <w:r>
        <w:rPr>
          <w:rFonts w:ascii="Arial" w:hAnsi="Arial" w:cs="Arial"/>
          <w:sz w:val="24"/>
          <w:szCs w:val="24"/>
        </w:rPr>
        <w:t>) do dana stupanja na snagu ove Odluke, dovršit će se prema odredbama te Odluke.</w:t>
      </w:r>
    </w:p>
    <w:p w14:paraId="54EB195C" w14:textId="77777777" w:rsidR="00185ACA" w:rsidRDefault="00185ACA" w:rsidP="00185ACA">
      <w:pPr>
        <w:pStyle w:val="Bezproreda"/>
        <w:rPr>
          <w:rFonts w:ascii="Arial" w:hAnsi="Arial" w:cs="Arial"/>
          <w:b/>
          <w:sz w:val="24"/>
          <w:szCs w:val="24"/>
        </w:rPr>
      </w:pPr>
    </w:p>
    <w:p w14:paraId="6E749D7E" w14:textId="0F6FF3DD" w:rsidR="008F3C50" w:rsidRDefault="008F3C50" w:rsidP="00185ACA">
      <w:pPr>
        <w:pStyle w:val="Bezproreda"/>
        <w:jc w:val="center"/>
        <w:rPr>
          <w:rFonts w:ascii="Arial" w:hAnsi="Arial" w:cs="Arial"/>
          <w:b/>
          <w:sz w:val="24"/>
          <w:szCs w:val="24"/>
        </w:rPr>
      </w:pPr>
      <w:r>
        <w:rPr>
          <w:rFonts w:ascii="Arial" w:hAnsi="Arial" w:cs="Arial"/>
          <w:b/>
          <w:sz w:val="24"/>
          <w:szCs w:val="24"/>
        </w:rPr>
        <w:t xml:space="preserve">Članak </w:t>
      </w:r>
      <w:r w:rsidR="00F20453">
        <w:rPr>
          <w:rFonts w:ascii="Arial" w:hAnsi="Arial" w:cs="Arial"/>
          <w:b/>
          <w:sz w:val="24"/>
          <w:szCs w:val="24"/>
        </w:rPr>
        <w:t>29</w:t>
      </w:r>
      <w:r>
        <w:rPr>
          <w:rFonts w:ascii="Arial" w:hAnsi="Arial" w:cs="Arial"/>
          <w:b/>
          <w:sz w:val="24"/>
          <w:szCs w:val="24"/>
        </w:rPr>
        <w:t>.</w:t>
      </w:r>
    </w:p>
    <w:p w14:paraId="0ACAE630" w14:textId="77777777" w:rsidR="008F3C50" w:rsidRDefault="008F3C50" w:rsidP="008F3C50">
      <w:pPr>
        <w:pStyle w:val="Bezproreda"/>
        <w:jc w:val="center"/>
        <w:rPr>
          <w:rFonts w:ascii="Arial" w:hAnsi="Arial" w:cs="Arial"/>
          <w:b/>
          <w:sz w:val="24"/>
          <w:szCs w:val="24"/>
        </w:rPr>
      </w:pPr>
    </w:p>
    <w:p w14:paraId="24ED69C6" w14:textId="1298F23E" w:rsidR="008F3C50" w:rsidRDefault="008F3C50" w:rsidP="008F3C50">
      <w:pPr>
        <w:pStyle w:val="Bezproreda"/>
        <w:jc w:val="both"/>
        <w:rPr>
          <w:rFonts w:ascii="Arial" w:hAnsi="Arial" w:cs="Arial"/>
          <w:sz w:val="24"/>
          <w:szCs w:val="24"/>
        </w:rPr>
      </w:pPr>
      <w:r>
        <w:rPr>
          <w:rFonts w:ascii="Arial" w:hAnsi="Arial" w:cs="Arial"/>
          <w:sz w:val="24"/>
          <w:szCs w:val="24"/>
        </w:rPr>
        <w:t xml:space="preserve">(1) Odredbe </w:t>
      </w:r>
      <w:r w:rsidRPr="00770880">
        <w:rPr>
          <w:rFonts w:ascii="Arial" w:hAnsi="Arial" w:cs="Arial"/>
          <w:sz w:val="24"/>
          <w:szCs w:val="24"/>
        </w:rPr>
        <w:t>članaka 2</w:t>
      </w:r>
      <w:r w:rsidR="00770880" w:rsidRPr="00770880">
        <w:rPr>
          <w:rFonts w:ascii="Arial" w:hAnsi="Arial" w:cs="Arial"/>
          <w:sz w:val="24"/>
          <w:szCs w:val="24"/>
        </w:rPr>
        <w:t>4</w:t>
      </w:r>
      <w:r w:rsidRPr="00770880">
        <w:rPr>
          <w:rFonts w:ascii="Arial" w:hAnsi="Arial" w:cs="Arial"/>
          <w:sz w:val="24"/>
          <w:szCs w:val="24"/>
        </w:rPr>
        <w:t>.</w:t>
      </w:r>
      <w:r w:rsidR="00251AED">
        <w:rPr>
          <w:rFonts w:ascii="Arial" w:hAnsi="Arial" w:cs="Arial"/>
          <w:sz w:val="24"/>
          <w:szCs w:val="24"/>
        </w:rPr>
        <w:t xml:space="preserve"> i </w:t>
      </w:r>
      <w:r w:rsidRPr="00770880">
        <w:rPr>
          <w:rFonts w:ascii="Arial" w:hAnsi="Arial" w:cs="Arial"/>
          <w:sz w:val="24"/>
          <w:szCs w:val="24"/>
        </w:rPr>
        <w:t>2</w:t>
      </w:r>
      <w:r w:rsidR="00770880" w:rsidRPr="00770880">
        <w:rPr>
          <w:rFonts w:ascii="Arial" w:hAnsi="Arial" w:cs="Arial"/>
          <w:sz w:val="24"/>
          <w:szCs w:val="24"/>
        </w:rPr>
        <w:t>6</w:t>
      </w:r>
      <w:r w:rsidRPr="00770880">
        <w:rPr>
          <w:rFonts w:ascii="Arial" w:hAnsi="Arial" w:cs="Arial"/>
          <w:sz w:val="24"/>
          <w:szCs w:val="24"/>
        </w:rPr>
        <w:t xml:space="preserve">. ove </w:t>
      </w:r>
      <w:r>
        <w:rPr>
          <w:rFonts w:ascii="Arial" w:hAnsi="Arial" w:cs="Arial"/>
          <w:sz w:val="24"/>
          <w:szCs w:val="24"/>
        </w:rPr>
        <w:t>Odluke na odgovarajući se način primjenjuju i na rješenja</w:t>
      </w:r>
      <w:r w:rsidR="00251AED">
        <w:rPr>
          <w:rFonts w:ascii="Arial" w:hAnsi="Arial" w:cs="Arial"/>
          <w:sz w:val="24"/>
          <w:szCs w:val="24"/>
        </w:rPr>
        <w:t xml:space="preserve"> o </w:t>
      </w:r>
      <w:r>
        <w:rPr>
          <w:rFonts w:ascii="Arial" w:hAnsi="Arial" w:cs="Arial"/>
          <w:sz w:val="24"/>
          <w:szCs w:val="24"/>
        </w:rPr>
        <w:t>komunalnom doprinosu donesena na temelju Odluke o komunalnom doprinosu</w:t>
      </w:r>
      <w:r w:rsidR="00251AED">
        <w:rPr>
          <w:rFonts w:ascii="Arial" w:hAnsi="Arial" w:cs="Arial"/>
          <w:sz w:val="24"/>
          <w:szCs w:val="24"/>
        </w:rPr>
        <w:t xml:space="preserve"> </w:t>
      </w:r>
      <w:r>
        <w:rPr>
          <w:rFonts w:ascii="Arial" w:hAnsi="Arial" w:cs="Arial"/>
          <w:sz w:val="24"/>
          <w:szCs w:val="24"/>
        </w:rPr>
        <w:t xml:space="preserve">(Službeni glasnik Grada Ivanić-Grada, </w:t>
      </w:r>
      <w:r w:rsidRPr="00770880">
        <w:rPr>
          <w:rFonts w:ascii="Arial" w:hAnsi="Arial" w:cs="Arial"/>
          <w:sz w:val="24"/>
          <w:szCs w:val="24"/>
        </w:rPr>
        <w:t>broj 1</w:t>
      </w:r>
      <w:r w:rsidR="001F725D" w:rsidRPr="00770880">
        <w:rPr>
          <w:rFonts w:ascii="Arial" w:hAnsi="Arial" w:cs="Arial"/>
          <w:sz w:val="24"/>
          <w:szCs w:val="24"/>
        </w:rPr>
        <w:t>0/18</w:t>
      </w:r>
      <w:r w:rsidRPr="00770880">
        <w:rPr>
          <w:rFonts w:ascii="Arial" w:hAnsi="Arial" w:cs="Arial"/>
          <w:sz w:val="24"/>
          <w:szCs w:val="24"/>
        </w:rPr>
        <w:t>).</w:t>
      </w:r>
    </w:p>
    <w:p w14:paraId="7B324288" w14:textId="0375B75F" w:rsidR="00770880" w:rsidRDefault="008F3C50" w:rsidP="008F3C50">
      <w:pPr>
        <w:pStyle w:val="Bezproreda"/>
        <w:jc w:val="both"/>
        <w:rPr>
          <w:rFonts w:ascii="Arial" w:hAnsi="Arial" w:cs="Arial"/>
          <w:sz w:val="24"/>
          <w:szCs w:val="24"/>
        </w:rPr>
      </w:pPr>
      <w:r>
        <w:rPr>
          <w:rFonts w:ascii="Arial" w:hAnsi="Arial" w:cs="Arial"/>
          <w:sz w:val="24"/>
          <w:szCs w:val="24"/>
        </w:rPr>
        <w:t xml:space="preserve">(2) Odredbe članka </w:t>
      </w:r>
      <w:r w:rsidRPr="00770880">
        <w:rPr>
          <w:rFonts w:ascii="Arial" w:hAnsi="Arial" w:cs="Arial"/>
          <w:sz w:val="24"/>
          <w:szCs w:val="24"/>
        </w:rPr>
        <w:t>2</w:t>
      </w:r>
      <w:r w:rsidR="00770880" w:rsidRPr="00770880">
        <w:rPr>
          <w:rFonts w:ascii="Arial" w:hAnsi="Arial" w:cs="Arial"/>
          <w:sz w:val="24"/>
          <w:szCs w:val="24"/>
        </w:rPr>
        <w:t>5</w:t>
      </w:r>
      <w:r w:rsidRPr="00770880">
        <w:rPr>
          <w:rFonts w:ascii="Arial" w:hAnsi="Arial" w:cs="Arial"/>
          <w:sz w:val="24"/>
          <w:szCs w:val="24"/>
        </w:rPr>
        <w:t xml:space="preserve">. ove Odluke na </w:t>
      </w:r>
      <w:r>
        <w:rPr>
          <w:rFonts w:ascii="Arial" w:hAnsi="Arial" w:cs="Arial"/>
          <w:sz w:val="24"/>
          <w:szCs w:val="24"/>
        </w:rPr>
        <w:t>odgovarajući se način primjenjuju i na rješenja o komunalnom doprinosu donesena na temelju Odluke o komunalnom doprinosu</w:t>
      </w:r>
      <w:r w:rsidR="00251AED">
        <w:rPr>
          <w:rFonts w:ascii="Arial" w:hAnsi="Arial" w:cs="Arial"/>
          <w:sz w:val="24"/>
          <w:szCs w:val="24"/>
        </w:rPr>
        <w:t xml:space="preserve"> </w:t>
      </w:r>
      <w:r w:rsidRPr="00770880">
        <w:rPr>
          <w:rFonts w:ascii="Arial" w:hAnsi="Arial" w:cs="Arial"/>
          <w:sz w:val="24"/>
          <w:szCs w:val="24"/>
        </w:rPr>
        <w:t>(Službeni glasnik Grada Ivanić-Grada, broj 1</w:t>
      </w:r>
      <w:r w:rsidR="001F725D" w:rsidRPr="00770880">
        <w:rPr>
          <w:rFonts w:ascii="Arial" w:hAnsi="Arial" w:cs="Arial"/>
          <w:sz w:val="24"/>
          <w:szCs w:val="24"/>
        </w:rPr>
        <w:t>0/18</w:t>
      </w:r>
      <w:r w:rsidRPr="00770880">
        <w:rPr>
          <w:rFonts w:ascii="Arial" w:hAnsi="Arial" w:cs="Arial"/>
          <w:sz w:val="24"/>
          <w:szCs w:val="24"/>
        </w:rPr>
        <w:t>)</w:t>
      </w:r>
      <w:r w:rsidR="00DF6CDE">
        <w:rPr>
          <w:rFonts w:ascii="Arial" w:hAnsi="Arial" w:cs="Arial"/>
          <w:sz w:val="24"/>
          <w:szCs w:val="24"/>
        </w:rPr>
        <w:t>.</w:t>
      </w:r>
    </w:p>
    <w:p w14:paraId="4E63441B" w14:textId="77777777" w:rsidR="00185ACA" w:rsidRDefault="00185ACA" w:rsidP="00185ACA">
      <w:pPr>
        <w:pStyle w:val="Bezproreda"/>
        <w:rPr>
          <w:rFonts w:ascii="Arial" w:hAnsi="Arial" w:cs="Arial"/>
          <w:sz w:val="24"/>
          <w:szCs w:val="24"/>
        </w:rPr>
      </w:pPr>
    </w:p>
    <w:p w14:paraId="6904A2B8" w14:textId="5A38C17A" w:rsidR="008F3C50" w:rsidRDefault="008F3C50" w:rsidP="00185ACA">
      <w:pPr>
        <w:pStyle w:val="Bezproreda"/>
        <w:jc w:val="center"/>
        <w:rPr>
          <w:rFonts w:ascii="Arial" w:hAnsi="Arial" w:cs="Arial"/>
          <w:b/>
          <w:sz w:val="24"/>
          <w:szCs w:val="24"/>
        </w:rPr>
      </w:pPr>
      <w:r>
        <w:rPr>
          <w:rFonts w:ascii="Arial" w:hAnsi="Arial" w:cs="Arial"/>
          <w:b/>
          <w:sz w:val="24"/>
          <w:szCs w:val="24"/>
        </w:rPr>
        <w:t>Članak 3</w:t>
      </w:r>
      <w:r w:rsidR="00F20453">
        <w:rPr>
          <w:rFonts w:ascii="Arial" w:hAnsi="Arial" w:cs="Arial"/>
          <w:b/>
          <w:sz w:val="24"/>
          <w:szCs w:val="24"/>
        </w:rPr>
        <w:t>0</w:t>
      </w:r>
      <w:r>
        <w:rPr>
          <w:rFonts w:ascii="Arial" w:hAnsi="Arial" w:cs="Arial"/>
          <w:b/>
          <w:sz w:val="24"/>
          <w:szCs w:val="24"/>
        </w:rPr>
        <w:t>.</w:t>
      </w:r>
    </w:p>
    <w:p w14:paraId="71E34D0D" w14:textId="77777777" w:rsidR="008F3C50" w:rsidRDefault="008F3C50" w:rsidP="008F3C50">
      <w:pPr>
        <w:pStyle w:val="Bezproreda"/>
        <w:jc w:val="both"/>
        <w:rPr>
          <w:rFonts w:ascii="Arial" w:hAnsi="Arial" w:cs="Arial"/>
          <w:sz w:val="24"/>
          <w:szCs w:val="24"/>
        </w:rPr>
      </w:pPr>
    </w:p>
    <w:p w14:paraId="380FCE41" w14:textId="21460F74" w:rsidR="008F3C50" w:rsidRDefault="008F3C50" w:rsidP="008F3C50">
      <w:pPr>
        <w:pStyle w:val="Bezproreda"/>
        <w:jc w:val="both"/>
        <w:rPr>
          <w:rFonts w:ascii="Arial" w:hAnsi="Arial" w:cs="Arial"/>
          <w:sz w:val="24"/>
          <w:szCs w:val="24"/>
        </w:rPr>
      </w:pPr>
      <w:r>
        <w:rPr>
          <w:rFonts w:ascii="Arial" w:hAnsi="Arial" w:cs="Arial"/>
          <w:sz w:val="24"/>
          <w:szCs w:val="24"/>
        </w:rPr>
        <w:t>Danom stupanja na snagu ove</w:t>
      </w:r>
      <w:r w:rsidR="00327C61">
        <w:rPr>
          <w:rFonts w:ascii="Arial" w:hAnsi="Arial" w:cs="Arial"/>
          <w:sz w:val="24"/>
          <w:szCs w:val="24"/>
        </w:rPr>
        <w:t xml:space="preserve"> </w:t>
      </w:r>
      <w:r>
        <w:rPr>
          <w:rFonts w:ascii="Arial" w:hAnsi="Arial" w:cs="Arial"/>
          <w:sz w:val="24"/>
          <w:szCs w:val="24"/>
        </w:rPr>
        <w:t>Odluke prestaje važiti Odluka o komunalnom doprinosu</w:t>
      </w:r>
      <w:r w:rsidR="00327C61">
        <w:rPr>
          <w:rFonts w:ascii="Arial" w:hAnsi="Arial" w:cs="Arial"/>
          <w:sz w:val="24"/>
          <w:szCs w:val="24"/>
        </w:rPr>
        <w:t xml:space="preserve"> </w:t>
      </w:r>
      <w:r>
        <w:rPr>
          <w:rFonts w:ascii="Arial" w:hAnsi="Arial" w:cs="Arial"/>
          <w:sz w:val="24"/>
          <w:szCs w:val="24"/>
        </w:rPr>
        <w:t>(Službeni glasnik Grada Ivanić-Grada</w:t>
      </w:r>
      <w:r w:rsidRPr="00DF6CDE">
        <w:rPr>
          <w:rFonts w:ascii="Arial" w:hAnsi="Arial" w:cs="Arial"/>
          <w:sz w:val="24"/>
          <w:szCs w:val="24"/>
        </w:rPr>
        <w:t>, broj 1</w:t>
      </w:r>
      <w:r w:rsidR="00DF6CDE" w:rsidRPr="00DF6CDE">
        <w:rPr>
          <w:rFonts w:ascii="Arial" w:hAnsi="Arial" w:cs="Arial"/>
          <w:sz w:val="24"/>
          <w:szCs w:val="24"/>
        </w:rPr>
        <w:t>0/18</w:t>
      </w:r>
      <w:r w:rsidRPr="00DF6CDE">
        <w:rPr>
          <w:rFonts w:ascii="Arial" w:hAnsi="Arial" w:cs="Arial"/>
          <w:sz w:val="24"/>
          <w:szCs w:val="24"/>
        </w:rPr>
        <w:t>).</w:t>
      </w:r>
    </w:p>
    <w:p w14:paraId="5168680F" w14:textId="77777777" w:rsidR="008F3C50" w:rsidRDefault="008F3C50" w:rsidP="008F3C50">
      <w:pPr>
        <w:pStyle w:val="Bezproreda"/>
        <w:rPr>
          <w:rFonts w:ascii="Arial" w:hAnsi="Arial" w:cs="Arial"/>
          <w:sz w:val="24"/>
          <w:szCs w:val="24"/>
        </w:rPr>
      </w:pPr>
    </w:p>
    <w:p w14:paraId="2D6CD620" w14:textId="312130F4" w:rsidR="008F3C50" w:rsidRDefault="008F3C50" w:rsidP="008F3C50">
      <w:pPr>
        <w:pStyle w:val="Bezproreda"/>
        <w:jc w:val="center"/>
        <w:rPr>
          <w:rFonts w:ascii="Arial" w:hAnsi="Arial" w:cs="Arial"/>
          <w:b/>
          <w:sz w:val="24"/>
          <w:szCs w:val="24"/>
        </w:rPr>
      </w:pPr>
      <w:r>
        <w:rPr>
          <w:rFonts w:ascii="Arial" w:hAnsi="Arial" w:cs="Arial"/>
          <w:b/>
          <w:sz w:val="24"/>
          <w:szCs w:val="24"/>
        </w:rPr>
        <w:t>Članak 3</w:t>
      </w:r>
      <w:r w:rsidR="00F20453">
        <w:rPr>
          <w:rFonts w:ascii="Arial" w:hAnsi="Arial" w:cs="Arial"/>
          <w:b/>
          <w:sz w:val="24"/>
          <w:szCs w:val="24"/>
        </w:rPr>
        <w:t>1</w:t>
      </w:r>
      <w:r>
        <w:rPr>
          <w:rFonts w:ascii="Arial" w:hAnsi="Arial" w:cs="Arial"/>
          <w:b/>
          <w:sz w:val="24"/>
          <w:szCs w:val="24"/>
        </w:rPr>
        <w:t>.</w:t>
      </w:r>
    </w:p>
    <w:p w14:paraId="435F58D3" w14:textId="77777777" w:rsidR="008F3C50" w:rsidRDefault="008F3C50" w:rsidP="008F3C50">
      <w:pPr>
        <w:pStyle w:val="Bezproreda"/>
        <w:jc w:val="center"/>
        <w:rPr>
          <w:rFonts w:ascii="Arial" w:hAnsi="Arial" w:cs="Arial"/>
          <w:b/>
          <w:sz w:val="24"/>
          <w:szCs w:val="24"/>
        </w:rPr>
      </w:pPr>
    </w:p>
    <w:p w14:paraId="3BDF7044" w14:textId="32CD94B0" w:rsidR="008F3C50" w:rsidRDefault="008F3C50" w:rsidP="008F3C50">
      <w:pPr>
        <w:pStyle w:val="Bezproreda"/>
        <w:jc w:val="both"/>
        <w:rPr>
          <w:rFonts w:ascii="Arial" w:hAnsi="Arial" w:cs="Arial"/>
          <w:sz w:val="24"/>
          <w:szCs w:val="24"/>
        </w:rPr>
      </w:pPr>
      <w:r>
        <w:rPr>
          <w:rFonts w:ascii="Arial" w:hAnsi="Arial" w:cs="Arial"/>
          <w:sz w:val="24"/>
          <w:szCs w:val="24"/>
        </w:rPr>
        <w:t>Ova Odluka stupa na snagu osmog</w:t>
      </w:r>
      <w:r w:rsidR="00327C61">
        <w:rPr>
          <w:rFonts w:ascii="Arial" w:hAnsi="Arial" w:cs="Arial"/>
          <w:sz w:val="24"/>
          <w:szCs w:val="24"/>
        </w:rPr>
        <w:t xml:space="preserve">a </w:t>
      </w:r>
      <w:r>
        <w:rPr>
          <w:rFonts w:ascii="Arial" w:hAnsi="Arial" w:cs="Arial"/>
          <w:sz w:val="24"/>
          <w:szCs w:val="24"/>
        </w:rPr>
        <w:t>dana od dana objave u Službenom glasniku Grada Ivanić-Grada.</w:t>
      </w:r>
    </w:p>
    <w:p w14:paraId="451A2FF8" w14:textId="77777777" w:rsidR="00251AED" w:rsidRDefault="00251AED" w:rsidP="00251AED">
      <w:pPr>
        <w:pStyle w:val="Bezproreda"/>
        <w:rPr>
          <w:rFonts w:ascii="Arial" w:hAnsi="Arial" w:cs="Arial"/>
          <w:sz w:val="24"/>
          <w:szCs w:val="24"/>
        </w:rPr>
      </w:pPr>
    </w:p>
    <w:p w14:paraId="0D358159" w14:textId="77777777" w:rsidR="00251AED" w:rsidRDefault="00251AED" w:rsidP="00251AED">
      <w:pPr>
        <w:pStyle w:val="Bezproreda"/>
        <w:rPr>
          <w:rFonts w:ascii="Arial" w:hAnsi="Arial" w:cs="Arial"/>
          <w:sz w:val="24"/>
          <w:szCs w:val="24"/>
        </w:rPr>
      </w:pPr>
    </w:p>
    <w:p w14:paraId="677FA821" w14:textId="18AF03E7" w:rsidR="00772B1B" w:rsidRDefault="00772B1B" w:rsidP="00251AED">
      <w:pPr>
        <w:pStyle w:val="Bezproreda"/>
        <w:jc w:val="center"/>
        <w:rPr>
          <w:rFonts w:ascii="Arial" w:hAnsi="Arial" w:cs="Arial"/>
          <w:sz w:val="24"/>
          <w:szCs w:val="24"/>
        </w:rPr>
      </w:pPr>
      <w:r>
        <w:rPr>
          <w:rFonts w:ascii="Arial" w:hAnsi="Arial" w:cs="Arial"/>
          <w:sz w:val="24"/>
          <w:szCs w:val="24"/>
        </w:rPr>
        <w:t>REPUBLIKA HRVATSKA</w:t>
      </w:r>
    </w:p>
    <w:p w14:paraId="2761ED74" w14:textId="77777777" w:rsidR="00772B1B" w:rsidRDefault="00772B1B" w:rsidP="00772B1B">
      <w:pPr>
        <w:pStyle w:val="Bezproreda"/>
        <w:jc w:val="center"/>
        <w:rPr>
          <w:rFonts w:ascii="Arial" w:hAnsi="Arial" w:cs="Arial"/>
          <w:sz w:val="24"/>
          <w:szCs w:val="24"/>
        </w:rPr>
      </w:pPr>
      <w:r>
        <w:rPr>
          <w:rFonts w:ascii="Arial" w:hAnsi="Arial" w:cs="Arial"/>
          <w:sz w:val="24"/>
          <w:szCs w:val="24"/>
        </w:rPr>
        <w:t>ZAGREBAČKA ŽUPANIJA</w:t>
      </w:r>
    </w:p>
    <w:p w14:paraId="72DF5175" w14:textId="77777777" w:rsidR="00772B1B" w:rsidRDefault="00772B1B" w:rsidP="00772B1B">
      <w:pPr>
        <w:pStyle w:val="Bezproreda"/>
        <w:jc w:val="center"/>
        <w:rPr>
          <w:rFonts w:ascii="Arial" w:hAnsi="Arial" w:cs="Arial"/>
          <w:sz w:val="24"/>
          <w:szCs w:val="24"/>
        </w:rPr>
      </w:pPr>
      <w:r>
        <w:rPr>
          <w:rFonts w:ascii="Arial" w:hAnsi="Arial" w:cs="Arial"/>
          <w:sz w:val="24"/>
          <w:szCs w:val="24"/>
        </w:rPr>
        <w:t>GRAD IVANIĆ-GRAD</w:t>
      </w:r>
    </w:p>
    <w:p w14:paraId="7C44D8EE" w14:textId="77777777" w:rsidR="00772B1B" w:rsidRDefault="00772B1B" w:rsidP="00772B1B">
      <w:pPr>
        <w:pStyle w:val="Bezproreda"/>
        <w:jc w:val="center"/>
        <w:rPr>
          <w:rFonts w:ascii="Arial" w:hAnsi="Arial" w:cs="Arial"/>
          <w:sz w:val="24"/>
          <w:szCs w:val="24"/>
        </w:rPr>
      </w:pPr>
      <w:r>
        <w:rPr>
          <w:rFonts w:ascii="Arial" w:hAnsi="Arial" w:cs="Arial"/>
          <w:sz w:val="24"/>
          <w:szCs w:val="24"/>
        </w:rPr>
        <w:t>GRADSKO VIJEĆE</w:t>
      </w:r>
    </w:p>
    <w:p w14:paraId="70C8D2C3" w14:textId="77777777" w:rsidR="00251AED" w:rsidRDefault="00251AED" w:rsidP="00772B1B">
      <w:pPr>
        <w:pStyle w:val="Bezproreda"/>
        <w:rPr>
          <w:rFonts w:ascii="Arial" w:hAnsi="Arial" w:cs="Arial"/>
          <w:sz w:val="24"/>
          <w:szCs w:val="24"/>
        </w:rPr>
      </w:pPr>
    </w:p>
    <w:p w14:paraId="3C47521B" w14:textId="77777777" w:rsidR="00251AED" w:rsidRDefault="00251AED" w:rsidP="00772B1B">
      <w:pPr>
        <w:pStyle w:val="Bezproreda"/>
        <w:rPr>
          <w:rFonts w:ascii="Arial" w:hAnsi="Arial" w:cs="Arial"/>
          <w:sz w:val="24"/>
          <w:szCs w:val="24"/>
        </w:rPr>
      </w:pPr>
    </w:p>
    <w:p w14:paraId="5CEF46BC" w14:textId="634A8118" w:rsidR="00772B1B" w:rsidRDefault="00772B1B" w:rsidP="00772B1B">
      <w:pPr>
        <w:pStyle w:val="Bezproreda"/>
        <w:rPr>
          <w:rFonts w:ascii="Arial" w:hAnsi="Arial" w:cs="Arial"/>
          <w:sz w:val="24"/>
          <w:szCs w:val="24"/>
        </w:rPr>
      </w:pPr>
      <w:r>
        <w:rPr>
          <w:rFonts w:ascii="Arial" w:hAnsi="Arial" w:cs="Arial"/>
          <w:sz w:val="24"/>
          <w:szCs w:val="24"/>
        </w:rPr>
        <w:t xml:space="preserve">KLASA:                                                                        </w:t>
      </w:r>
      <w:r w:rsidR="00854C3E">
        <w:rPr>
          <w:rFonts w:ascii="Arial" w:hAnsi="Arial" w:cs="Arial"/>
          <w:sz w:val="24"/>
          <w:szCs w:val="24"/>
        </w:rPr>
        <w:t xml:space="preserve"> </w:t>
      </w:r>
      <w:r>
        <w:rPr>
          <w:rFonts w:ascii="Arial" w:hAnsi="Arial" w:cs="Arial"/>
          <w:sz w:val="24"/>
          <w:szCs w:val="24"/>
        </w:rPr>
        <w:t>Predsjednik Gradskog vijeća:</w:t>
      </w:r>
    </w:p>
    <w:p w14:paraId="62798EF5" w14:textId="77777777" w:rsidR="00772B1B" w:rsidRDefault="00772B1B" w:rsidP="00772B1B">
      <w:pPr>
        <w:pStyle w:val="Bezproreda"/>
        <w:rPr>
          <w:rFonts w:ascii="Arial" w:hAnsi="Arial" w:cs="Arial"/>
          <w:sz w:val="24"/>
          <w:szCs w:val="24"/>
        </w:rPr>
      </w:pPr>
      <w:r>
        <w:rPr>
          <w:rFonts w:ascii="Arial" w:hAnsi="Arial" w:cs="Arial"/>
          <w:sz w:val="24"/>
          <w:szCs w:val="24"/>
        </w:rPr>
        <w:t>URBROJ:</w:t>
      </w:r>
    </w:p>
    <w:p w14:paraId="6C6E4616" w14:textId="493C4078" w:rsidR="00772B1B" w:rsidRDefault="00772B1B" w:rsidP="00772B1B">
      <w:pPr>
        <w:pStyle w:val="Bezproreda"/>
        <w:rPr>
          <w:rFonts w:ascii="Arial" w:hAnsi="Arial" w:cs="Arial"/>
          <w:sz w:val="24"/>
          <w:szCs w:val="24"/>
        </w:rPr>
      </w:pPr>
      <w:r>
        <w:rPr>
          <w:rFonts w:ascii="Arial" w:hAnsi="Arial" w:cs="Arial"/>
          <w:sz w:val="24"/>
          <w:szCs w:val="24"/>
        </w:rPr>
        <w:t>Ivanić-Grad</w:t>
      </w:r>
      <w:r w:rsidR="003239AD">
        <w:rPr>
          <w:rFonts w:ascii="Arial" w:hAnsi="Arial" w:cs="Arial"/>
          <w:sz w:val="24"/>
          <w:szCs w:val="24"/>
        </w:rPr>
        <w:t xml:space="preserve">, </w:t>
      </w:r>
      <w:r w:rsidR="00327C61" w:rsidRPr="00C45705">
        <w:rPr>
          <w:rFonts w:ascii="Arial" w:eastAsia="Calibri" w:hAnsi="Arial" w:cs="Arial"/>
          <w:sz w:val="24"/>
          <w:szCs w:val="24"/>
        </w:rPr>
        <w:t xml:space="preserve">__________ 2025. </w:t>
      </w:r>
      <w:r>
        <w:rPr>
          <w:rFonts w:ascii="Arial" w:hAnsi="Arial" w:cs="Arial"/>
          <w:sz w:val="24"/>
          <w:szCs w:val="24"/>
        </w:rPr>
        <w:t xml:space="preserve">                             Željko Pongrac, pravnik kriminalist</w:t>
      </w:r>
    </w:p>
    <w:p w14:paraId="52F77E57" w14:textId="77777777" w:rsidR="00854C3E" w:rsidRDefault="00854C3E" w:rsidP="00772B1B">
      <w:pPr>
        <w:pStyle w:val="Bezproreda"/>
        <w:rPr>
          <w:rFonts w:ascii="Arial" w:hAnsi="Arial" w:cs="Arial"/>
          <w:sz w:val="24"/>
          <w:szCs w:val="24"/>
        </w:rPr>
      </w:pPr>
    </w:p>
    <w:p w14:paraId="1165E423" w14:textId="77777777" w:rsidR="00854C3E" w:rsidRDefault="00854C3E" w:rsidP="00772B1B">
      <w:pPr>
        <w:pStyle w:val="Bezproreda"/>
        <w:rPr>
          <w:rFonts w:ascii="Arial" w:hAnsi="Arial" w:cs="Arial"/>
          <w:sz w:val="24"/>
          <w:szCs w:val="24"/>
        </w:rPr>
      </w:pPr>
    </w:p>
    <w:p w14:paraId="1AE66A21" w14:textId="77777777" w:rsidR="00251AED" w:rsidRDefault="00251AED" w:rsidP="00772B1B">
      <w:pPr>
        <w:pStyle w:val="Bezproreda"/>
        <w:rPr>
          <w:rFonts w:ascii="Arial" w:hAnsi="Arial" w:cs="Arial"/>
          <w:sz w:val="24"/>
          <w:szCs w:val="24"/>
        </w:rPr>
      </w:pPr>
    </w:p>
    <w:p w14:paraId="628996DF" w14:textId="77777777" w:rsidR="00251AED" w:rsidRDefault="00251AED" w:rsidP="00772B1B">
      <w:pPr>
        <w:pStyle w:val="Bezproreda"/>
        <w:rPr>
          <w:rFonts w:ascii="Arial" w:hAnsi="Arial" w:cs="Arial"/>
          <w:sz w:val="24"/>
          <w:szCs w:val="24"/>
        </w:rPr>
      </w:pPr>
    </w:p>
    <w:p w14:paraId="1434819F" w14:textId="77777777" w:rsidR="00251AED" w:rsidRPr="003A32DC" w:rsidRDefault="00251AED" w:rsidP="00772B1B">
      <w:pPr>
        <w:pStyle w:val="Bezproreda"/>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8"/>
      </w:tblGrid>
      <w:tr w:rsidR="000A11F8" w:rsidRPr="00B87611" w14:paraId="306AB4A0" w14:textId="77777777" w:rsidTr="00AD3AF7">
        <w:tc>
          <w:tcPr>
            <w:tcW w:w="4534" w:type="dxa"/>
          </w:tcPr>
          <w:p w14:paraId="2C261254" w14:textId="77777777" w:rsidR="00237582" w:rsidRDefault="00237582" w:rsidP="00125E1E">
            <w:pPr>
              <w:spacing w:after="0" w:line="240" w:lineRule="auto"/>
              <w:jc w:val="both"/>
              <w:rPr>
                <w:rFonts w:ascii="Arial" w:eastAsia="Times New Roman" w:hAnsi="Arial" w:cs="Arial"/>
                <w:b/>
                <w:color w:val="000000"/>
                <w:sz w:val="24"/>
                <w:szCs w:val="24"/>
                <w:lang w:eastAsia="hr-HR"/>
              </w:rPr>
            </w:pPr>
          </w:p>
          <w:p w14:paraId="4FF122CA" w14:textId="491455A2" w:rsidR="000A11F8" w:rsidRPr="00B87611" w:rsidRDefault="000A11F8" w:rsidP="00125E1E">
            <w:pPr>
              <w:spacing w:after="0" w:line="240" w:lineRule="auto"/>
              <w:jc w:val="both"/>
              <w:rPr>
                <w:rFonts w:ascii="Arial" w:eastAsia="Times New Roman" w:hAnsi="Arial" w:cs="Arial"/>
                <w:b/>
                <w:color w:val="000000"/>
                <w:sz w:val="24"/>
                <w:szCs w:val="24"/>
                <w:lang w:eastAsia="hr-HR"/>
              </w:rPr>
            </w:pPr>
            <w:r w:rsidRPr="00B87611">
              <w:rPr>
                <w:rFonts w:ascii="Arial" w:eastAsia="Times New Roman" w:hAnsi="Arial" w:cs="Arial"/>
                <w:b/>
                <w:color w:val="000000"/>
                <w:sz w:val="24"/>
                <w:szCs w:val="24"/>
                <w:lang w:eastAsia="hr-HR"/>
              </w:rPr>
              <w:t>PREDMET:</w:t>
            </w:r>
          </w:p>
          <w:p w14:paraId="70D07A58"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tc>
        <w:tc>
          <w:tcPr>
            <w:tcW w:w="4528" w:type="dxa"/>
            <w:hideMark/>
          </w:tcPr>
          <w:p w14:paraId="08F26F71" w14:textId="77777777" w:rsidR="000A11F8" w:rsidRPr="00B87611" w:rsidRDefault="000A11F8" w:rsidP="00125E1E">
            <w:pPr>
              <w:spacing w:after="0" w:line="240" w:lineRule="auto"/>
              <w:jc w:val="both"/>
              <w:rPr>
                <w:rFonts w:ascii="Arial" w:eastAsia="Times New Roman" w:hAnsi="Arial" w:cs="Arial"/>
                <w:color w:val="000000"/>
                <w:sz w:val="24"/>
                <w:szCs w:val="24"/>
                <w:lang w:eastAsia="hr-HR"/>
              </w:rPr>
            </w:pPr>
          </w:p>
          <w:p w14:paraId="57AA0410" w14:textId="66490875" w:rsidR="000A11F8" w:rsidRPr="00B87611" w:rsidRDefault="000A11F8" w:rsidP="00125E1E">
            <w:pPr>
              <w:spacing w:after="200" w:line="276" w:lineRule="auto"/>
              <w:jc w:val="both"/>
              <w:rPr>
                <w:rFonts w:ascii="Arial" w:eastAsia="Calibri" w:hAnsi="Arial" w:cs="Arial"/>
                <w:sz w:val="24"/>
                <w:szCs w:val="24"/>
              </w:rPr>
            </w:pPr>
            <w:r w:rsidRPr="00B87611">
              <w:rPr>
                <w:rFonts w:ascii="Arial" w:eastAsia="Times New Roman" w:hAnsi="Arial" w:cs="Arial"/>
                <w:color w:val="000000"/>
                <w:sz w:val="24"/>
                <w:szCs w:val="24"/>
                <w:lang w:eastAsia="hr-HR"/>
              </w:rPr>
              <w:t>Prijedlog</w:t>
            </w:r>
            <w:r w:rsidR="00237582">
              <w:rPr>
                <w:rFonts w:ascii="Arial" w:eastAsia="Times New Roman" w:hAnsi="Arial" w:cs="Arial"/>
                <w:color w:val="000000"/>
                <w:sz w:val="24"/>
                <w:szCs w:val="24"/>
                <w:lang w:eastAsia="hr-HR"/>
              </w:rPr>
              <w:t xml:space="preserve"> </w:t>
            </w:r>
            <w:r w:rsidRPr="00B87611">
              <w:rPr>
                <w:rFonts w:ascii="Arial" w:eastAsia="Times New Roman" w:hAnsi="Arial" w:cs="Arial"/>
                <w:color w:val="000000"/>
                <w:sz w:val="24"/>
                <w:szCs w:val="24"/>
                <w:lang w:eastAsia="hr-HR"/>
              </w:rPr>
              <w:t>Odl</w:t>
            </w:r>
            <w:r>
              <w:rPr>
                <w:rFonts w:ascii="Arial" w:eastAsia="Times New Roman" w:hAnsi="Arial" w:cs="Arial"/>
                <w:color w:val="000000"/>
                <w:sz w:val="24"/>
                <w:szCs w:val="24"/>
                <w:lang w:eastAsia="hr-HR"/>
              </w:rPr>
              <w:t>uke</w:t>
            </w:r>
            <w:r w:rsidR="00237582">
              <w:rPr>
                <w:rFonts w:ascii="Arial" w:eastAsia="Times New Roman" w:hAnsi="Arial" w:cs="Arial"/>
                <w:color w:val="000000"/>
                <w:sz w:val="24"/>
                <w:szCs w:val="24"/>
                <w:lang w:eastAsia="hr-HR"/>
              </w:rPr>
              <w:t xml:space="preserve"> o </w:t>
            </w:r>
            <w:r>
              <w:rPr>
                <w:rFonts w:ascii="Arial" w:eastAsia="Times New Roman" w:hAnsi="Arial" w:cs="Arial"/>
                <w:color w:val="000000"/>
                <w:sz w:val="24"/>
                <w:szCs w:val="24"/>
                <w:lang w:eastAsia="hr-HR"/>
              </w:rPr>
              <w:t>komunalnom doprinosu</w:t>
            </w:r>
          </w:p>
        </w:tc>
      </w:tr>
      <w:tr w:rsidR="000A11F8" w:rsidRPr="00B87611" w14:paraId="42070590" w14:textId="77777777" w:rsidTr="00237582">
        <w:trPr>
          <w:trHeight w:val="3262"/>
        </w:trPr>
        <w:tc>
          <w:tcPr>
            <w:tcW w:w="4534" w:type="dxa"/>
          </w:tcPr>
          <w:p w14:paraId="08A03DAA"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p w14:paraId="066A4694"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r w:rsidRPr="00B87611">
              <w:rPr>
                <w:rFonts w:ascii="Arial" w:eastAsia="Times New Roman" w:hAnsi="Arial" w:cs="Arial"/>
                <w:b/>
                <w:color w:val="000000"/>
                <w:sz w:val="24"/>
                <w:szCs w:val="24"/>
                <w:lang w:eastAsia="hr-HR"/>
              </w:rPr>
              <w:t>PRAVNI TEMELJ:</w:t>
            </w:r>
          </w:p>
          <w:p w14:paraId="36224880"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tc>
        <w:tc>
          <w:tcPr>
            <w:tcW w:w="4528" w:type="dxa"/>
            <w:hideMark/>
          </w:tcPr>
          <w:p w14:paraId="3BC65065" w14:textId="76974E88" w:rsidR="000A11F8" w:rsidRPr="00B87611" w:rsidRDefault="00237582" w:rsidP="00125E1E">
            <w:pPr>
              <w:jc w:val="both"/>
              <w:rPr>
                <w:rFonts w:ascii="Arial" w:hAnsi="Arial" w:cs="Arial"/>
                <w:sz w:val="24"/>
                <w:szCs w:val="24"/>
              </w:rPr>
            </w:pPr>
            <w:r w:rsidRPr="00C45705">
              <w:rPr>
                <w:rFonts w:ascii="Arial" w:eastAsia="Calibri" w:hAnsi="Arial" w:cs="Arial"/>
                <w:sz w:val="24"/>
                <w:szCs w:val="24"/>
              </w:rPr>
              <w:t>Na temelju članka 35. Zakona o lokalnoj i područnoj (regionalnoj) samoupravi (Narodne novine, broj 33/01, 60/01, 129/05, 109/07, 125/08, 36/09, 150/11, 144/12, 19/13, 137/15, 123/17, 98/19, 144/20), članka</w:t>
            </w:r>
            <w:r>
              <w:rPr>
                <w:rFonts w:ascii="Arial" w:eastAsia="Calibri" w:hAnsi="Arial" w:cs="Arial"/>
                <w:sz w:val="24"/>
                <w:szCs w:val="24"/>
              </w:rPr>
              <w:t xml:space="preserve"> 78</w:t>
            </w:r>
            <w:r w:rsidRPr="00C45705">
              <w:rPr>
                <w:rFonts w:ascii="Arial" w:eastAsia="Calibri" w:hAnsi="Arial" w:cs="Arial"/>
                <w:sz w:val="24"/>
                <w:szCs w:val="24"/>
              </w:rPr>
              <w:t>. stavka 1. Zakona o komunalnom gospodarstvu (Narodne novine, broj 68/18, 110/18, 32/20, 145/24) i članka 35. Statuta Grada Ivanić-Grada (Službeni glasnik Grada Ivanić-Grada, broj 01/21, 04/22)</w:t>
            </w:r>
          </w:p>
        </w:tc>
      </w:tr>
      <w:tr w:rsidR="000A11F8" w:rsidRPr="00B87611" w14:paraId="6094EAC1" w14:textId="77777777" w:rsidTr="00AD3AF7">
        <w:tc>
          <w:tcPr>
            <w:tcW w:w="4534" w:type="dxa"/>
          </w:tcPr>
          <w:p w14:paraId="226D3B1C"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p w14:paraId="538153D3"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r w:rsidRPr="00B87611">
              <w:rPr>
                <w:rFonts w:ascii="Arial" w:eastAsia="Times New Roman" w:hAnsi="Arial" w:cs="Arial"/>
                <w:b/>
                <w:color w:val="000000"/>
                <w:sz w:val="24"/>
                <w:szCs w:val="24"/>
                <w:lang w:eastAsia="hr-HR"/>
              </w:rPr>
              <w:t>STRUČNA OBRADA:</w:t>
            </w:r>
          </w:p>
          <w:p w14:paraId="23799767"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p w14:paraId="0AB2046B"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tc>
        <w:tc>
          <w:tcPr>
            <w:tcW w:w="4528" w:type="dxa"/>
            <w:hideMark/>
          </w:tcPr>
          <w:p w14:paraId="6A60209C" w14:textId="77777777" w:rsidR="000A11F8" w:rsidRPr="00B87611" w:rsidRDefault="000A11F8" w:rsidP="00125E1E">
            <w:pPr>
              <w:spacing w:after="0" w:line="240" w:lineRule="auto"/>
              <w:jc w:val="both"/>
              <w:rPr>
                <w:rFonts w:ascii="Arial" w:eastAsia="Times New Roman" w:hAnsi="Arial" w:cs="Arial"/>
                <w:color w:val="000000"/>
                <w:sz w:val="24"/>
                <w:szCs w:val="24"/>
                <w:lang w:eastAsia="hr-HR"/>
              </w:rPr>
            </w:pPr>
          </w:p>
          <w:p w14:paraId="6B1EDD7B" w14:textId="3ABC8CC1" w:rsidR="00C30F44" w:rsidRDefault="000A11F8" w:rsidP="00C30F44">
            <w:pPr>
              <w:spacing w:after="0" w:line="240" w:lineRule="auto"/>
              <w:jc w:val="both"/>
              <w:rPr>
                <w:rFonts w:ascii="Arial" w:eastAsia="Times New Roman" w:hAnsi="Arial" w:cs="Arial"/>
                <w:sz w:val="24"/>
                <w:szCs w:val="24"/>
              </w:rPr>
            </w:pPr>
            <w:r w:rsidRPr="00B87611">
              <w:rPr>
                <w:rFonts w:ascii="Arial" w:eastAsia="Times New Roman" w:hAnsi="Arial" w:cs="Arial"/>
                <w:color w:val="000000"/>
                <w:sz w:val="24"/>
                <w:szCs w:val="24"/>
                <w:lang w:eastAsia="hr-HR"/>
              </w:rPr>
              <w:t>Upravni</w:t>
            </w:r>
            <w:r w:rsidR="00237582">
              <w:rPr>
                <w:rFonts w:ascii="Arial" w:eastAsia="Times New Roman" w:hAnsi="Arial" w:cs="Arial"/>
                <w:color w:val="000000"/>
                <w:sz w:val="24"/>
                <w:szCs w:val="24"/>
                <w:lang w:eastAsia="hr-HR"/>
              </w:rPr>
              <w:t xml:space="preserve"> </w:t>
            </w:r>
            <w:r w:rsidRPr="00B87611">
              <w:rPr>
                <w:rFonts w:ascii="Arial" w:eastAsia="Times New Roman" w:hAnsi="Arial" w:cs="Arial"/>
                <w:color w:val="000000"/>
                <w:sz w:val="24"/>
                <w:szCs w:val="24"/>
                <w:lang w:eastAsia="hr-HR"/>
              </w:rPr>
              <w:t>odjel za</w:t>
            </w:r>
            <w:r w:rsidR="00C30F44">
              <w:rPr>
                <w:rFonts w:ascii="Arial" w:eastAsia="Times New Roman" w:hAnsi="Arial" w:cs="Arial"/>
                <w:sz w:val="24"/>
                <w:szCs w:val="24"/>
              </w:rPr>
              <w:t xml:space="preserve"> </w:t>
            </w:r>
            <w:r w:rsidR="00C30F44" w:rsidRPr="000E5BCC">
              <w:rPr>
                <w:rFonts w:ascii="Arial" w:eastAsia="Times New Roman" w:hAnsi="Arial" w:cs="Arial"/>
                <w:sz w:val="24"/>
                <w:szCs w:val="24"/>
              </w:rPr>
              <w:t>komunalno gospodarstvo, prostorno planiranje, gospodarstvo i poljoprivredu</w:t>
            </w:r>
          </w:p>
          <w:p w14:paraId="77130EE7" w14:textId="77777777" w:rsidR="00237582" w:rsidRPr="00B87611" w:rsidRDefault="00237582" w:rsidP="00C30F44">
            <w:pPr>
              <w:spacing w:after="0" w:line="240" w:lineRule="auto"/>
              <w:jc w:val="both"/>
              <w:rPr>
                <w:rFonts w:ascii="Arial" w:eastAsia="Times New Roman" w:hAnsi="Arial" w:cs="Arial"/>
                <w:sz w:val="24"/>
                <w:szCs w:val="24"/>
              </w:rPr>
            </w:pPr>
          </w:p>
          <w:p w14:paraId="38B05AB7" w14:textId="1A239EF0" w:rsidR="000A11F8" w:rsidRPr="00B87611" w:rsidRDefault="000A11F8" w:rsidP="00C30F44">
            <w:pPr>
              <w:spacing w:after="0" w:line="240" w:lineRule="auto"/>
              <w:jc w:val="both"/>
              <w:rPr>
                <w:rFonts w:ascii="Arial" w:eastAsia="Times New Roman" w:hAnsi="Arial" w:cs="Arial"/>
                <w:iCs/>
                <w:sz w:val="24"/>
                <w:szCs w:val="24"/>
                <w:lang w:eastAsia="hr-HR"/>
              </w:rPr>
            </w:pPr>
          </w:p>
        </w:tc>
      </w:tr>
      <w:tr w:rsidR="000A11F8" w:rsidRPr="00B87611" w14:paraId="77B4970C" w14:textId="77777777" w:rsidTr="00AD3AF7">
        <w:tc>
          <w:tcPr>
            <w:tcW w:w="4534" w:type="dxa"/>
          </w:tcPr>
          <w:p w14:paraId="4BFEEADE"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p w14:paraId="0D85310D"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r w:rsidRPr="00B87611">
              <w:rPr>
                <w:rFonts w:ascii="Arial" w:eastAsia="Times New Roman" w:hAnsi="Arial" w:cs="Arial"/>
                <w:b/>
                <w:color w:val="000000"/>
                <w:sz w:val="24"/>
                <w:szCs w:val="24"/>
                <w:lang w:eastAsia="hr-HR"/>
              </w:rPr>
              <w:t>NADLEŽNOST ZA DONOŠENJE:</w:t>
            </w:r>
          </w:p>
          <w:p w14:paraId="1D63C1DB" w14:textId="77777777" w:rsidR="000A11F8" w:rsidRPr="00B87611" w:rsidRDefault="000A11F8" w:rsidP="00125E1E">
            <w:pPr>
              <w:spacing w:after="0" w:line="240" w:lineRule="auto"/>
              <w:jc w:val="both"/>
              <w:rPr>
                <w:rFonts w:ascii="Arial" w:eastAsia="Times New Roman" w:hAnsi="Arial" w:cs="Arial"/>
                <w:b/>
                <w:color w:val="000000"/>
                <w:sz w:val="24"/>
                <w:szCs w:val="24"/>
                <w:lang w:eastAsia="hr-HR"/>
              </w:rPr>
            </w:pPr>
          </w:p>
        </w:tc>
        <w:tc>
          <w:tcPr>
            <w:tcW w:w="4528" w:type="dxa"/>
          </w:tcPr>
          <w:p w14:paraId="1710C2DB" w14:textId="77777777" w:rsidR="000A11F8" w:rsidRPr="00B87611" w:rsidRDefault="000A11F8" w:rsidP="00125E1E">
            <w:pPr>
              <w:spacing w:after="0" w:line="240" w:lineRule="auto"/>
              <w:jc w:val="both"/>
              <w:rPr>
                <w:rFonts w:ascii="Arial" w:eastAsia="Times New Roman" w:hAnsi="Arial" w:cs="Arial"/>
                <w:color w:val="000000"/>
                <w:sz w:val="24"/>
                <w:szCs w:val="24"/>
                <w:lang w:eastAsia="hr-HR"/>
              </w:rPr>
            </w:pPr>
          </w:p>
          <w:p w14:paraId="79100C4B" w14:textId="1C00BCDD" w:rsidR="000A11F8" w:rsidRPr="00B87611" w:rsidRDefault="000A11F8" w:rsidP="00125E1E">
            <w:pPr>
              <w:spacing w:after="0" w:line="240" w:lineRule="auto"/>
              <w:jc w:val="both"/>
              <w:rPr>
                <w:rFonts w:ascii="Arial" w:eastAsia="Times New Roman" w:hAnsi="Arial" w:cs="Arial"/>
                <w:color w:val="000000"/>
                <w:sz w:val="24"/>
                <w:szCs w:val="24"/>
                <w:lang w:eastAsia="hr-HR"/>
              </w:rPr>
            </w:pPr>
            <w:r w:rsidRPr="00B87611">
              <w:rPr>
                <w:rFonts w:ascii="Arial" w:eastAsia="Times New Roman" w:hAnsi="Arial" w:cs="Arial"/>
                <w:color w:val="000000"/>
                <w:sz w:val="24"/>
                <w:szCs w:val="24"/>
                <w:lang w:eastAsia="hr-HR"/>
              </w:rPr>
              <w:t>Gradsko</w:t>
            </w:r>
            <w:r w:rsidR="00237582">
              <w:rPr>
                <w:rFonts w:ascii="Arial" w:eastAsia="Times New Roman" w:hAnsi="Arial" w:cs="Arial"/>
                <w:color w:val="000000"/>
                <w:sz w:val="24"/>
                <w:szCs w:val="24"/>
                <w:lang w:eastAsia="hr-HR"/>
              </w:rPr>
              <w:t xml:space="preserve"> </w:t>
            </w:r>
            <w:r w:rsidRPr="00B87611">
              <w:rPr>
                <w:rFonts w:ascii="Arial" w:eastAsia="Times New Roman" w:hAnsi="Arial" w:cs="Arial"/>
                <w:color w:val="000000"/>
                <w:sz w:val="24"/>
                <w:szCs w:val="24"/>
                <w:lang w:eastAsia="hr-HR"/>
              </w:rPr>
              <w:t>vijeće</w:t>
            </w:r>
            <w:r w:rsidR="00237582">
              <w:rPr>
                <w:rFonts w:ascii="Arial" w:eastAsia="Times New Roman" w:hAnsi="Arial" w:cs="Arial"/>
                <w:color w:val="000000"/>
                <w:sz w:val="24"/>
                <w:szCs w:val="24"/>
                <w:lang w:eastAsia="hr-HR"/>
              </w:rPr>
              <w:t xml:space="preserve"> </w:t>
            </w:r>
            <w:r w:rsidRPr="00B87611">
              <w:rPr>
                <w:rFonts w:ascii="Arial" w:eastAsia="Times New Roman" w:hAnsi="Arial" w:cs="Arial"/>
                <w:color w:val="000000"/>
                <w:sz w:val="24"/>
                <w:szCs w:val="24"/>
                <w:lang w:eastAsia="hr-HR"/>
              </w:rPr>
              <w:t>Grada Ivanić-Grada</w:t>
            </w:r>
          </w:p>
        </w:tc>
      </w:tr>
    </w:tbl>
    <w:p w14:paraId="6613A6A9" w14:textId="77777777" w:rsidR="000A11F8" w:rsidRPr="00B87611" w:rsidRDefault="000A11F8" w:rsidP="000A11F8">
      <w:pPr>
        <w:spacing w:after="0" w:line="240" w:lineRule="auto"/>
        <w:jc w:val="both"/>
        <w:rPr>
          <w:rFonts w:ascii="Arial" w:eastAsia="Times New Roman" w:hAnsi="Arial" w:cs="Arial"/>
          <w:b/>
          <w:sz w:val="24"/>
          <w:szCs w:val="24"/>
          <w:lang w:eastAsia="hr-HR"/>
        </w:rPr>
      </w:pPr>
    </w:p>
    <w:p w14:paraId="1AED929D" w14:textId="77777777" w:rsidR="000A11F8" w:rsidRPr="00B87611" w:rsidRDefault="000A11F8" w:rsidP="000A11F8">
      <w:pPr>
        <w:spacing w:after="0" w:line="240" w:lineRule="auto"/>
        <w:jc w:val="both"/>
        <w:rPr>
          <w:rFonts w:ascii="Arial" w:eastAsia="Times New Roman" w:hAnsi="Arial" w:cs="Arial"/>
          <w:sz w:val="24"/>
          <w:szCs w:val="24"/>
          <w:lang w:eastAsia="hr-HR"/>
        </w:rPr>
      </w:pPr>
      <w:r w:rsidRPr="00B87611">
        <w:rPr>
          <w:rFonts w:ascii="Arial" w:eastAsia="Times New Roman" w:hAnsi="Arial" w:cs="Arial"/>
          <w:b/>
          <w:sz w:val="24"/>
          <w:szCs w:val="24"/>
          <w:lang w:eastAsia="hr-HR"/>
        </w:rPr>
        <w:t>OBRAZLOŽENJE:</w:t>
      </w:r>
    </w:p>
    <w:p w14:paraId="271E561F" w14:textId="77777777" w:rsidR="000A11F8" w:rsidRPr="00B87611" w:rsidRDefault="000A11F8" w:rsidP="000A11F8">
      <w:pPr>
        <w:spacing w:after="0" w:line="240" w:lineRule="auto"/>
        <w:jc w:val="both"/>
        <w:rPr>
          <w:rFonts w:ascii="Arial" w:eastAsia="Times New Roman" w:hAnsi="Arial" w:cs="Arial"/>
          <w:sz w:val="24"/>
          <w:szCs w:val="24"/>
        </w:rPr>
      </w:pPr>
    </w:p>
    <w:p w14:paraId="4C8D4309" w14:textId="2419B641" w:rsidR="00054909" w:rsidRDefault="000A11F8" w:rsidP="000A11F8">
      <w:pPr>
        <w:overflowPunct w:val="0"/>
        <w:autoSpaceDE w:val="0"/>
        <w:autoSpaceDN w:val="0"/>
        <w:adjustRightInd w:val="0"/>
        <w:spacing w:after="0" w:line="240" w:lineRule="auto"/>
        <w:jc w:val="both"/>
        <w:textAlignment w:val="baseline"/>
        <w:rPr>
          <w:rFonts w:ascii="Arial" w:eastAsia="Calibri" w:hAnsi="Arial" w:cs="Arial"/>
          <w:sz w:val="24"/>
          <w:szCs w:val="24"/>
        </w:rPr>
      </w:pPr>
      <w:r w:rsidRPr="00B87611">
        <w:rPr>
          <w:rFonts w:ascii="Arial" w:eastAsia="Times New Roman" w:hAnsi="Arial" w:cs="Arial"/>
          <w:sz w:val="24"/>
          <w:szCs w:val="24"/>
        </w:rPr>
        <w:t>Pravni</w:t>
      </w:r>
      <w:r w:rsidR="00237582">
        <w:rPr>
          <w:rFonts w:ascii="Arial" w:eastAsia="Times New Roman" w:hAnsi="Arial" w:cs="Arial"/>
          <w:sz w:val="24"/>
          <w:szCs w:val="24"/>
        </w:rPr>
        <w:t xml:space="preserve"> </w:t>
      </w:r>
      <w:r w:rsidRPr="00B87611">
        <w:rPr>
          <w:rFonts w:ascii="Arial" w:eastAsia="Times New Roman" w:hAnsi="Arial" w:cs="Arial"/>
          <w:sz w:val="24"/>
          <w:szCs w:val="24"/>
        </w:rPr>
        <w:t>temelj za donošenje ove Odluke su odredbe</w:t>
      </w:r>
      <w:r w:rsidR="00237582">
        <w:rPr>
          <w:rFonts w:ascii="Arial" w:eastAsia="Times New Roman" w:hAnsi="Arial" w:cs="Arial"/>
          <w:sz w:val="24"/>
          <w:szCs w:val="24"/>
        </w:rPr>
        <w:t xml:space="preserve"> </w:t>
      </w:r>
      <w:r>
        <w:rPr>
          <w:rFonts w:ascii="Arial" w:hAnsi="Arial" w:cs="Arial"/>
          <w:sz w:val="24"/>
          <w:szCs w:val="24"/>
        </w:rPr>
        <w:t>članka</w:t>
      </w:r>
      <w:r w:rsidR="00237582">
        <w:rPr>
          <w:rFonts w:ascii="Arial" w:hAnsi="Arial" w:cs="Arial"/>
          <w:sz w:val="24"/>
          <w:szCs w:val="24"/>
        </w:rPr>
        <w:t xml:space="preserve"> </w:t>
      </w:r>
      <w:r w:rsidR="00237582" w:rsidRPr="00C45705">
        <w:rPr>
          <w:rFonts w:ascii="Arial" w:eastAsia="Calibri" w:hAnsi="Arial" w:cs="Arial"/>
          <w:sz w:val="24"/>
          <w:szCs w:val="24"/>
        </w:rPr>
        <w:t>35. Zakona o lokalnoj i područnoj (regionalnoj) samoupravi (Narodne novine, broj 33/01, 60/01, 129/05, 109/07, 125/08, 36/09, 150/11, 144/12, 19/13, 137/15, 123/17, 98/19, 144/20), članka</w:t>
      </w:r>
      <w:r w:rsidR="00237582">
        <w:rPr>
          <w:rFonts w:ascii="Arial" w:eastAsia="Calibri" w:hAnsi="Arial" w:cs="Arial"/>
          <w:sz w:val="24"/>
          <w:szCs w:val="24"/>
        </w:rPr>
        <w:t xml:space="preserve"> 78</w:t>
      </w:r>
      <w:r w:rsidR="00237582" w:rsidRPr="00C45705">
        <w:rPr>
          <w:rFonts w:ascii="Arial" w:eastAsia="Calibri" w:hAnsi="Arial" w:cs="Arial"/>
          <w:sz w:val="24"/>
          <w:szCs w:val="24"/>
        </w:rPr>
        <w:t>. stavka 1. Zakona o komunalnom gospodarstvu (Narodne novine, broj 68/18, 110/18, 32/20, 145/24) i članka 35. Statuta Grada Ivanić-Grada (Službeni glasnik Grada Ivanić-Grada, broj 01/21, 04/22)</w:t>
      </w:r>
      <w:r w:rsidR="00237582">
        <w:rPr>
          <w:rFonts w:ascii="Arial" w:eastAsia="Calibri" w:hAnsi="Arial" w:cs="Arial"/>
          <w:sz w:val="24"/>
          <w:szCs w:val="24"/>
        </w:rPr>
        <w:t>.</w:t>
      </w:r>
    </w:p>
    <w:p w14:paraId="68E684D9" w14:textId="77777777" w:rsidR="00237582" w:rsidRDefault="00237582" w:rsidP="000A11F8">
      <w:pPr>
        <w:overflowPunct w:val="0"/>
        <w:autoSpaceDE w:val="0"/>
        <w:autoSpaceDN w:val="0"/>
        <w:adjustRightInd w:val="0"/>
        <w:spacing w:after="0" w:line="240" w:lineRule="auto"/>
        <w:jc w:val="both"/>
        <w:textAlignment w:val="baseline"/>
        <w:rPr>
          <w:rFonts w:ascii="Arial" w:hAnsi="Arial" w:cs="Arial"/>
          <w:sz w:val="24"/>
          <w:szCs w:val="24"/>
        </w:rPr>
      </w:pPr>
    </w:p>
    <w:p w14:paraId="625189CF" w14:textId="03C9AD72" w:rsidR="00054909" w:rsidRDefault="00054909" w:rsidP="00054909">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Odredbom</w:t>
      </w:r>
      <w:r w:rsidR="00237582">
        <w:rPr>
          <w:rFonts w:ascii="Arial" w:hAnsi="Arial" w:cs="Arial"/>
          <w:sz w:val="24"/>
          <w:szCs w:val="24"/>
        </w:rPr>
        <w:t xml:space="preserve"> </w:t>
      </w:r>
      <w:r>
        <w:rPr>
          <w:rFonts w:ascii="Arial" w:hAnsi="Arial" w:cs="Arial"/>
          <w:sz w:val="24"/>
          <w:szCs w:val="24"/>
        </w:rPr>
        <w:t>članka 78.</w:t>
      </w:r>
      <w:r w:rsidR="00237582">
        <w:rPr>
          <w:rFonts w:ascii="Arial" w:hAnsi="Arial" w:cs="Arial"/>
          <w:sz w:val="24"/>
          <w:szCs w:val="24"/>
        </w:rPr>
        <w:t xml:space="preserve"> stavka 1. </w:t>
      </w:r>
      <w:r>
        <w:rPr>
          <w:rFonts w:ascii="Arial" w:hAnsi="Arial" w:cs="Arial"/>
          <w:sz w:val="24"/>
          <w:szCs w:val="24"/>
        </w:rPr>
        <w:t>Zakona o komunalnom gospodarstvu</w:t>
      </w:r>
      <w:r w:rsidR="00237582">
        <w:rPr>
          <w:rFonts w:ascii="Arial" w:hAnsi="Arial" w:cs="Arial"/>
          <w:sz w:val="24"/>
          <w:szCs w:val="24"/>
        </w:rPr>
        <w:t xml:space="preserve"> </w:t>
      </w:r>
      <w:r>
        <w:rPr>
          <w:rFonts w:ascii="Arial" w:hAnsi="Arial" w:cs="Arial"/>
          <w:sz w:val="24"/>
          <w:szCs w:val="24"/>
        </w:rPr>
        <w:t>(Narodne novine,</w:t>
      </w:r>
      <w:r w:rsidR="00237582">
        <w:rPr>
          <w:rFonts w:ascii="Arial" w:hAnsi="Arial" w:cs="Arial"/>
          <w:sz w:val="24"/>
          <w:szCs w:val="24"/>
        </w:rPr>
        <w:t xml:space="preserve"> </w:t>
      </w:r>
      <w:r>
        <w:rPr>
          <w:rFonts w:ascii="Arial" w:hAnsi="Arial" w:cs="Arial"/>
          <w:sz w:val="24"/>
          <w:szCs w:val="24"/>
        </w:rPr>
        <w:t>broj</w:t>
      </w:r>
      <w:r w:rsidR="00237582">
        <w:rPr>
          <w:rFonts w:ascii="Arial" w:hAnsi="Arial" w:cs="Arial"/>
          <w:sz w:val="24"/>
          <w:szCs w:val="24"/>
        </w:rPr>
        <w:t xml:space="preserve"> </w:t>
      </w:r>
      <w:r>
        <w:rPr>
          <w:rFonts w:ascii="Arial" w:hAnsi="Arial" w:cs="Arial"/>
          <w:sz w:val="24"/>
          <w:szCs w:val="24"/>
        </w:rPr>
        <w:t>68/18</w:t>
      </w:r>
      <w:r w:rsidR="005F2492" w:rsidRPr="005F2492">
        <w:rPr>
          <w:rFonts w:ascii="Arial" w:hAnsi="Arial" w:cs="Arial"/>
          <w:sz w:val="24"/>
          <w:szCs w:val="24"/>
        </w:rPr>
        <w:t>,</w:t>
      </w:r>
      <w:r w:rsidR="00237582">
        <w:rPr>
          <w:rFonts w:ascii="Arial" w:hAnsi="Arial" w:cs="Arial"/>
          <w:sz w:val="24"/>
          <w:szCs w:val="24"/>
        </w:rPr>
        <w:t xml:space="preserve"> </w:t>
      </w:r>
      <w:r w:rsidR="005F2492" w:rsidRPr="005F2492">
        <w:rPr>
          <w:rFonts w:ascii="Arial" w:hAnsi="Arial" w:cs="Arial"/>
          <w:sz w:val="24"/>
          <w:szCs w:val="24"/>
        </w:rPr>
        <w:t>110/18,</w:t>
      </w:r>
      <w:r w:rsidR="00237582">
        <w:rPr>
          <w:rFonts w:ascii="Arial" w:hAnsi="Arial" w:cs="Arial"/>
          <w:sz w:val="24"/>
          <w:szCs w:val="24"/>
        </w:rPr>
        <w:t xml:space="preserve"> </w:t>
      </w:r>
      <w:r w:rsidR="005F2492" w:rsidRPr="005F2492">
        <w:rPr>
          <w:rFonts w:ascii="Arial" w:hAnsi="Arial" w:cs="Arial"/>
          <w:sz w:val="24"/>
          <w:szCs w:val="24"/>
        </w:rPr>
        <w:t>32/20,</w:t>
      </w:r>
      <w:r w:rsidR="00237582">
        <w:rPr>
          <w:rFonts w:ascii="Arial" w:hAnsi="Arial" w:cs="Arial"/>
          <w:sz w:val="24"/>
          <w:szCs w:val="24"/>
        </w:rPr>
        <w:t xml:space="preserve"> </w:t>
      </w:r>
      <w:r w:rsidR="005F2492" w:rsidRPr="005F2492">
        <w:rPr>
          <w:rFonts w:ascii="Arial" w:hAnsi="Arial" w:cs="Arial"/>
          <w:sz w:val="24"/>
          <w:szCs w:val="24"/>
        </w:rPr>
        <w:t>145/24</w:t>
      </w:r>
      <w:r>
        <w:rPr>
          <w:rFonts w:ascii="Arial" w:hAnsi="Arial" w:cs="Arial"/>
          <w:sz w:val="24"/>
          <w:szCs w:val="24"/>
        </w:rPr>
        <w:t>)</w:t>
      </w:r>
      <w:r w:rsidR="00237582">
        <w:rPr>
          <w:rFonts w:ascii="Arial" w:hAnsi="Arial" w:cs="Arial"/>
          <w:sz w:val="24"/>
          <w:szCs w:val="24"/>
        </w:rPr>
        <w:t xml:space="preserve"> </w:t>
      </w:r>
      <w:r>
        <w:rPr>
          <w:rFonts w:ascii="Arial" w:hAnsi="Arial" w:cs="Arial"/>
          <w:sz w:val="24"/>
          <w:szCs w:val="24"/>
        </w:rPr>
        <w:t>propisano je kako predstavničko tijelo jedinice lokalne samouprave donosi odluku o komunalnom doprinosu kojom se određuju:</w:t>
      </w:r>
    </w:p>
    <w:p w14:paraId="6D20A65C" w14:textId="77777777" w:rsidR="00054909" w:rsidRDefault="00054909" w:rsidP="00054909">
      <w:pPr>
        <w:pStyle w:val="Odlomakpopisa"/>
        <w:numPr>
          <w:ilvl w:val="0"/>
          <w:numId w:val="17"/>
        </w:numPr>
        <w:overflowPunct w:val="0"/>
        <w:autoSpaceDE w:val="0"/>
        <w:autoSpaceDN w:val="0"/>
        <w:adjustRightInd w:val="0"/>
        <w:spacing w:after="0" w:line="240" w:lineRule="auto"/>
        <w:jc w:val="both"/>
        <w:textAlignment w:val="baseline"/>
        <w:rPr>
          <w:rFonts w:ascii="Arial" w:eastAsia="Calibri" w:hAnsi="Arial" w:cs="Arial"/>
          <w:sz w:val="24"/>
          <w:szCs w:val="24"/>
        </w:rPr>
      </w:pPr>
      <w:r>
        <w:rPr>
          <w:rFonts w:ascii="Arial" w:eastAsia="Calibri" w:hAnsi="Arial" w:cs="Arial"/>
          <w:sz w:val="24"/>
          <w:szCs w:val="24"/>
        </w:rPr>
        <w:t>zone u jedinici lokalne samouprave za plaćanje komunalnog doprinosa,</w:t>
      </w:r>
    </w:p>
    <w:p w14:paraId="189B014C" w14:textId="77777777" w:rsidR="00054909" w:rsidRDefault="00054909" w:rsidP="00054909">
      <w:pPr>
        <w:pStyle w:val="Odlomakpopisa"/>
        <w:numPr>
          <w:ilvl w:val="0"/>
          <w:numId w:val="17"/>
        </w:numPr>
        <w:overflowPunct w:val="0"/>
        <w:autoSpaceDE w:val="0"/>
        <w:autoSpaceDN w:val="0"/>
        <w:adjustRightInd w:val="0"/>
        <w:spacing w:after="0" w:line="240" w:lineRule="auto"/>
        <w:jc w:val="both"/>
        <w:textAlignment w:val="baseline"/>
        <w:rPr>
          <w:rFonts w:ascii="Arial" w:eastAsia="Calibri" w:hAnsi="Arial" w:cs="Arial"/>
          <w:sz w:val="24"/>
          <w:szCs w:val="24"/>
        </w:rPr>
      </w:pPr>
      <w:r>
        <w:rPr>
          <w:rFonts w:ascii="Arial" w:eastAsia="Calibri" w:hAnsi="Arial" w:cs="Arial"/>
          <w:sz w:val="24"/>
          <w:szCs w:val="24"/>
        </w:rPr>
        <w:t>jedinična vrijednost komunalnog doprinosa po pojedinim zonama u jedinici lokalne samouprave,</w:t>
      </w:r>
    </w:p>
    <w:p w14:paraId="0D8D8D6A" w14:textId="77777777" w:rsidR="00054909" w:rsidRDefault="00054909" w:rsidP="00054909">
      <w:pPr>
        <w:pStyle w:val="Odlomakpopisa"/>
        <w:numPr>
          <w:ilvl w:val="0"/>
          <w:numId w:val="17"/>
        </w:numPr>
        <w:overflowPunct w:val="0"/>
        <w:autoSpaceDE w:val="0"/>
        <w:autoSpaceDN w:val="0"/>
        <w:adjustRightInd w:val="0"/>
        <w:spacing w:after="0" w:line="240" w:lineRule="auto"/>
        <w:jc w:val="both"/>
        <w:textAlignment w:val="baseline"/>
        <w:rPr>
          <w:rFonts w:ascii="Arial" w:eastAsia="Calibri" w:hAnsi="Arial" w:cs="Arial"/>
          <w:sz w:val="24"/>
          <w:szCs w:val="24"/>
        </w:rPr>
      </w:pPr>
      <w:r>
        <w:rPr>
          <w:rFonts w:ascii="Arial" w:eastAsia="Calibri" w:hAnsi="Arial" w:cs="Arial"/>
          <w:sz w:val="24"/>
          <w:szCs w:val="24"/>
        </w:rPr>
        <w:t>način i rokovi plaćanja komunalnog doprinosa,</w:t>
      </w:r>
    </w:p>
    <w:p w14:paraId="0A76D5F5" w14:textId="77777777" w:rsidR="00054909" w:rsidRDefault="00054909" w:rsidP="00054909">
      <w:pPr>
        <w:pStyle w:val="Odlomakpopisa"/>
        <w:numPr>
          <w:ilvl w:val="0"/>
          <w:numId w:val="17"/>
        </w:numPr>
        <w:overflowPunct w:val="0"/>
        <w:autoSpaceDE w:val="0"/>
        <w:autoSpaceDN w:val="0"/>
        <w:adjustRightInd w:val="0"/>
        <w:spacing w:after="0" w:line="240" w:lineRule="auto"/>
        <w:jc w:val="both"/>
        <w:textAlignment w:val="baseline"/>
        <w:rPr>
          <w:rFonts w:ascii="Arial" w:eastAsia="Calibri" w:hAnsi="Arial" w:cs="Arial"/>
          <w:sz w:val="24"/>
          <w:szCs w:val="24"/>
        </w:rPr>
      </w:pPr>
      <w:r>
        <w:rPr>
          <w:rFonts w:ascii="Arial" w:eastAsia="Calibri" w:hAnsi="Arial" w:cs="Arial"/>
          <w:sz w:val="24"/>
          <w:szCs w:val="24"/>
        </w:rPr>
        <w:t>opći uvjeti i razlozi zbog kojih se u pojedinačnim slučajevima odobrava djelomično ili potpuno oslobađanje od plaćanja komunalnog doprinosa.</w:t>
      </w:r>
    </w:p>
    <w:p w14:paraId="0BFABF32" w14:textId="77777777" w:rsidR="00054909" w:rsidRDefault="00054909" w:rsidP="00054909">
      <w:pPr>
        <w:overflowPunct w:val="0"/>
        <w:autoSpaceDE w:val="0"/>
        <w:autoSpaceDN w:val="0"/>
        <w:adjustRightInd w:val="0"/>
        <w:spacing w:after="0" w:line="240" w:lineRule="auto"/>
        <w:jc w:val="both"/>
        <w:textAlignment w:val="baseline"/>
        <w:rPr>
          <w:rFonts w:ascii="Arial" w:eastAsia="Calibri" w:hAnsi="Arial" w:cs="Arial"/>
          <w:sz w:val="24"/>
          <w:szCs w:val="24"/>
        </w:rPr>
      </w:pPr>
    </w:p>
    <w:p w14:paraId="5E88EBBF" w14:textId="77777777" w:rsidR="000A11F8" w:rsidRDefault="000A11F8" w:rsidP="000A11F8">
      <w:pPr>
        <w:spacing w:after="0" w:line="240" w:lineRule="auto"/>
        <w:jc w:val="both"/>
        <w:rPr>
          <w:rFonts w:ascii="Arial" w:eastAsia="Times New Roman" w:hAnsi="Arial" w:cs="Arial"/>
          <w:sz w:val="24"/>
          <w:szCs w:val="24"/>
        </w:rPr>
      </w:pPr>
    </w:p>
    <w:p w14:paraId="19B44DF0" w14:textId="52F32BCA" w:rsidR="000A11F8" w:rsidRPr="00B87611" w:rsidRDefault="000A11F8" w:rsidP="00237582">
      <w:pPr>
        <w:spacing w:after="0" w:line="240" w:lineRule="auto"/>
        <w:jc w:val="both"/>
        <w:rPr>
          <w:rFonts w:ascii="Arial" w:eastAsia="Times New Roman" w:hAnsi="Arial" w:cs="Arial"/>
          <w:sz w:val="24"/>
          <w:szCs w:val="24"/>
        </w:rPr>
      </w:pPr>
    </w:p>
    <w:p w14:paraId="351EB9C5" w14:textId="77777777" w:rsidR="000A11F8" w:rsidRPr="00B87611" w:rsidRDefault="000A11F8" w:rsidP="000A11F8">
      <w:pPr>
        <w:autoSpaceDN w:val="0"/>
        <w:spacing w:line="244" w:lineRule="auto"/>
        <w:jc w:val="both"/>
        <w:rPr>
          <w:rFonts w:ascii="Arial" w:eastAsia="Times New Roman" w:hAnsi="Arial" w:cs="Arial"/>
          <w:sz w:val="24"/>
          <w:szCs w:val="24"/>
        </w:rPr>
      </w:pPr>
    </w:p>
    <w:p w14:paraId="76C97C47" w14:textId="77777777" w:rsidR="000A11F8" w:rsidRPr="00B87611" w:rsidRDefault="000A11F8" w:rsidP="000A11F8">
      <w:pPr>
        <w:spacing w:after="200" w:line="276" w:lineRule="auto"/>
        <w:rPr>
          <w:rFonts w:ascii="Calibri" w:eastAsia="Calibri" w:hAnsi="Calibri" w:cs="Times New Roman"/>
        </w:rPr>
      </w:pPr>
    </w:p>
    <w:p w14:paraId="2AB19519" w14:textId="77777777" w:rsidR="000A11F8" w:rsidRPr="00B87611" w:rsidRDefault="000A11F8" w:rsidP="000A11F8">
      <w:pPr>
        <w:spacing w:after="200" w:line="276" w:lineRule="auto"/>
        <w:rPr>
          <w:rFonts w:ascii="Arial" w:eastAsia="Calibri" w:hAnsi="Arial" w:cs="Arial"/>
          <w:sz w:val="24"/>
          <w:szCs w:val="24"/>
        </w:rPr>
      </w:pPr>
    </w:p>
    <w:p w14:paraId="79B1A9BC" w14:textId="77777777" w:rsidR="000A11F8" w:rsidRPr="005E69FF" w:rsidRDefault="000A11F8" w:rsidP="000A11F8">
      <w:pPr>
        <w:pStyle w:val="Bezproreda"/>
        <w:jc w:val="center"/>
        <w:rPr>
          <w:rFonts w:ascii="Arial" w:hAnsi="Arial" w:cs="Arial"/>
          <w:b/>
          <w:sz w:val="24"/>
          <w:szCs w:val="24"/>
        </w:rPr>
      </w:pPr>
    </w:p>
    <w:p w14:paraId="2FC98058" w14:textId="77777777" w:rsidR="000A11F8" w:rsidRDefault="000A11F8" w:rsidP="00D47069">
      <w:pPr>
        <w:pStyle w:val="Bezproreda"/>
        <w:jc w:val="both"/>
        <w:rPr>
          <w:rFonts w:ascii="Arial" w:hAnsi="Arial" w:cs="Arial"/>
          <w:sz w:val="24"/>
          <w:szCs w:val="24"/>
        </w:rPr>
      </w:pPr>
    </w:p>
    <w:p w14:paraId="604D6AF0" w14:textId="77777777" w:rsidR="00F3288C" w:rsidRDefault="00F3288C" w:rsidP="00F3288C">
      <w:pPr>
        <w:pStyle w:val="Bezproreda"/>
        <w:jc w:val="both"/>
        <w:rPr>
          <w:rFonts w:ascii="Arial" w:hAnsi="Arial" w:cs="Arial"/>
          <w:sz w:val="24"/>
          <w:szCs w:val="24"/>
        </w:rPr>
      </w:pPr>
    </w:p>
    <w:p w14:paraId="150C5128" w14:textId="77777777" w:rsidR="00F3288C" w:rsidRDefault="00F3288C" w:rsidP="00F3288C">
      <w:pPr>
        <w:pStyle w:val="Bezproreda"/>
        <w:jc w:val="both"/>
        <w:rPr>
          <w:rFonts w:ascii="Arial" w:hAnsi="Arial" w:cs="Arial"/>
          <w:sz w:val="24"/>
          <w:szCs w:val="24"/>
        </w:rPr>
      </w:pPr>
    </w:p>
    <w:p w14:paraId="14922873" w14:textId="77777777" w:rsidR="00F3288C" w:rsidRPr="00F3288C" w:rsidRDefault="00F3288C" w:rsidP="00F3288C">
      <w:pPr>
        <w:pStyle w:val="Bezproreda"/>
        <w:jc w:val="both"/>
        <w:rPr>
          <w:rFonts w:ascii="Arial" w:hAnsi="Arial" w:cs="Arial"/>
          <w:sz w:val="24"/>
          <w:szCs w:val="24"/>
        </w:rPr>
      </w:pPr>
    </w:p>
    <w:p w14:paraId="4626911A" w14:textId="77777777" w:rsidR="00F3288C" w:rsidRDefault="00F3288C" w:rsidP="00F3288C">
      <w:pPr>
        <w:pStyle w:val="Bezproreda"/>
        <w:jc w:val="center"/>
        <w:rPr>
          <w:rFonts w:ascii="Arial" w:hAnsi="Arial" w:cs="Arial"/>
          <w:b/>
          <w:sz w:val="24"/>
          <w:szCs w:val="24"/>
        </w:rPr>
      </w:pPr>
    </w:p>
    <w:p w14:paraId="50997DAB" w14:textId="77777777" w:rsidR="00F3288C" w:rsidRDefault="00F3288C" w:rsidP="00F3288C">
      <w:pPr>
        <w:pStyle w:val="Bezproreda"/>
        <w:jc w:val="both"/>
        <w:rPr>
          <w:rFonts w:ascii="Arial" w:hAnsi="Arial" w:cs="Arial"/>
          <w:b/>
          <w:sz w:val="24"/>
          <w:szCs w:val="24"/>
        </w:rPr>
      </w:pPr>
    </w:p>
    <w:p w14:paraId="2B76E030" w14:textId="77777777" w:rsidR="005E69FF" w:rsidRDefault="005E69FF" w:rsidP="005E69FF">
      <w:pPr>
        <w:pStyle w:val="Bezproreda"/>
        <w:jc w:val="center"/>
        <w:rPr>
          <w:rFonts w:ascii="Arial" w:hAnsi="Arial" w:cs="Arial"/>
          <w:b/>
          <w:sz w:val="24"/>
          <w:szCs w:val="24"/>
        </w:rPr>
      </w:pPr>
    </w:p>
    <w:p w14:paraId="0A836DD4" w14:textId="77777777" w:rsidR="005E69FF" w:rsidRPr="005E69FF" w:rsidRDefault="005E69FF" w:rsidP="005E69FF">
      <w:pPr>
        <w:pStyle w:val="Bezproreda"/>
        <w:jc w:val="center"/>
        <w:rPr>
          <w:rFonts w:ascii="Arial" w:hAnsi="Arial" w:cs="Arial"/>
          <w:b/>
          <w:sz w:val="24"/>
          <w:szCs w:val="24"/>
        </w:rPr>
      </w:pPr>
    </w:p>
    <w:sectPr w:rsidR="005E69FF" w:rsidRPr="005E69FF" w:rsidSect="006C6E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7E36" w14:textId="77777777" w:rsidR="00DF1EED" w:rsidRDefault="00DF1EED" w:rsidP="00890044">
      <w:pPr>
        <w:spacing w:after="0" w:line="240" w:lineRule="auto"/>
      </w:pPr>
      <w:r>
        <w:separator/>
      </w:r>
    </w:p>
  </w:endnote>
  <w:endnote w:type="continuationSeparator" w:id="0">
    <w:p w14:paraId="2F7AFB75" w14:textId="77777777" w:rsidR="00DF1EED" w:rsidRDefault="00DF1EED" w:rsidP="0089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C583" w14:textId="77777777" w:rsidR="00DF1EED" w:rsidRDefault="00DF1EED" w:rsidP="00890044">
      <w:pPr>
        <w:spacing w:after="0" w:line="240" w:lineRule="auto"/>
      </w:pPr>
      <w:r>
        <w:separator/>
      </w:r>
    </w:p>
  </w:footnote>
  <w:footnote w:type="continuationSeparator" w:id="0">
    <w:p w14:paraId="34FC6F87" w14:textId="77777777" w:rsidR="00DF1EED" w:rsidRDefault="00DF1EED" w:rsidP="00890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5F"/>
    <w:multiLevelType w:val="hybridMultilevel"/>
    <w:tmpl w:val="EDA43084"/>
    <w:lvl w:ilvl="0" w:tplc="FEF802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2405CB"/>
    <w:multiLevelType w:val="hybridMultilevel"/>
    <w:tmpl w:val="C15ED9A0"/>
    <w:lvl w:ilvl="0" w:tplc="4E92B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DA6C1D"/>
    <w:multiLevelType w:val="hybridMultilevel"/>
    <w:tmpl w:val="F490D9FC"/>
    <w:lvl w:ilvl="0" w:tplc="B55894D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CD4E7C"/>
    <w:multiLevelType w:val="hybridMultilevel"/>
    <w:tmpl w:val="3D987C68"/>
    <w:lvl w:ilvl="0" w:tplc="AFC249C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BE70AA"/>
    <w:multiLevelType w:val="hybridMultilevel"/>
    <w:tmpl w:val="D122838A"/>
    <w:lvl w:ilvl="0" w:tplc="C76CF58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0D5ECB"/>
    <w:multiLevelType w:val="hybridMultilevel"/>
    <w:tmpl w:val="A920E2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7D46DC"/>
    <w:multiLevelType w:val="hybridMultilevel"/>
    <w:tmpl w:val="4E54617C"/>
    <w:lvl w:ilvl="0" w:tplc="35CAF6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B9033A"/>
    <w:multiLevelType w:val="hybridMultilevel"/>
    <w:tmpl w:val="0786EB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822970"/>
    <w:multiLevelType w:val="hybridMultilevel"/>
    <w:tmpl w:val="016E1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3B69BC"/>
    <w:multiLevelType w:val="hybridMultilevel"/>
    <w:tmpl w:val="77544BA4"/>
    <w:lvl w:ilvl="0" w:tplc="DAC09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373434"/>
    <w:multiLevelType w:val="hybridMultilevel"/>
    <w:tmpl w:val="75BC15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B66C25"/>
    <w:multiLevelType w:val="hybridMultilevel"/>
    <w:tmpl w:val="D7905338"/>
    <w:lvl w:ilvl="0" w:tplc="6A6C50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1A37FB"/>
    <w:multiLevelType w:val="hybridMultilevel"/>
    <w:tmpl w:val="B11E7AFC"/>
    <w:lvl w:ilvl="0" w:tplc="EE9C63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AE396B"/>
    <w:multiLevelType w:val="hybridMultilevel"/>
    <w:tmpl w:val="775A3378"/>
    <w:lvl w:ilvl="0" w:tplc="3042AF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AC6E54"/>
    <w:multiLevelType w:val="hybridMultilevel"/>
    <w:tmpl w:val="3CA612CA"/>
    <w:lvl w:ilvl="0" w:tplc="2E7EE0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B11ECA"/>
    <w:multiLevelType w:val="hybridMultilevel"/>
    <w:tmpl w:val="23E69D7C"/>
    <w:lvl w:ilvl="0" w:tplc="F85433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034610"/>
    <w:multiLevelType w:val="hybridMultilevel"/>
    <w:tmpl w:val="441EB1C4"/>
    <w:lvl w:ilvl="0" w:tplc="9E687B1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6D44D8"/>
    <w:multiLevelType w:val="hybridMultilevel"/>
    <w:tmpl w:val="CC489E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93AB8"/>
    <w:multiLevelType w:val="hybridMultilevel"/>
    <w:tmpl w:val="59BE3D3E"/>
    <w:lvl w:ilvl="0" w:tplc="D85A82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A0335F"/>
    <w:multiLevelType w:val="hybridMultilevel"/>
    <w:tmpl w:val="1A98803A"/>
    <w:lvl w:ilvl="0" w:tplc="FEF802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E67886"/>
    <w:multiLevelType w:val="hybridMultilevel"/>
    <w:tmpl w:val="7EEE1536"/>
    <w:lvl w:ilvl="0" w:tplc="B1FA3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1C5E5C"/>
    <w:multiLevelType w:val="hybridMultilevel"/>
    <w:tmpl w:val="613228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4223F1"/>
    <w:multiLevelType w:val="hybridMultilevel"/>
    <w:tmpl w:val="B6D8F4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B40862"/>
    <w:multiLevelType w:val="hybridMultilevel"/>
    <w:tmpl w:val="6884EC7C"/>
    <w:lvl w:ilvl="0" w:tplc="D05AC9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15F156F"/>
    <w:multiLevelType w:val="hybridMultilevel"/>
    <w:tmpl w:val="A91C0FC0"/>
    <w:lvl w:ilvl="0" w:tplc="306E31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1C6314"/>
    <w:multiLevelType w:val="hybridMultilevel"/>
    <w:tmpl w:val="A9A845C4"/>
    <w:lvl w:ilvl="0" w:tplc="B9AC8A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D12B6D"/>
    <w:multiLevelType w:val="hybridMultilevel"/>
    <w:tmpl w:val="6FF2238A"/>
    <w:lvl w:ilvl="0" w:tplc="00CCCB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70322C"/>
    <w:multiLevelType w:val="hybridMultilevel"/>
    <w:tmpl w:val="C7128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8601097">
    <w:abstractNumId w:val="0"/>
  </w:num>
  <w:num w:numId="2" w16cid:durableId="372735143">
    <w:abstractNumId w:val="22"/>
  </w:num>
  <w:num w:numId="3" w16cid:durableId="102268677">
    <w:abstractNumId w:val="8"/>
  </w:num>
  <w:num w:numId="4" w16cid:durableId="1756003575">
    <w:abstractNumId w:val="10"/>
  </w:num>
  <w:num w:numId="5" w16cid:durableId="691417657">
    <w:abstractNumId w:val="27"/>
  </w:num>
  <w:num w:numId="6" w16cid:durableId="1324579583">
    <w:abstractNumId w:val="21"/>
  </w:num>
  <w:num w:numId="7" w16cid:durableId="575558334">
    <w:abstractNumId w:val="5"/>
  </w:num>
  <w:num w:numId="8" w16cid:durableId="453250160">
    <w:abstractNumId w:val="26"/>
  </w:num>
  <w:num w:numId="9" w16cid:durableId="217516632">
    <w:abstractNumId w:val="15"/>
  </w:num>
  <w:num w:numId="10" w16cid:durableId="644894074">
    <w:abstractNumId w:val="11"/>
  </w:num>
  <w:num w:numId="11" w16cid:durableId="2103139890">
    <w:abstractNumId w:val="24"/>
  </w:num>
  <w:num w:numId="12" w16cid:durableId="1131093418">
    <w:abstractNumId w:val="12"/>
  </w:num>
  <w:num w:numId="13" w16cid:durableId="670571802">
    <w:abstractNumId w:val="4"/>
  </w:num>
  <w:num w:numId="14" w16cid:durableId="930314510">
    <w:abstractNumId w:val="16"/>
  </w:num>
  <w:num w:numId="15" w16cid:durableId="1093629460">
    <w:abstractNumId w:val="6"/>
  </w:num>
  <w:num w:numId="16" w16cid:durableId="941645667">
    <w:abstractNumId w:val="23"/>
  </w:num>
  <w:num w:numId="17" w16cid:durableId="503663466">
    <w:abstractNumId w:val="7"/>
  </w:num>
  <w:num w:numId="18" w16cid:durableId="1078359982">
    <w:abstractNumId w:val="0"/>
  </w:num>
  <w:num w:numId="19" w16cid:durableId="2092969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8408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76056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077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031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495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244230">
    <w:abstractNumId w:val="25"/>
  </w:num>
  <w:num w:numId="26" w16cid:durableId="945039814">
    <w:abstractNumId w:val="2"/>
  </w:num>
  <w:num w:numId="27" w16cid:durableId="202670060">
    <w:abstractNumId w:val="3"/>
  </w:num>
  <w:num w:numId="28" w16cid:durableId="2091849800">
    <w:abstractNumId w:val="1"/>
  </w:num>
  <w:num w:numId="29" w16cid:durableId="1279681875">
    <w:abstractNumId w:val="19"/>
  </w:num>
  <w:num w:numId="30" w16cid:durableId="223179112">
    <w:abstractNumId w:val="18"/>
  </w:num>
  <w:num w:numId="31" w16cid:durableId="1443262596">
    <w:abstractNumId w:val="17"/>
  </w:num>
  <w:num w:numId="32" w16cid:durableId="698312269">
    <w:abstractNumId w:val="9"/>
  </w:num>
  <w:num w:numId="33" w16cid:durableId="574900555">
    <w:abstractNumId w:val="13"/>
  </w:num>
  <w:num w:numId="34" w16cid:durableId="2086564723">
    <w:abstractNumId w:val="20"/>
  </w:num>
  <w:num w:numId="35" w16cid:durableId="152000281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EB"/>
    <w:rsid w:val="00000390"/>
    <w:rsid w:val="0000041E"/>
    <w:rsid w:val="0000050F"/>
    <w:rsid w:val="000008BB"/>
    <w:rsid w:val="00000CD8"/>
    <w:rsid w:val="00000F10"/>
    <w:rsid w:val="000010AC"/>
    <w:rsid w:val="0000193B"/>
    <w:rsid w:val="000019C9"/>
    <w:rsid w:val="00001C3A"/>
    <w:rsid w:val="00001DE1"/>
    <w:rsid w:val="00002AD7"/>
    <w:rsid w:val="00002DB7"/>
    <w:rsid w:val="00003224"/>
    <w:rsid w:val="000032C2"/>
    <w:rsid w:val="00003350"/>
    <w:rsid w:val="00004912"/>
    <w:rsid w:val="00004F3B"/>
    <w:rsid w:val="000053B8"/>
    <w:rsid w:val="00005F5B"/>
    <w:rsid w:val="00006608"/>
    <w:rsid w:val="00006894"/>
    <w:rsid w:val="0000699F"/>
    <w:rsid w:val="00006CC1"/>
    <w:rsid w:val="00006F4D"/>
    <w:rsid w:val="0001115F"/>
    <w:rsid w:val="000119F2"/>
    <w:rsid w:val="000128D3"/>
    <w:rsid w:val="00012C9C"/>
    <w:rsid w:val="000132F9"/>
    <w:rsid w:val="000137D3"/>
    <w:rsid w:val="000139A0"/>
    <w:rsid w:val="00013AFE"/>
    <w:rsid w:val="00013CB5"/>
    <w:rsid w:val="0001446F"/>
    <w:rsid w:val="000145E8"/>
    <w:rsid w:val="0001575E"/>
    <w:rsid w:val="00015973"/>
    <w:rsid w:val="00015EAD"/>
    <w:rsid w:val="000163CF"/>
    <w:rsid w:val="00016C3C"/>
    <w:rsid w:val="00017107"/>
    <w:rsid w:val="00017E21"/>
    <w:rsid w:val="00020423"/>
    <w:rsid w:val="00020DCF"/>
    <w:rsid w:val="000210A2"/>
    <w:rsid w:val="000216A5"/>
    <w:rsid w:val="000222D8"/>
    <w:rsid w:val="00023488"/>
    <w:rsid w:val="00023934"/>
    <w:rsid w:val="00023C38"/>
    <w:rsid w:val="00023DC6"/>
    <w:rsid w:val="000246A1"/>
    <w:rsid w:val="00024F16"/>
    <w:rsid w:val="0002527D"/>
    <w:rsid w:val="000255BE"/>
    <w:rsid w:val="000257D8"/>
    <w:rsid w:val="00025901"/>
    <w:rsid w:val="00025ECC"/>
    <w:rsid w:val="00025F9F"/>
    <w:rsid w:val="000270F5"/>
    <w:rsid w:val="000271EA"/>
    <w:rsid w:val="00027324"/>
    <w:rsid w:val="00030834"/>
    <w:rsid w:val="00030890"/>
    <w:rsid w:val="000309DF"/>
    <w:rsid w:val="00030E07"/>
    <w:rsid w:val="000319A1"/>
    <w:rsid w:val="00031B66"/>
    <w:rsid w:val="00031B6C"/>
    <w:rsid w:val="000328B5"/>
    <w:rsid w:val="00032F30"/>
    <w:rsid w:val="00033413"/>
    <w:rsid w:val="000335AF"/>
    <w:rsid w:val="00033741"/>
    <w:rsid w:val="00033876"/>
    <w:rsid w:val="00033AF3"/>
    <w:rsid w:val="0003423F"/>
    <w:rsid w:val="000342F4"/>
    <w:rsid w:val="000346B7"/>
    <w:rsid w:val="000348B7"/>
    <w:rsid w:val="00034D06"/>
    <w:rsid w:val="00035514"/>
    <w:rsid w:val="0003588F"/>
    <w:rsid w:val="0003607D"/>
    <w:rsid w:val="00036C24"/>
    <w:rsid w:val="000370F7"/>
    <w:rsid w:val="0003758B"/>
    <w:rsid w:val="00037D29"/>
    <w:rsid w:val="00040078"/>
    <w:rsid w:val="00040555"/>
    <w:rsid w:val="000416D4"/>
    <w:rsid w:val="00042495"/>
    <w:rsid w:val="00042503"/>
    <w:rsid w:val="00042536"/>
    <w:rsid w:val="000425BA"/>
    <w:rsid w:val="0004274D"/>
    <w:rsid w:val="000427BC"/>
    <w:rsid w:val="00043209"/>
    <w:rsid w:val="000446D3"/>
    <w:rsid w:val="00045399"/>
    <w:rsid w:val="00045D7D"/>
    <w:rsid w:val="0004604C"/>
    <w:rsid w:val="000460FE"/>
    <w:rsid w:val="000465FB"/>
    <w:rsid w:val="00050064"/>
    <w:rsid w:val="00050075"/>
    <w:rsid w:val="000503F6"/>
    <w:rsid w:val="0005084E"/>
    <w:rsid w:val="00050AC2"/>
    <w:rsid w:val="0005123A"/>
    <w:rsid w:val="000514B6"/>
    <w:rsid w:val="00051B91"/>
    <w:rsid w:val="00051F31"/>
    <w:rsid w:val="00051FCD"/>
    <w:rsid w:val="000525B9"/>
    <w:rsid w:val="000528F4"/>
    <w:rsid w:val="000536C9"/>
    <w:rsid w:val="00053E23"/>
    <w:rsid w:val="00054909"/>
    <w:rsid w:val="0005560C"/>
    <w:rsid w:val="000564D4"/>
    <w:rsid w:val="0005656A"/>
    <w:rsid w:val="000573CB"/>
    <w:rsid w:val="00057678"/>
    <w:rsid w:val="000577B8"/>
    <w:rsid w:val="0006053F"/>
    <w:rsid w:val="00060580"/>
    <w:rsid w:val="000606AC"/>
    <w:rsid w:val="0006092A"/>
    <w:rsid w:val="00061DDD"/>
    <w:rsid w:val="00063715"/>
    <w:rsid w:val="00063AA6"/>
    <w:rsid w:val="000645DB"/>
    <w:rsid w:val="00064729"/>
    <w:rsid w:val="00065215"/>
    <w:rsid w:val="00065367"/>
    <w:rsid w:val="00065670"/>
    <w:rsid w:val="000676BD"/>
    <w:rsid w:val="00067ABF"/>
    <w:rsid w:val="000708ED"/>
    <w:rsid w:val="000709F5"/>
    <w:rsid w:val="00071128"/>
    <w:rsid w:val="00071FD1"/>
    <w:rsid w:val="00072A18"/>
    <w:rsid w:val="00072B58"/>
    <w:rsid w:val="000730DF"/>
    <w:rsid w:val="00073173"/>
    <w:rsid w:val="0007361F"/>
    <w:rsid w:val="000738A5"/>
    <w:rsid w:val="00073927"/>
    <w:rsid w:val="00073BDB"/>
    <w:rsid w:val="0007456C"/>
    <w:rsid w:val="00074726"/>
    <w:rsid w:val="00074C31"/>
    <w:rsid w:val="000762BA"/>
    <w:rsid w:val="00076564"/>
    <w:rsid w:val="000765BA"/>
    <w:rsid w:val="00077623"/>
    <w:rsid w:val="00077F05"/>
    <w:rsid w:val="0008010A"/>
    <w:rsid w:val="00080206"/>
    <w:rsid w:val="000805D4"/>
    <w:rsid w:val="00080CD6"/>
    <w:rsid w:val="0008166C"/>
    <w:rsid w:val="0008346A"/>
    <w:rsid w:val="00083B1A"/>
    <w:rsid w:val="00084ABD"/>
    <w:rsid w:val="00085AE9"/>
    <w:rsid w:val="00086538"/>
    <w:rsid w:val="00086C88"/>
    <w:rsid w:val="00087649"/>
    <w:rsid w:val="000876DF"/>
    <w:rsid w:val="00087F25"/>
    <w:rsid w:val="00090F8C"/>
    <w:rsid w:val="00091761"/>
    <w:rsid w:val="000923E4"/>
    <w:rsid w:val="000936A9"/>
    <w:rsid w:val="00093B28"/>
    <w:rsid w:val="00093C58"/>
    <w:rsid w:val="00093CB8"/>
    <w:rsid w:val="00093DE2"/>
    <w:rsid w:val="00093FFE"/>
    <w:rsid w:val="000941AD"/>
    <w:rsid w:val="00094232"/>
    <w:rsid w:val="00094446"/>
    <w:rsid w:val="0009537A"/>
    <w:rsid w:val="00096179"/>
    <w:rsid w:val="00096677"/>
    <w:rsid w:val="00097642"/>
    <w:rsid w:val="000979A6"/>
    <w:rsid w:val="00097AF4"/>
    <w:rsid w:val="000A015C"/>
    <w:rsid w:val="000A099F"/>
    <w:rsid w:val="000A09C4"/>
    <w:rsid w:val="000A11F8"/>
    <w:rsid w:val="000A1463"/>
    <w:rsid w:val="000A1700"/>
    <w:rsid w:val="000A1954"/>
    <w:rsid w:val="000A241B"/>
    <w:rsid w:val="000A356C"/>
    <w:rsid w:val="000A35C2"/>
    <w:rsid w:val="000A3C17"/>
    <w:rsid w:val="000A3FA7"/>
    <w:rsid w:val="000A40F9"/>
    <w:rsid w:val="000A5187"/>
    <w:rsid w:val="000A5287"/>
    <w:rsid w:val="000A60C0"/>
    <w:rsid w:val="000A610C"/>
    <w:rsid w:val="000A63C4"/>
    <w:rsid w:val="000A657F"/>
    <w:rsid w:val="000A6926"/>
    <w:rsid w:val="000A772C"/>
    <w:rsid w:val="000B037B"/>
    <w:rsid w:val="000B0AC8"/>
    <w:rsid w:val="000B0B22"/>
    <w:rsid w:val="000B125D"/>
    <w:rsid w:val="000B1318"/>
    <w:rsid w:val="000B1C24"/>
    <w:rsid w:val="000B2067"/>
    <w:rsid w:val="000B260B"/>
    <w:rsid w:val="000B2B31"/>
    <w:rsid w:val="000B2CF6"/>
    <w:rsid w:val="000B2F4E"/>
    <w:rsid w:val="000B3A89"/>
    <w:rsid w:val="000B40CF"/>
    <w:rsid w:val="000B4890"/>
    <w:rsid w:val="000B48C5"/>
    <w:rsid w:val="000B4925"/>
    <w:rsid w:val="000B50DF"/>
    <w:rsid w:val="000B5F7B"/>
    <w:rsid w:val="000B6842"/>
    <w:rsid w:val="000B6F3C"/>
    <w:rsid w:val="000B70C0"/>
    <w:rsid w:val="000B76D1"/>
    <w:rsid w:val="000B77C9"/>
    <w:rsid w:val="000C0244"/>
    <w:rsid w:val="000C0280"/>
    <w:rsid w:val="000C0409"/>
    <w:rsid w:val="000C09E0"/>
    <w:rsid w:val="000C0D5F"/>
    <w:rsid w:val="000C22C6"/>
    <w:rsid w:val="000C29FE"/>
    <w:rsid w:val="000C2A67"/>
    <w:rsid w:val="000C2E8B"/>
    <w:rsid w:val="000C32EE"/>
    <w:rsid w:val="000C350B"/>
    <w:rsid w:val="000C3658"/>
    <w:rsid w:val="000C3980"/>
    <w:rsid w:val="000C3E02"/>
    <w:rsid w:val="000C401E"/>
    <w:rsid w:val="000C42DB"/>
    <w:rsid w:val="000C5436"/>
    <w:rsid w:val="000C5679"/>
    <w:rsid w:val="000C5FD7"/>
    <w:rsid w:val="000C6757"/>
    <w:rsid w:val="000C67F4"/>
    <w:rsid w:val="000C6C11"/>
    <w:rsid w:val="000C6F4E"/>
    <w:rsid w:val="000C74D9"/>
    <w:rsid w:val="000C7788"/>
    <w:rsid w:val="000C7A8E"/>
    <w:rsid w:val="000D00B1"/>
    <w:rsid w:val="000D025A"/>
    <w:rsid w:val="000D0289"/>
    <w:rsid w:val="000D06D8"/>
    <w:rsid w:val="000D0941"/>
    <w:rsid w:val="000D143B"/>
    <w:rsid w:val="000D15DB"/>
    <w:rsid w:val="000D1863"/>
    <w:rsid w:val="000D1A0E"/>
    <w:rsid w:val="000D1B45"/>
    <w:rsid w:val="000D2950"/>
    <w:rsid w:val="000D2EE5"/>
    <w:rsid w:val="000D3B20"/>
    <w:rsid w:val="000D3DA1"/>
    <w:rsid w:val="000D4EA1"/>
    <w:rsid w:val="000D4FF9"/>
    <w:rsid w:val="000D543B"/>
    <w:rsid w:val="000D561F"/>
    <w:rsid w:val="000D5DAA"/>
    <w:rsid w:val="000D74EE"/>
    <w:rsid w:val="000D7807"/>
    <w:rsid w:val="000D792F"/>
    <w:rsid w:val="000D7EDB"/>
    <w:rsid w:val="000E0676"/>
    <w:rsid w:val="000E0690"/>
    <w:rsid w:val="000E074D"/>
    <w:rsid w:val="000E0CC8"/>
    <w:rsid w:val="000E0F8A"/>
    <w:rsid w:val="000E12D1"/>
    <w:rsid w:val="000E168C"/>
    <w:rsid w:val="000E21BF"/>
    <w:rsid w:val="000E2236"/>
    <w:rsid w:val="000E273D"/>
    <w:rsid w:val="000E33F3"/>
    <w:rsid w:val="000E3B15"/>
    <w:rsid w:val="000E4D49"/>
    <w:rsid w:val="000E534B"/>
    <w:rsid w:val="000E5BF1"/>
    <w:rsid w:val="000E6480"/>
    <w:rsid w:val="000E6D7C"/>
    <w:rsid w:val="000E71A3"/>
    <w:rsid w:val="000E71FC"/>
    <w:rsid w:val="000E721F"/>
    <w:rsid w:val="000E7A2F"/>
    <w:rsid w:val="000F022B"/>
    <w:rsid w:val="000F0DE5"/>
    <w:rsid w:val="000F0F6C"/>
    <w:rsid w:val="000F1B3D"/>
    <w:rsid w:val="000F210E"/>
    <w:rsid w:val="000F253D"/>
    <w:rsid w:val="000F305D"/>
    <w:rsid w:val="000F31A3"/>
    <w:rsid w:val="000F45D5"/>
    <w:rsid w:val="000F4977"/>
    <w:rsid w:val="000F5A8B"/>
    <w:rsid w:val="000F5A9D"/>
    <w:rsid w:val="000F69DD"/>
    <w:rsid w:val="000F702C"/>
    <w:rsid w:val="000F74D6"/>
    <w:rsid w:val="000F7B7E"/>
    <w:rsid w:val="0010079E"/>
    <w:rsid w:val="00100B64"/>
    <w:rsid w:val="00101382"/>
    <w:rsid w:val="00101694"/>
    <w:rsid w:val="00102318"/>
    <w:rsid w:val="00102726"/>
    <w:rsid w:val="00102DB1"/>
    <w:rsid w:val="00102EF9"/>
    <w:rsid w:val="00103025"/>
    <w:rsid w:val="00103C7E"/>
    <w:rsid w:val="001041BB"/>
    <w:rsid w:val="0010497E"/>
    <w:rsid w:val="001053A7"/>
    <w:rsid w:val="00105618"/>
    <w:rsid w:val="001061DA"/>
    <w:rsid w:val="00106745"/>
    <w:rsid w:val="00106A6A"/>
    <w:rsid w:val="00106EF5"/>
    <w:rsid w:val="00107132"/>
    <w:rsid w:val="00107349"/>
    <w:rsid w:val="00110C64"/>
    <w:rsid w:val="00111124"/>
    <w:rsid w:val="00111650"/>
    <w:rsid w:val="00112E00"/>
    <w:rsid w:val="001135AF"/>
    <w:rsid w:val="00113E3C"/>
    <w:rsid w:val="00113FC8"/>
    <w:rsid w:val="00113FF8"/>
    <w:rsid w:val="00114363"/>
    <w:rsid w:val="001147E2"/>
    <w:rsid w:val="00114F6A"/>
    <w:rsid w:val="00115250"/>
    <w:rsid w:val="001157A3"/>
    <w:rsid w:val="00115EA7"/>
    <w:rsid w:val="00116E4E"/>
    <w:rsid w:val="00116E7B"/>
    <w:rsid w:val="00116EBA"/>
    <w:rsid w:val="00116F3E"/>
    <w:rsid w:val="001179D0"/>
    <w:rsid w:val="00117A0C"/>
    <w:rsid w:val="00120B43"/>
    <w:rsid w:val="00120EDE"/>
    <w:rsid w:val="00120EF1"/>
    <w:rsid w:val="001212EB"/>
    <w:rsid w:val="00123FFE"/>
    <w:rsid w:val="001240E8"/>
    <w:rsid w:val="001242BA"/>
    <w:rsid w:val="001242C5"/>
    <w:rsid w:val="00124A28"/>
    <w:rsid w:val="00124E9B"/>
    <w:rsid w:val="00125A73"/>
    <w:rsid w:val="00126228"/>
    <w:rsid w:val="00126E32"/>
    <w:rsid w:val="00126EC4"/>
    <w:rsid w:val="001274B8"/>
    <w:rsid w:val="001275EC"/>
    <w:rsid w:val="00127E0B"/>
    <w:rsid w:val="0013018C"/>
    <w:rsid w:val="001301DD"/>
    <w:rsid w:val="0013058D"/>
    <w:rsid w:val="0013075F"/>
    <w:rsid w:val="00130915"/>
    <w:rsid w:val="001312C7"/>
    <w:rsid w:val="00131D3C"/>
    <w:rsid w:val="00131EC2"/>
    <w:rsid w:val="00132655"/>
    <w:rsid w:val="00132A3C"/>
    <w:rsid w:val="00132B1A"/>
    <w:rsid w:val="00132B95"/>
    <w:rsid w:val="00132E93"/>
    <w:rsid w:val="00133034"/>
    <w:rsid w:val="0013346F"/>
    <w:rsid w:val="00133A12"/>
    <w:rsid w:val="00133C34"/>
    <w:rsid w:val="00134B69"/>
    <w:rsid w:val="00134DE0"/>
    <w:rsid w:val="00134EBB"/>
    <w:rsid w:val="00135A6C"/>
    <w:rsid w:val="00135B10"/>
    <w:rsid w:val="00136143"/>
    <w:rsid w:val="00136EFB"/>
    <w:rsid w:val="0013716C"/>
    <w:rsid w:val="001371B3"/>
    <w:rsid w:val="00137264"/>
    <w:rsid w:val="00137872"/>
    <w:rsid w:val="001415F5"/>
    <w:rsid w:val="00141CCD"/>
    <w:rsid w:val="00141D85"/>
    <w:rsid w:val="00142480"/>
    <w:rsid w:val="00142805"/>
    <w:rsid w:val="00142CCA"/>
    <w:rsid w:val="001436A7"/>
    <w:rsid w:val="00143A05"/>
    <w:rsid w:val="00143CF8"/>
    <w:rsid w:val="0014459D"/>
    <w:rsid w:val="00144B7C"/>
    <w:rsid w:val="0014663E"/>
    <w:rsid w:val="001468FF"/>
    <w:rsid w:val="00147AEA"/>
    <w:rsid w:val="00147E47"/>
    <w:rsid w:val="0015018D"/>
    <w:rsid w:val="00150204"/>
    <w:rsid w:val="001508FC"/>
    <w:rsid w:val="00150E0A"/>
    <w:rsid w:val="00150E8F"/>
    <w:rsid w:val="0015147F"/>
    <w:rsid w:val="00153AC1"/>
    <w:rsid w:val="00153BEB"/>
    <w:rsid w:val="00153C30"/>
    <w:rsid w:val="00154319"/>
    <w:rsid w:val="00154DE3"/>
    <w:rsid w:val="0015517B"/>
    <w:rsid w:val="0015533B"/>
    <w:rsid w:val="00155AC4"/>
    <w:rsid w:val="00155C98"/>
    <w:rsid w:val="0015657E"/>
    <w:rsid w:val="0015674D"/>
    <w:rsid w:val="00156BBB"/>
    <w:rsid w:val="00156F43"/>
    <w:rsid w:val="00157669"/>
    <w:rsid w:val="001576C4"/>
    <w:rsid w:val="0016033E"/>
    <w:rsid w:val="00160F07"/>
    <w:rsid w:val="0016195F"/>
    <w:rsid w:val="0016209E"/>
    <w:rsid w:val="0016210F"/>
    <w:rsid w:val="00162422"/>
    <w:rsid w:val="00162B61"/>
    <w:rsid w:val="00162F12"/>
    <w:rsid w:val="001641FB"/>
    <w:rsid w:val="00164998"/>
    <w:rsid w:val="00165910"/>
    <w:rsid w:val="00165C37"/>
    <w:rsid w:val="00165EBB"/>
    <w:rsid w:val="00166C35"/>
    <w:rsid w:val="00167624"/>
    <w:rsid w:val="00167943"/>
    <w:rsid w:val="00167CB8"/>
    <w:rsid w:val="00167FE1"/>
    <w:rsid w:val="00170102"/>
    <w:rsid w:val="001703B5"/>
    <w:rsid w:val="001711BC"/>
    <w:rsid w:val="0017264D"/>
    <w:rsid w:val="00173773"/>
    <w:rsid w:val="001737F2"/>
    <w:rsid w:val="00173AF0"/>
    <w:rsid w:val="0017420B"/>
    <w:rsid w:val="001746D5"/>
    <w:rsid w:val="001765FC"/>
    <w:rsid w:val="00176DF3"/>
    <w:rsid w:val="00177868"/>
    <w:rsid w:val="00177C83"/>
    <w:rsid w:val="00180A56"/>
    <w:rsid w:val="00181762"/>
    <w:rsid w:val="001817B3"/>
    <w:rsid w:val="00181900"/>
    <w:rsid w:val="00181A4F"/>
    <w:rsid w:val="00181F6D"/>
    <w:rsid w:val="001832C1"/>
    <w:rsid w:val="001840B6"/>
    <w:rsid w:val="001840D5"/>
    <w:rsid w:val="001851F2"/>
    <w:rsid w:val="001856EE"/>
    <w:rsid w:val="00185734"/>
    <w:rsid w:val="00185ACA"/>
    <w:rsid w:val="00185F62"/>
    <w:rsid w:val="001863E2"/>
    <w:rsid w:val="00186756"/>
    <w:rsid w:val="00186EC4"/>
    <w:rsid w:val="00186FD0"/>
    <w:rsid w:val="001870DC"/>
    <w:rsid w:val="001873B5"/>
    <w:rsid w:val="0018777D"/>
    <w:rsid w:val="00187A60"/>
    <w:rsid w:val="001904C9"/>
    <w:rsid w:val="00190953"/>
    <w:rsid w:val="00190A4E"/>
    <w:rsid w:val="0019112E"/>
    <w:rsid w:val="001912AF"/>
    <w:rsid w:val="00191AB4"/>
    <w:rsid w:val="00191D4E"/>
    <w:rsid w:val="0019253A"/>
    <w:rsid w:val="0019350C"/>
    <w:rsid w:val="0019396E"/>
    <w:rsid w:val="00193D82"/>
    <w:rsid w:val="001949B1"/>
    <w:rsid w:val="00194E87"/>
    <w:rsid w:val="00194EBB"/>
    <w:rsid w:val="0019531B"/>
    <w:rsid w:val="00195916"/>
    <w:rsid w:val="00195DC2"/>
    <w:rsid w:val="001965A0"/>
    <w:rsid w:val="0019710F"/>
    <w:rsid w:val="001972B6"/>
    <w:rsid w:val="00197538"/>
    <w:rsid w:val="00197EDC"/>
    <w:rsid w:val="001A00C1"/>
    <w:rsid w:val="001A0F12"/>
    <w:rsid w:val="001A1371"/>
    <w:rsid w:val="001A28B5"/>
    <w:rsid w:val="001A373C"/>
    <w:rsid w:val="001A3910"/>
    <w:rsid w:val="001A4116"/>
    <w:rsid w:val="001A4DD3"/>
    <w:rsid w:val="001A523C"/>
    <w:rsid w:val="001A56E5"/>
    <w:rsid w:val="001A5A50"/>
    <w:rsid w:val="001A5A75"/>
    <w:rsid w:val="001A6227"/>
    <w:rsid w:val="001A64CE"/>
    <w:rsid w:val="001A653A"/>
    <w:rsid w:val="001A6B97"/>
    <w:rsid w:val="001A71BF"/>
    <w:rsid w:val="001A73FF"/>
    <w:rsid w:val="001A79DA"/>
    <w:rsid w:val="001A7AB6"/>
    <w:rsid w:val="001B12CC"/>
    <w:rsid w:val="001B1B67"/>
    <w:rsid w:val="001B1C2E"/>
    <w:rsid w:val="001B1CB6"/>
    <w:rsid w:val="001B207B"/>
    <w:rsid w:val="001B2E4D"/>
    <w:rsid w:val="001B2FB9"/>
    <w:rsid w:val="001B39CF"/>
    <w:rsid w:val="001B431D"/>
    <w:rsid w:val="001B48E9"/>
    <w:rsid w:val="001B4B20"/>
    <w:rsid w:val="001B4FE2"/>
    <w:rsid w:val="001B5473"/>
    <w:rsid w:val="001B58F9"/>
    <w:rsid w:val="001B68C0"/>
    <w:rsid w:val="001B69B5"/>
    <w:rsid w:val="001B6A43"/>
    <w:rsid w:val="001B757B"/>
    <w:rsid w:val="001C01B0"/>
    <w:rsid w:val="001C0269"/>
    <w:rsid w:val="001C03BD"/>
    <w:rsid w:val="001C2AD0"/>
    <w:rsid w:val="001C382E"/>
    <w:rsid w:val="001C421A"/>
    <w:rsid w:val="001C46F9"/>
    <w:rsid w:val="001C4872"/>
    <w:rsid w:val="001C4AF8"/>
    <w:rsid w:val="001C51D3"/>
    <w:rsid w:val="001C51EA"/>
    <w:rsid w:val="001C5B22"/>
    <w:rsid w:val="001C603F"/>
    <w:rsid w:val="001C65AE"/>
    <w:rsid w:val="001C6EF9"/>
    <w:rsid w:val="001C79BC"/>
    <w:rsid w:val="001C7B0E"/>
    <w:rsid w:val="001D0BB1"/>
    <w:rsid w:val="001D0BF7"/>
    <w:rsid w:val="001D0E5A"/>
    <w:rsid w:val="001D0ED0"/>
    <w:rsid w:val="001D0FBC"/>
    <w:rsid w:val="001D16C1"/>
    <w:rsid w:val="001D1D52"/>
    <w:rsid w:val="001D265C"/>
    <w:rsid w:val="001D2C6D"/>
    <w:rsid w:val="001D333A"/>
    <w:rsid w:val="001D3629"/>
    <w:rsid w:val="001D3809"/>
    <w:rsid w:val="001D39FB"/>
    <w:rsid w:val="001D471F"/>
    <w:rsid w:val="001D4A19"/>
    <w:rsid w:val="001D5064"/>
    <w:rsid w:val="001D5925"/>
    <w:rsid w:val="001D5B67"/>
    <w:rsid w:val="001D659B"/>
    <w:rsid w:val="001D663C"/>
    <w:rsid w:val="001D7173"/>
    <w:rsid w:val="001D72A8"/>
    <w:rsid w:val="001D75B8"/>
    <w:rsid w:val="001D762D"/>
    <w:rsid w:val="001D7E6A"/>
    <w:rsid w:val="001D7EBF"/>
    <w:rsid w:val="001E12B2"/>
    <w:rsid w:val="001E15B6"/>
    <w:rsid w:val="001E2098"/>
    <w:rsid w:val="001E247E"/>
    <w:rsid w:val="001E363D"/>
    <w:rsid w:val="001E41F1"/>
    <w:rsid w:val="001E4508"/>
    <w:rsid w:val="001E4FE3"/>
    <w:rsid w:val="001E5E64"/>
    <w:rsid w:val="001E670A"/>
    <w:rsid w:val="001E6E76"/>
    <w:rsid w:val="001E78A6"/>
    <w:rsid w:val="001E793D"/>
    <w:rsid w:val="001E7B61"/>
    <w:rsid w:val="001F03B8"/>
    <w:rsid w:val="001F0925"/>
    <w:rsid w:val="001F12DC"/>
    <w:rsid w:val="001F1531"/>
    <w:rsid w:val="001F1D47"/>
    <w:rsid w:val="001F2422"/>
    <w:rsid w:val="001F253C"/>
    <w:rsid w:val="001F258F"/>
    <w:rsid w:val="001F35C2"/>
    <w:rsid w:val="001F361D"/>
    <w:rsid w:val="001F3B85"/>
    <w:rsid w:val="001F4BF1"/>
    <w:rsid w:val="001F4D47"/>
    <w:rsid w:val="001F4FD9"/>
    <w:rsid w:val="001F5A49"/>
    <w:rsid w:val="001F702F"/>
    <w:rsid w:val="001F725D"/>
    <w:rsid w:val="001F76E2"/>
    <w:rsid w:val="001F77DC"/>
    <w:rsid w:val="001F7AFE"/>
    <w:rsid w:val="002001D7"/>
    <w:rsid w:val="00200249"/>
    <w:rsid w:val="00200632"/>
    <w:rsid w:val="00200690"/>
    <w:rsid w:val="00201845"/>
    <w:rsid w:val="0020191D"/>
    <w:rsid w:val="00201A93"/>
    <w:rsid w:val="00202808"/>
    <w:rsid w:val="00203D54"/>
    <w:rsid w:val="002040DF"/>
    <w:rsid w:val="002047A6"/>
    <w:rsid w:val="00204EC4"/>
    <w:rsid w:val="00204FEA"/>
    <w:rsid w:val="002052F6"/>
    <w:rsid w:val="00205348"/>
    <w:rsid w:val="00206C7C"/>
    <w:rsid w:val="00206DD8"/>
    <w:rsid w:val="002078F3"/>
    <w:rsid w:val="0021033A"/>
    <w:rsid w:val="00210393"/>
    <w:rsid w:val="00210626"/>
    <w:rsid w:val="00210F19"/>
    <w:rsid w:val="00211723"/>
    <w:rsid w:val="00211B54"/>
    <w:rsid w:val="00212457"/>
    <w:rsid w:val="0021286A"/>
    <w:rsid w:val="0021298C"/>
    <w:rsid w:val="00212AF6"/>
    <w:rsid w:val="00212C1B"/>
    <w:rsid w:val="00213200"/>
    <w:rsid w:val="00213CB7"/>
    <w:rsid w:val="00213DDC"/>
    <w:rsid w:val="00214339"/>
    <w:rsid w:val="0021434E"/>
    <w:rsid w:val="00214F4A"/>
    <w:rsid w:val="00214F9F"/>
    <w:rsid w:val="0021513D"/>
    <w:rsid w:val="002154E5"/>
    <w:rsid w:val="00215829"/>
    <w:rsid w:val="00216103"/>
    <w:rsid w:val="002163F6"/>
    <w:rsid w:val="00216A2A"/>
    <w:rsid w:val="00217022"/>
    <w:rsid w:val="00217AC5"/>
    <w:rsid w:val="00217B95"/>
    <w:rsid w:val="00220663"/>
    <w:rsid w:val="00220A21"/>
    <w:rsid w:val="00220B1C"/>
    <w:rsid w:val="00220FC1"/>
    <w:rsid w:val="00221014"/>
    <w:rsid w:val="00221600"/>
    <w:rsid w:val="00221899"/>
    <w:rsid w:val="00221B1A"/>
    <w:rsid w:val="00222559"/>
    <w:rsid w:val="002230A8"/>
    <w:rsid w:val="00223910"/>
    <w:rsid w:val="002246AD"/>
    <w:rsid w:val="00224793"/>
    <w:rsid w:val="00224946"/>
    <w:rsid w:val="00224AE8"/>
    <w:rsid w:val="00224D44"/>
    <w:rsid w:val="0022585D"/>
    <w:rsid w:val="00225971"/>
    <w:rsid w:val="00225A12"/>
    <w:rsid w:val="002267DA"/>
    <w:rsid w:val="00226E89"/>
    <w:rsid w:val="00226FE6"/>
    <w:rsid w:val="00227088"/>
    <w:rsid w:val="002274A8"/>
    <w:rsid w:val="00227765"/>
    <w:rsid w:val="00227ACF"/>
    <w:rsid w:val="00227D29"/>
    <w:rsid w:val="00227D33"/>
    <w:rsid w:val="0023088C"/>
    <w:rsid w:val="00230C35"/>
    <w:rsid w:val="00231164"/>
    <w:rsid w:val="00231173"/>
    <w:rsid w:val="0023120D"/>
    <w:rsid w:val="00231571"/>
    <w:rsid w:val="002318EE"/>
    <w:rsid w:val="00231BB0"/>
    <w:rsid w:val="00231C68"/>
    <w:rsid w:val="00231E80"/>
    <w:rsid w:val="0023203E"/>
    <w:rsid w:val="00232F94"/>
    <w:rsid w:val="0023317E"/>
    <w:rsid w:val="002332A2"/>
    <w:rsid w:val="002334FD"/>
    <w:rsid w:val="002338B5"/>
    <w:rsid w:val="00234458"/>
    <w:rsid w:val="00234843"/>
    <w:rsid w:val="00234883"/>
    <w:rsid w:val="00234E34"/>
    <w:rsid w:val="00236522"/>
    <w:rsid w:val="0023667E"/>
    <w:rsid w:val="00236685"/>
    <w:rsid w:val="00237582"/>
    <w:rsid w:val="00237DA7"/>
    <w:rsid w:val="00237FA8"/>
    <w:rsid w:val="0024073B"/>
    <w:rsid w:val="00240B5D"/>
    <w:rsid w:val="00240E64"/>
    <w:rsid w:val="00242157"/>
    <w:rsid w:val="0024255F"/>
    <w:rsid w:val="0024361B"/>
    <w:rsid w:val="00243639"/>
    <w:rsid w:val="00243830"/>
    <w:rsid w:val="002438C8"/>
    <w:rsid w:val="00243A0D"/>
    <w:rsid w:val="00243E0C"/>
    <w:rsid w:val="002444A9"/>
    <w:rsid w:val="00244DC2"/>
    <w:rsid w:val="002450A8"/>
    <w:rsid w:val="00245C64"/>
    <w:rsid w:val="00245DF6"/>
    <w:rsid w:val="00245E0A"/>
    <w:rsid w:val="0024611B"/>
    <w:rsid w:val="0024636F"/>
    <w:rsid w:val="002466D0"/>
    <w:rsid w:val="002469FE"/>
    <w:rsid w:val="00246CB4"/>
    <w:rsid w:val="0024717D"/>
    <w:rsid w:val="00247201"/>
    <w:rsid w:val="002472A9"/>
    <w:rsid w:val="00250ABF"/>
    <w:rsid w:val="00251331"/>
    <w:rsid w:val="00251AED"/>
    <w:rsid w:val="0025246E"/>
    <w:rsid w:val="002524C6"/>
    <w:rsid w:val="00253A43"/>
    <w:rsid w:val="00255005"/>
    <w:rsid w:val="00255599"/>
    <w:rsid w:val="00255A18"/>
    <w:rsid w:val="00255D04"/>
    <w:rsid w:val="0025618A"/>
    <w:rsid w:val="002565C3"/>
    <w:rsid w:val="00256D98"/>
    <w:rsid w:val="00256E3F"/>
    <w:rsid w:val="00257246"/>
    <w:rsid w:val="002605F9"/>
    <w:rsid w:val="002609DB"/>
    <w:rsid w:val="00260A16"/>
    <w:rsid w:val="00260FFA"/>
    <w:rsid w:val="00261645"/>
    <w:rsid w:val="00261E6A"/>
    <w:rsid w:val="002621E8"/>
    <w:rsid w:val="0026272C"/>
    <w:rsid w:val="00262869"/>
    <w:rsid w:val="00262BAD"/>
    <w:rsid w:val="00262C88"/>
    <w:rsid w:val="00262F89"/>
    <w:rsid w:val="0026306D"/>
    <w:rsid w:val="00263771"/>
    <w:rsid w:val="00263DF0"/>
    <w:rsid w:val="00264191"/>
    <w:rsid w:val="00264945"/>
    <w:rsid w:val="00265029"/>
    <w:rsid w:val="00265041"/>
    <w:rsid w:val="00265946"/>
    <w:rsid w:val="00265B91"/>
    <w:rsid w:val="0026678F"/>
    <w:rsid w:val="002668ED"/>
    <w:rsid w:val="00266C8D"/>
    <w:rsid w:val="00266F16"/>
    <w:rsid w:val="00267A4B"/>
    <w:rsid w:val="00267CE4"/>
    <w:rsid w:val="00267FFB"/>
    <w:rsid w:val="002705BB"/>
    <w:rsid w:val="00270A60"/>
    <w:rsid w:val="00270C01"/>
    <w:rsid w:val="00271861"/>
    <w:rsid w:val="00271C2D"/>
    <w:rsid w:val="002721C3"/>
    <w:rsid w:val="0027231D"/>
    <w:rsid w:val="00272333"/>
    <w:rsid w:val="00274538"/>
    <w:rsid w:val="0027568D"/>
    <w:rsid w:val="00275F4B"/>
    <w:rsid w:val="002765CB"/>
    <w:rsid w:val="00276FE9"/>
    <w:rsid w:val="002776D2"/>
    <w:rsid w:val="00280247"/>
    <w:rsid w:val="00280B44"/>
    <w:rsid w:val="00280D3B"/>
    <w:rsid w:val="00280E7A"/>
    <w:rsid w:val="00281AA7"/>
    <w:rsid w:val="00281E01"/>
    <w:rsid w:val="00281F1A"/>
    <w:rsid w:val="00281F48"/>
    <w:rsid w:val="00282297"/>
    <w:rsid w:val="00282558"/>
    <w:rsid w:val="00282DE8"/>
    <w:rsid w:val="00282EC4"/>
    <w:rsid w:val="00283CE9"/>
    <w:rsid w:val="0028440E"/>
    <w:rsid w:val="00284678"/>
    <w:rsid w:val="0028474D"/>
    <w:rsid w:val="00284AA4"/>
    <w:rsid w:val="00284F98"/>
    <w:rsid w:val="00285828"/>
    <w:rsid w:val="00285C1E"/>
    <w:rsid w:val="00286799"/>
    <w:rsid w:val="00286CF5"/>
    <w:rsid w:val="0028774E"/>
    <w:rsid w:val="0028784F"/>
    <w:rsid w:val="00287F73"/>
    <w:rsid w:val="00290FDB"/>
    <w:rsid w:val="002914BC"/>
    <w:rsid w:val="00291832"/>
    <w:rsid w:val="002918AE"/>
    <w:rsid w:val="00291F31"/>
    <w:rsid w:val="00292060"/>
    <w:rsid w:val="0029248A"/>
    <w:rsid w:val="00292615"/>
    <w:rsid w:val="00292CE6"/>
    <w:rsid w:val="00293053"/>
    <w:rsid w:val="002934A3"/>
    <w:rsid w:val="002939F3"/>
    <w:rsid w:val="00293DAA"/>
    <w:rsid w:val="00293EC7"/>
    <w:rsid w:val="002944EA"/>
    <w:rsid w:val="00294993"/>
    <w:rsid w:val="00294E13"/>
    <w:rsid w:val="00294F49"/>
    <w:rsid w:val="00295623"/>
    <w:rsid w:val="0029589E"/>
    <w:rsid w:val="00295966"/>
    <w:rsid w:val="00295A83"/>
    <w:rsid w:val="00295CC9"/>
    <w:rsid w:val="00296279"/>
    <w:rsid w:val="0029640C"/>
    <w:rsid w:val="00296B71"/>
    <w:rsid w:val="0029778D"/>
    <w:rsid w:val="00297BD1"/>
    <w:rsid w:val="002A070A"/>
    <w:rsid w:val="002A1535"/>
    <w:rsid w:val="002A1776"/>
    <w:rsid w:val="002A1F90"/>
    <w:rsid w:val="002A22CE"/>
    <w:rsid w:val="002A25A3"/>
    <w:rsid w:val="002A2A06"/>
    <w:rsid w:val="002A2ECB"/>
    <w:rsid w:val="002A3115"/>
    <w:rsid w:val="002A328C"/>
    <w:rsid w:val="002A35CF"/>
    <w:rsid w:val="002A472C"/>
    <w:rsid w:val="002A48E7"/>
    <w:rsid w:val="002A5242"/>
    <w:rsid w:val="002A53EB"/>
    <w:rsid w:val="002A5799"/>
    <w:rsid w:val="002A58A4"/>
    <w:rsid w:val="002A6335"/>
    <w:rsid w:val="002A6722"/>
    <w:rsid w:val="002A6A34"/>
    <w:rsid w:val="002A6BFA"/>
    <w:rsid w:val="002A6F49"/>
    <w:rsid w:val="002B01F5"/>
    <w:rsid w:val="002B0901"/>
    <w:rsid w:val="002B0D11"/>
    <w:rsid w:val="002B11BA"/>
    <w:rsid w:val="002B15C0"/>
    <w:rsid w:val="002B2481"/>
    <w:rsid w:val="002B267E"/>
    <w:rsid w:val="002B292A"/>
    <w:rsid w:val="002B2D10"/>
    <w:rsid w:val="002B2E2E"/>
    <w:rsid w:val="002B2FA7"/>
    <w:rsid w:val="002B321F"/>
    <w:rsid w:val="002B3A9D"/>
    <w:rsid w:val="002B3BE2"/>
    <w:rsid w:val="002B3DD1"/>
    <w:rsid w:val="002B4268"/>
    <w:rsid w:val="002B4901"/>
    <w:rsid w:val="002B498A"/>
    <w:rsid w:val="002B49AD"/>
    <w:rsid w:val="002B4A8A"/>
    <w:rsid w:val="002B52A1"/>
    <w:rsid w:val="002B55FE"/>
    <w:rsid w:val="002B76D2"/>
    <w:rsid w:val="002C0018"/>
    <w:rsid w:val="002C04FA"/>
    <w:rsid w:val="002C0EFB"/>
    <w:rsid w:val="002C16E5"/>
    <w:rsid w:val="002C1877"/>
    <w:rsid w:val="002C2527"/>
    <w:rsid w:val="002C2B42"/>
    <w:rsid w:val="002C365A"/>
    <w:rsid w:val="002C3DCB"/>
    <w:rsid w:val="002C44B8"/>
    <w:rsid w:val="002C458D"/>
    <w:rsid w:val="002C4B41"/>
    <w:rsid w:val="002C4FA0"/>
    <w:rsid w:val="002C5B24"/>
    <w:rsid w:val="002C5BD4"/>
    <w:rsid w:val="002C633B"/>
    <w:rsid w:val="002C6360"/>
    <w:rsid w:val="002C686F"/>
    <w:rsid w:val="002C69EB"/>
    <w:rsid w:val="002C72DB"/>
    <w:rsid w:val="002C72FD"/>
    <w:rsid w:val="002C7437"/>
    <w:rsid w:val="002C7BDB"/>
    <w:rsid w:val="002D09F1"/>
    <w:rsid w:val="002D0A55"/>
    <w:rsid w:val="002D1EA3"/>
    <w:rsid w:val="002D27FD"/>
    <w:rsid w:val="002D2AD4"/>
    <w:rsid w:val="002D2C54"/>
    <w:rsid w:val="002D3D36"/>
    <w:rsid w:val="002D3FB7"/>
    <w:rsid w:val="002D413C"/>
    <w:rsid w:val="002D471E"/>
    <w:rsid w:val="002D5060"/>
    <w:rsid w:val="002D5286"/>
    <w:rsid w:val="002D5B52"/>
    <w:rsid w:val="002D6DD8"/>
    <w:rsid w:val="002D7802"/>
    <w:rsid w:val="002E0609"/>
    <w:rsid w:val="002E0AFF"/>
    <w:rsid w:val="002E157A"/>
    <w:rsid w:val="002E21E9"/>
    <w:rsid w:val="002E22EB"/>
    <w:rsid w:val="002E2866"/>
    <w:rsid w:val="002E29B2"/>
    <w:rsid w:val="002E2B9C"/>
    <w:rsid w:val="002E2D0E"/>
    <w:rsid w:val="002E475D"/>
    <w:rsid w:val="002E4C7B"/>
    <w:rsid w:val="002E5230"/>
    <w:rsid w:val="002E54F5"/>
    <w:rsid w:val="002E6D02"/>
    <w:rsid w:val="002E77E9"/>
    <w:rsid w:val="002E7ACF"/>
    <w:rsid w:val="002F0313"/>
    <w:rsid w:val="002F0B75"/>
    <w:rsid w:val="002F161F"/>
    <w:rsid w:val="002F1C4A"/>
    <w:rsid w:val="002F1D99"/>
    <w:rsid w:val="002F28CC"/>
    <w:rsid w:val="002F2D6D"/>
    <w:rsid w:val="002F30CB"/>
    <w:rsid w:val="002F30EE"/>
    <w:rsid w:val="002F516C"/>
    <w:rsid w:val="002F5CC1"/>
    <w:rsid w:val="002F66F7"/>
    <w:rsid w:val="002F682C"/>
    <w:rsid w:val="002F6889"/>
    <w:rsid w:val="002F7004"/>
    <w:rsid w:val="002F7079"/>
    <w:rsid w:val="002F71FA"/>
    <w:rsid w:val="002F792C"/>
    <w:rsid w:val="002F7D57"/>
    <w:rsid w:val="00300523"/>
    <w:rsid w:val="00300964"/>
    <w:rsid w:val="003011B9"/>
    <w:rsid w:val="003012BE"/>
    <w:rsid w:val="003017B2"/>
    <w:rsid w:val="00302345"/>
    <w:rsid w:val="00302C8E"/>
    <w:rsid w:val="00303172"/>
    <w:rsid w:val="00303470"/>
    <w:rsid w:val="0030347E"/>
    <w:rsid w:val="0030358F"/>
    <w:rsid w:val="003041B1"/>
    <w:rsid w:val="003042EC"/>
    <w:rsid w:val="00304313"/>
    <w:rsid w:val="003044E7"/>
    <w:rsid w:val="00304B19"/>
    <w:rsid w:val="00304F97"/>
    <w:rsid w:val="003055C0"/>
    <w:rsid w:val="0030597B"/>
    <w:rsid w:val="00305B9E"/>
    <w:rsid w:val="00305CD7"/>
    <w:rsid w:val="00306848"/>
    <w:rsid w:val="003071AD"/>
    <w:rsid w:val="00307494"/>
    <w:rsid w:val="003079AF"/>
    <w:rsid w:val="00310137"/>
    <w:rsid w:val="003109C5"/>
    <w:rsid w:val="00310D00"/>
    <w:rsid w:val="003114C1"/>
    <w:rsid w:val="00311B29"/>
    <w:rsid w:val="00311B8D"/>
    <w:rsid w:val="00312A0C"/>
    <w:rsid w:val="00312F70"/>
    <w:rsid w:val="0031401D"/>
    <w:rsid w:val="003143DB"/>
    <w:rsid w:val="00314998"/>
    <w:rsid w:val="0031644D"/>
    <w:rsid w:val="003169A6"/>
    <w:rsid w:val="00316ACC"/>
    <w:rsid w:val="00316C18"/>
    <w:rsid w:val="00317CDA"/>
    <w:rsid w:val="00320538"/>
    <w:rsid w:val="00321502"/>
    <w:rsid w:val="00321FE7"/>
    <w:rsid w:val="0032218D"/>
    <w:rsid w:val="00322247"/>
    <w:rsid w:val="00322AB1"/>
    <w:rsid w:val="00322F8C"/>
    <w:rsid w:val="003235EC"/>
    <w:rsid w:val="0032362C"/>
    <w:rsid w:val="003239AD"/>
    <w:rsid w:val="00323DCE"/>
    <w:rsid w:val="00323F70"/>
    <w:rsid w:val="00324E6F"/>
    <w:rsid w:val="00324EB0"/>
    <w:rsid w:val="00325A4C"/>
    <w:rsid w:val="0032684B"/>
    <w:rsid w:val="00326C16"/>
    <w:rsid w:val="00327287"/>
    <w:rsid w:val="00327C61"/>
    <w:rsid w:val="00330063"/>
    <w:rsid w:val="003301AA"/>
    <w:rsid w:val="00330687"/>
    <w:rsid w:val="00330694"/>
    <w:rsid w:val="00330D63"/>
    <w:rsid w:val="00331003"/>
    <w:rsid w:val="00331488"/>
    <w:rsid w:val="00331824"/>
    <w:rsid w:val="00331989"/>
    <w:rsid w:val="00331B12"/>
    <w:rsid w:val="00332871"/>
    <w:rsid w:val="00332DD0"/>
    <w:rsid w:val="00333A74"/>
    <w:rsid w:val="00333D72"/>
    <w:rsid w:val="00333FB2"/>
    <w:rsid w:val="003340E7"/>
    <w:rsid w:val="00334178"/>
    <w:rsid w:val="00334454"/>
    <w:rsid w:val="0033447E"/>
    <w:rsid w:val="00334686"/>
    <w:rsid w:val="00334B3A"/>
    <w:rsid w:val="003356ED"/>
    <w:rsid w:val="00335F30"/>
    <w:rsid w:val="003361B3"/>
    <w:rsid w:val="003368B4"/>
    <w:rsid w:val="00337307"/>
    <w:rsid w:val="00340396"/>
    <w:rsid w:val="00340B30"/>
    <w:rsid w:val="00340C1C"/>
    <w:rsid w:val="00341EE1"/>
    <w:rsid w:val="00342C9D"/>
    <w:rsid w:val="00342EA8"/>
    <w:rsid w:val="00342EF5"/>
    <w:rsid w:val="00345ACA"/>
    <w:rsid w:val="003465A6"/>
    <w:rsid w:val="0034696D"/>
    <w:rsid w:val="00346AA5"/>
    <w:rsid w:val="00347364"/>
    <w:rsid w:val="003476F5"/>
    <w:rsid w:val="00347E58"/>
    <w:rsid w:val="00350056"/>
    <w:rsid w:val="003502D2"/>
    <w:rsid w:val="00351013"/>
    <w:rsid w:val="0035148D"/>
    <w:rsid w:val="00351763"/>
    <w:rsid w:val="003525F5"/>
    <w:rsid w:val="00352F79"/>
    <w:rsid w:val="0035388C"/>
    <w:rsid w:val="00353BA1"/>
    <w:rsid w:val="00353FE2"/>
    <w:rsid w:val="00354742"/>
    <w:rsid w:val="0035542B"/>
    <w:rsid w:val="00355BED"/>
    <w:rsid w:val="003561B8"/>
    <w:rsid w:val="00356479"/>
    <w:rsid w:val="00356602"/>
    <w:rsid w:val="00356AE1"/>
    <w:rsid w:val="00356D91"/>
    <w:rsid w:val="0035760F"/>
    <w:rsid w:val="0035780C"/>
    <w:rsid w:val="00357862"/>
    <w:rsid w:val="00357FD4"/>
    <w:rsid w:val="003604E2"/>
    <w:rsid w:val="00360E27"/>
    <w:rsid w:val="00360F32"/>
    <w:rsid w:val="00361336"/>
    <w:rsid w:val="0036135F"/>
    <w:rsid w:val="003615D2"/>
    <w:rsid w:val="00361880"/>
    <w:rsid w:val="00361ADF"/>
    <w:rsid w:val="0036339B"/>
    <w:rsid w:val="00363696"/>
    <w:rsid w:val="003636C3"/>
    <w:rsid w:val="00363775"/>
    <w:rsid w:val="00363CE3"/>
    <w:rsid w:val="00363D7A"/>
    <w:rsid w:val="003647C3"/>
    <w:rsid w:val="00365DD4"/>
    <w:rsid w:val="00365FCD"/>
    <w:rsid w:val="00366007"/>
    <w:rsid w:val="00366B66"/>
    <w:rsid w:val="00366D41"/>
    <w:rsid w:val="00367BC9"/>
    <w:rsid w:val="00367CCC"/>
    <w:rsid w:val="003709C0"/>
    <w:rsid w:val="00370E76"/>
    <w:rsid w:val="003710F5"/>
    <w:rsid w:val="0037151F"/>
    <w:rsid w:val="003717BF"/>
    <w:rsid w:val="003727AF"/>
    <w:rsid w:val="00372812"/>
    <w:rsid w:val="0037282D"/>
    <w:rsid w:val="00372C53"/>
    <w:rsid w:val="00373351"/>
    <w:rsid w:val="0037350A"/>
    <w:rsid w:val="00373784"/>
    <w:rsid w:val="003741B1"/>
    <w:rsid w:val="003748DB"/>
    <w:rsid w:val="003749F2"/>
    <w:rsid w:val="00374BAF"/>
    <w:rsid w:val="00374F8F"/>
    <w:rsid w:val="00374FAF"/>
    <w:rsid w:val="003759CF"/>
    <w:rsid w:val="00375A3D"/>
    <w:rsid w:val="003767F9"/>
    <w:rsid w:val="00376AF4"/>
    <w:rsid w:val="00376BDD"/>
    <w:rsid w:val="00376E8C"/>
    <w:rsid w:val="00377EE6"/>
    <w:rsid w:val="00380265"/>
    <w:rsid w:val="00380334"/>
    <w:rsid w:val="0038095E"/>
    <w:rsid w:val="00381EF8"/>
    <w:rsid w:val="00381EFB"/>
    <w:rsid w:val="00382B1A"/>
    <w:rsid w:val="003832E8"/>
    <w:rsid w:val="003834F5"/>
    <w:rsid w:val="0038353C"/>
    <w:rsid w:val="00383A13"/>
    <w:rsid w:val="00383F88"/>
    <w:rsid w:val="00384083"/>
    <w:rsid w:val="003868DF"/>
    <w:rsid w:val="00386BBD"/>
    <w:rsid w:val="00386C9E"/>
    <w:rsid w:val="00387F69"/>
    <w:rsid w:val="00390B59"/>
    <w:rsid w:val="00390BC6"/>
    <w:rsid w:val="00390CC1"/>
    <w:rsid w:val="0039129D"/>
    <w:rsid w:val="00391988"/>
    <w:rsid w:val="003934BF"/>
    <w:rsid w:val="00393606"/>
    <w:rsid w:val="0039373C"/>
    <w:rsid w:val="00393A93"/>
    <w:rsid w:val="00395769"/>
    <w:rsid w:val="00396018"/>
    <w:rsid w:val="0039608E"/>
    <w:rsid w:val="003961FF"/>
    <w:rsid w:val="00396635"/>
    <w:rsid w:val="00396A3A"/>
    <w:rsid w:val="00396B8B"/>
    <w:rsid w:val="00396C74"/>
    <w:rsid w:val="00397326"/>
    <w:rsid w:val="00397ABC"/>
    <w:rsid w:val="003A0242"/>
    <w:rsid w:val="003A0572"/>
    <w:rsid w:val="003A1504"/>
    <w:rsid w:val="003A1643"/>
    <w:rsid w:val="003A1AC4"/>
    <w:rsid w:val="003A1FDF"/>
    <w:rsid w:val="003A2522"/>
    <w:rsid w:val="003A2A85"/>
    <w:rsid w:val="003A2E00"/>
    <w:rsid w:val="003A32DC"/>
    <w:rsid w:val="003A375F"/>
    <w:rsid w:val="003A4A96"/>
    <w:rsid w:val="003A4D5D"/>
    <w:rsid w:val="003A5182"/>
    <w:rsid w:val="003A5523"/>
    <w:rsid w:val="003A56C4"/>
    <w:rsid w:val="003A596D"/>
    <w:rsid w:val="003A648B"/>
    <w:rsid w:val="003A6651"/>
    <w:rsid w:val="003A66F0"/>
    <w:rsid w:val="003A67FF"/>
    <w:rsid w:val="003A691E"/>
    <w:rsid w:val="003A7A00"/>
    <w:rsid w:val="003B001F"/>
    <w:rsid w:val="003B01E1"/>
    <w:rsid w:val="003B0324"/>
    <w:rsid w:val="003B101D"/>
    <w:rsid w:val="003B12F7"/>
    <w:rsid w:val="003B1E71"/>
    <w:rsid w:val="003B2C98"/>
    <w:rsid w:val="003B2FBE"/>
    <w:rsid w:val="003B3130"/>
    <w:rsid w:val="003B34FF"/>
    <w:rsid w:val="003B3B55"/>
    <w:rsid w:val="003B401C"/>
    <w:rsid w:val="003B43A5"/>
    <w:rsid w:val="003B4871"/>
    <w:rsid w:val="003B4BC8"/>
    <w:rsid w:val="003B552B"/>
    <w:rsid w:val="003B56DE"/>
    <w:rsid w:val="003B5ADB"/>
    <w:rsid w:val="003B5D05"/>
    <w:rsid w:val="003B6240"/>
    <w:rsid w:val="003B6FB5"/>
    <w:rsid w:val="003B7009"/>
    <w:rsid w:val="003B71CA"/>
    <w:rsid w:val="003B73B0"/>
    <w:rsid w:val="003B73C1"/>
    <w:rsid w:val="003B74A0"/>
    <w:rsid w:val="003B74BF"/>
    <w:rsid w:val="003B7D82"/>
    <w:rsid w:val="003C03C5"/>
    <w:rsid w:val="003C0BDF"/>
    <w:rsid w:val="003C0E9A"/>
    <w:rsid w:val="003C0FC4"/>
    <w:rsid w:val="003C12E7"/>
    <w:rsid w:val="003C164E"/>
    <w:rsid w:val="003C1BBE"/>
    <w:rsid w:val="003C2BC8"/>
    <w:rsid w:val="003C3167"/>
    <w:rsid w:val="003C34DC"/>
    <w:rsid w:val="003C3A92"/>
    <w:rsid w:val="003C3D61"/>
    <w:rsid w:val="003C569E"/>
    <w:rsid w:val="003C5E4D"/>
    <w:rsid w:val="003C6298"/>
    <w:rsid w:val="003C65F7"/>
    <w:rsid w:val="003C67CF"/>
    <w:rsid w:val="003C7136"/>
    <w:rsid w:val="003C7C8B"/>
    <w:rsid w:val="003D00C4"/>
    <w:rsid w:val="003D0318"/>
    <w:rsid w:val="003D04D3"/>
    <w:rsid w:val="003D08ED"/>
    <w:rsid w:val="003D0E9C"/>
    <w:rsid w:val="003D10C0"/>
    <w:rsid w:val="003D173C"/>
    <w:rsid w:val="003D1834"/>
    <w:rsid w:val="003D2329"/>
    <w:rsid w:val="003D3544"/>
    <w:rsid w:val="003D39DE"/>
    <w:rsid w:val="003D4B95"/>
    <w:rsid w:val="003D5038"/>
    <w:rsid w:val="003D52DB"/>
    <w:rsid w:val="003D548C"/>
    <w:rsid w:val="003D5CE4"/>
    <w:rsid w:val="003D6876"/>
    <w:rsid w:val="003D702D"/>
    <w:rsid w:val="003D7080"/>
    <w:rsid w:val="003D7E89"/>
    <w:rsid w:val="003E0FE4"/>
    <w:rsid w:val="003E15DE"/>
    <w:rsid w:val="003E1EA4"/>
    <w:rsid w:val="003E24ED"/>
    <w:rsid w:val="003E295C"/>
    <w:rsid w:val="003E3C11"/>
    <w:rsid w:val="003E3D10"/>
    <w:rsid w:val="003E430B"/>
    <w:rsid w:val="003E435E"/>
    <w:rsid w:val="003E4EDD"/>
    <w:rsid w:val="003E5D37"/>
    <w:rsid w:val="003E69D4"/>
    <w:rsid w:val="003E6C01"/>
    <w:rsid w:val="003E6C14"/>
    <w:rsid w:val="003E6CF7"/>
    <w:rsid w:val="003E7309"/>
    <w:rsid w:val="003E7594"/>
    <w:rsid w:val="003E773C"/>
    <w:rsid w:val="003E7BC8"/>
    <w:rsid w:val="003F0D55"/>
    <w:rsid w:val="003F12F4"/>
    <w:rsid w:val="003F29F0"/>
    <w:rsid w:val="003F2E51"/>
    <w:rsid w:val="003F31A3"/>
    <w:rsid w:val="003F3DE4"/>
    <w:rsid w:val="003F4BCF"/>
    <w:rsid w:val="003F4F28"/>
    <w:rsid w:val="003F5092"/>
    <w:rsid w:val="003F549B"/>
    <w:rsid w:val="003F5723"/>
    <w:rsid w:val="003F5A73"/>
    <w:rsid w:val="003F7C2B"/>
    <w:rsid w:val="003F7DE9"/>
    <w:rsid w:val="00401B24"/>
    <w:rsid w:val="00401DDE"/>
    <w:rsid w:val="00401E0F"/>
    <w:rsid w:val="004025CC"/>
    <w:rsid w:val="004035A4"/>
    <w:rsid w:val="0040360E"/>
    <w:rsid w:val="004047DE"/>
    <w:rsid w:val="00404CCE"/>
    <w:rsid w:val="00404D74"/>
    <w:rsid w:val="004057AA"/>
    <w:rsid w:val="00405E4C"/>
    <w:rsid w:val="00405E98"/>
    <w:rsid w:val="0040600F"/>
    <w:rsid w:val="0040630E"/>
    <w:rsid w:val="004065EA"/>
    <w:rsid w:val="00406821"/>
    <w:rsid w:val="00407587"/>
    <w:rsid w:val="004108EF"/>
    <w:rsid w:val="00410B16"/>
    <w:rsid w:val="00410DA2"/>
    <w:rsid w:val="00410E19"/>
    <w:rsid w:val="00412404"/>
    <w:rsid w:val="004127B1"/>
    <w:rsid w:val="00412E7A"/>
    <w:rsid w:val="0041380D"/>
    <w:rsid w:val="0041416C"/>
    <w:rsid w:val="004149AA"/>
    <w:rsid w:val="00415D5E"/>
    <w:rsid w:val="0041616D"/>
    <w:rsid w:val="0041626F"/>
    <w:rsid w:val="00416910"/>
    <w:rsid w:val="0041788A"/>
    <w:rsid w:val="00420239"/>
    <w:rsid w:val="00420A46"/>
    <w:rsid w:val="004210C3"/>
    <w:rsid w:val="00421121"/>
    <w:rsid w:val="004211F7"/>
    <w:rsid w:val="0042183F"/>
    <w:rsid w:val="004220D8"/>
    <w:rsid w:val="00422269"/>
    <w:rsid w:val="00422710"/>
    <w:rsid w:val="00422AB8"/>
    <w:rsid w:val="00422F1E"/>
    <w:rsid w:val="004232F5"/>
    <w:rsid w:val="00423516"/>
    <w:rsid w:val="0042398E"/>
    <w:rsid w:val="00423A92"/>
    <w:rsid w:val="00424336"/>
    <w:rsid w:val="00424988"/>
    <w:rsid w:val="00424A05"/>
    <w:rsid w:val="00424AC0"/>
    <w:rsid w:val="00424C42"/>
    <w:rsid w:val="0042508C"/>
    <w:rsid w:val="004261B2"/>
    <w:rsid w:val="00426EDF"/>
    <w:rsid w:val="00427056"/>
    <w:rsid w:val="0042794C"/>
    <w:rsid w:val="00427AEC"/>
    <w:rsid w:val="00430210"/>
    <w:rsid w:val="00430318"/>
    <w:rsid w:val="004308E3"/>
    <w:rsid w:val="004309E1"/>
    <w:rsid w:val="00430AC6"/>
    <w:rsid w:val="00431E48"/>
    <w:rsid w:val="00432014"/>
    <w:rsid w:val="0043235A"/>
    <w:rsid w:val="004323A0"/>
    <w:rsid w:val="004323C1"/>
    <w:rsid w:val="00432B4E"/>
    <w:rsid w:val="004360D9"/>
    <w:rsid w:val="00436274"/>
    <w:rsid w:val="00436772"/>
    <w:rsid w:val="0043677D"/>
    <w:rsid w:val="00437398"/>
    <w:rsid w:val="004378CD"/>
    <w:rsid w:val="00440D76"/>
    <w:rsid w:val="00440FF3"/>
    <w:rsid w:val="004432EC"/>
    <w:rsid w:val="004434FB"/>
    <w:rsid w:val="0044368C"/>
    <w:rsid w:val="004437A7"/>
    <w:rsid w:val="0044452B"/>
    <w:rsid w:val="004447D1"/>
    <w:rsid w:val="0044498E"/>
    <w:rsid w:val="00444D90"/>
    <w:rsid w:val="004458E9"/>
    <w:rsid w:val="004462DD"/>
    <w:rsid w:val="00446434"/>
    <w:rsid w:val="00446E3B"/>
    <w:rsid w:val="0044723C"/>
    <w:rsid w:val="004475B1"/>
    <w:rsid w:val="004477B1"/>
    <w:rsid w:val="004507EB"/>
    <w:rsid w:val="00451250"/>
    <w:rsid w:val="00451C8A"/>
    <w:rsid w:val="004525AD"/>
    <w:rsid w:val="0045288A"/>
    <w:rsid w:val="00452B3B"/>
    <w:rsid w:val="00453350"/>
    <w:rsid w:val="00453E2E"/>
    <w:rsid w:val="00454384"/>
    <w:rsid w:val="004544BB"/>
    <w:rsid w:val="00454F9D"/>
    <w:rsid w:val="004550E6"/>
    <w:rsid w:val="004568FD"/>
    <w:rsid w:val="0045766E"/>
    <w:rsid w:val="004577ED"/>
    <w:rsid w:val="00457810"/>
    <w:rsid w:val="00460214"/>
    <w:rsid w:val="00460579"/>
    <w:rsid w:val="00460B09"/>
    <w:rsid w:val="00460FDF"/>
    <w:rsid w:val="00461952"/>
    <w:rsid w:val="00461B87"/>
    <w:rsid w:val="004620BD"/>
    <w:rsid w:val="00462240"/>
    <w:rsid w:val="00462829"/>
    <w:rsid w:val="00462C0D"/>
    <w:rsid w:val="00462F74"/>
    <w:rsid w:val="004632DE"/>
    <w:rsid w:val="00463489"/>
    <w:rsid w:val="00463608"/>
    <w:rsid w:val="00464140"/>
    <w:rsid w:val="00464557"/>
    <w:rsid w:val="004653D7"/>
    <w:rsid w:val="0046598C"/>
    <w:rsid w:val="00465E27"/>
    <w:rsid w:val="0046659D"/>
    <w:rsid w:val="004671A9"/>
    <w:rsid w:val="0046734D"/>
    <w:rsid w:val="00470A80"/>
    <w:rsid w:val="0047160B"/>
    <w:rsid w:val="004718DE"/>
    <w:rsid w:val="00472489"/>
    <w:rsid w:val="00472494"/>
    <w:rsid w:val="00472E5C"/>
    <w:rsid w:val="0047323F"/>
    <w:rsid w:val="00473252"/>
    <w:rsid w:val="00473732"/>
    <w:rsid w:val="00473898"/>
    <w:rsid w:val="004743D8"/>
    <w:rsid w:val="00474713"/>
    <w:rsid w:val="00475810"/>
    <w:rsid w:val="0047595F"/>
    <w:rsid w:val="00475E9D"/>
    <w:rsid w:val="0047647B"/>
    <w:rsid w:val="004764EE"/>
    <w:rsid w:val="00476A50"/>
    <w:rsid w:val="00476BEC"/>
    <w:rsid w:val="00477038"/>
    <w:rsid w:val="00480B77"/>
    <w:rsid w:val="00481134"/>
    <w:rsid w:val="00481482"/>
    <w:rsid w:val="00481615"/>
    <w:rsid w:val="0048168E"/>
    <w:rsid w:val="00482230"/>
    <w:rsid w:val="00482A19"/>
    <w:rsid w:val="00482E4A"/>
    <w:rsid w:val="0048319F"/>
    <w:rsid w:val="004836AC"/>
    <w:rsid w:val="00483D15"/>
    <w:rsid w:val="004842F3"/>
    <w:rsid w:val="00484838"/>
    <w:rsid w:val="00485653"/>
    <w:rsid w:val="00485821"/>
    <w:rsid w:val="00485B65"/>
    <w:rsid w:val="00485C18"/>
    <w:rsid w:val="0048618C"/>
    <w:rsid w:val="004865E2"/>
    <w:rsid w:val="004870FC"/>
    <w:rsid w:val="00487B54"/>
    <w:rsid w:val="00487B80"/>
    <w:rsid w:val="004901D6"/>
    <w:rsid w:val="00490361"/>
    <w:rsid w:val="00490E3D"/>
    <w:rsid w:val="00491D9F"/>
    <w:rsid w:val="00491F05"/>
    <w:rsid w:val="00493298"/>
    <w:rsid w:val="0049331F"/>
    <w:rsid w:val="004938AC"/>
    <w:rsid w:val="00493A5B"/>
    <w:rsid w:val="00493AE0"/>
    <w:rsid w:val="00493FF5"/>
    <w:rsid w:val="004945A6"/>
    <w:rsid w:val="00494777"/>
    <w:rsid w:val="00494D26"/>
    <w:rsid w:val="00495248"/>
    <w:rsid w:val="0049531F"/>
    <w:rsid w:val="0049584C"/>
    <w:rsid w:val="00495DD2"/>
    <w:rsid w:val="004961E1"/>
    <w:rsid w:val="004964A8"/>
    <w:rsid w:val="00496948"/>
    <w:rsid w:val="00496AE1"/>
    <w:rsid w:val="0049707B"/>
    <w:rsid w:val="004978D9"/>
    <w:rsid w:val="004978E0"/>
    <w:rsid w:val="00497AE3"/>
    <w:rsid w:val="004A0967"/>
    <w:rsid w:val="004A0CF6"/>
    <w:rsid w:val="004A0E8F"/>
    <w:rsid w:val="004A11C0"/>
    <w:rsid w:val="004A2173"/>
    <w:rsid w:val="004A21B7"/>
    <w:rsid w:val="004A2D60"/>
    <w:rsid w:val="004A423F"/>
    <w:rsid w:val="004A4358"/>
    <w:rsid w:val="004A44F9"/>
    <w:rsid w:val="004A458A"/>
    <w:rsid w:val="004A4DE7"/>
    <w:rsid w:val="004A54B9"/>
    <w:rsid w:val="004A5B9E"/>
    <w:rsid w:val="004A5CE5"/>
    <w:rsid w:val="004A5EF0"/>
    <w:rsid w:val="004A6BC2"/>
    <w:rsid w:val="004A70A0"/>
    <w:rsid w:val="004A72A9"/>
    <w:rsid w:val="004A73BE"/>
    <w:rsid w:val="004A7780"/>
    <w:rsid w:val="004A78B5"/>
    <w:rsid w:val="004A7B4F"/>
    <w:rsid w:val="004A7EF9"/>
    <w:rsid w:val="004B04D7"/>
    <w:rsid w:val="004B0762"/>
    <w:rsid w:val="004B0C85"/>
    <w:rsid w:val="004B141C"/>
    <w:rsid w:val="004B1ADF"/>
    <w:rsid w:val="004B206C"/>
    <w:rsid w:val="004B22E1"/>
    <w:rsid w:val="004B3069"/>
    <w:rsid w:val="004B327C"/>
    <w:rsid w:val="004B379F"/>
    <w:rsid w:val="004B3CB4"/>
    <w:rsid w:val="004B3D1D"/>
    <w:rsid w:val="004B45CC"/>
    <w:rsid w:val="004B774F"/>
    <w:rsid w:val="004C0982"/>
    <w:rsid w:val="004C0A18"/>
    <w:rsid w:val="004C190B"/>
    <w:rsid w:val="004C1962"/>
    <w:rsid w:val="004C1D03"/>
    <w:rsid w:val="004C2D20"/>
    <w:rsid w:val="004C2D8A"/>
    <w:rsid w:val="004C2DA2"/>
    <w:rsid w:val="004C2DD2"/>
    <w:rsid w:val="004C3061"/>
    <w:rsid w:val="004C45C6"/>
    <w:rsid w:val="004C64CB"/>
    <w:rsid w:val="004C68A0"/>
    <w:rsid w:val="004C6C08"/>
    <w:rsid w:val="004C6E72"/>
    <w:rsid w:val="004C725F"/>
    <w:rsid w:val="004C7636"/>
    <w:rsid w:val="004C7958"/>
    <w:rsid w:val="004C7AAC"/>
    <w:rsid w:val="004C7F20"/>
    <w:rsid w:val="004D0B16"/>
    <w:rsid w:val="004D0BC0"/>
    <w:rsid w:val="004D1CA3"/>
    <w:rsid w:val="004D1E33"/>
    <w:rsid w:val="004D1E90"/>
    <w:rsid w:val="004D23A0"/>
    <w:rsid w:val="004D250C"/>
    <w:rsid w:val="004D2C03"/>
    <w:rsid w:val="004D2DB1"/>
    <w:rsid w:val="004D3409"/>
    <w:rsid w:val="004D5132"/>
    <w:rsid w:val="004D5BB6"/>
    <w:rsid w:val="004D5BCF"/>
    <w:rsid w:val="004D5DFD"/>
    <w:rsid w:val="004D6344"/>
    <w:rsid w:val="004D67E3"/>
    <w:rsid w:val="004D6D3C"/>
    <w:rsid w:val="004D7D03"/>
    <w:rsid w:val="004D7FBB"/>
    <w:rsid w:val="004E06B0"/>
    <w:rsid w:val="004E07FE"/>
    <w:rsid w:val="004E094B"/>
    <w:rsid w:val="004E1866"/>
    <w:rsid w:val="004E1A8E"/>
    <w:rsid w:val="004E26A3"/>
    <w:rsid w:val="004E26E9"/>
    <w:rsid w:val="004E2994"/>
    <w:rsid w:val="004E3578"/>
    <w:rsid w:val="004E3580"/>
    <w:rsid w:val="004E3815"/>
    <w:rsid w:val="004E39B9"/>
    <w:rsid w:val="004E3FB2"/>
    <w:rsid w:val="004E5E12"/>
    <w:rsid w:val="004E68D0"/>
    <w:rsid w:val="004E6923"/>
    <w:rsid w:val="004E6F7F"/>
    <w:rsid w:val="004E7072"/>
    <w:rsid w:val="004E75EB"/>
    <w:rsid w:val="004E7CE5"/>
    <w:rsid w:val="004F0190"/>
    <w:rsid w:val="004F0395"/>
    <w:rsid w:val="004F0F4C"/>
    <w:rsid w:val="004F12B4"/>
    <w:rsid w:val="004F1334"/>
    <w:rsid w:val="004F175E"/>
    <w:rsid w:val="004F215A"/>
    <w:rsid w:val="004F258C"/>
    <w:rsid w:val="004F356A"/>
    <w:rsid w:val="004F38AF"/>
    <w:rsid w:val="004F4B08"/>
    <w:rsid w:val="004F5303"/>
    <w:rsid w:val="004F54FA"/>
    <w:rsid w:val="004F5EA7"/>
    <w:rsid w:val="004F6025"/>
    <w:rsid w:val="004F61BF"/>
    <w:rsid w:val="004F6443"/>
    <w:rsid w:val="004F74E3"/>
    <w:rsid w:val="004F7B06"/>
    <w:rsid w:val="004F7CDC"/>
    <w:rsid w:val="004F7EF7"/>
    <w:rsid w:val="005002B8"/>
    <w:rsid w:val="00500D5C"/>
    <w:rsid w:val="005016C8"/>
    <w:rsid w:val="005017F0"/>
    <w:rsid w:val="0050224C"/>
    <w:rsid w:val="00502A06"/>
    <w:rsid w:val="00502E64"/>
    <w:rsid w:val="00503775"/>
    <w:rsid w:val="0050381D"/>
    <w:rsid w:val="00504062"/>
    <w:rsid w:val="00504839"/>
    <w:rsid w:val="00504C24"/>
    <w:rsid w:val="005055C3"/>
    <w:rsid w:val="00505E75"/>
    <w:rsid w:val="00506298"/>
    <w:rsid w:val="00506F72"/>
    <w:rsid w:val="00507B2B"/>
    <w:rsid w:val="00507E3D"/>
    <w:rsid w:val="00510291"/>
    <w:rsid w:val="00510B41"/>
    <w:rsid w:val="00510E75"/>
    <w:rsid w:val="005111BA"/>
    <w:rsid w:val="005111CB"/>
    <w:rsid w:val="005111E7"/>
    <w:rsid w:val="00511540"/>
    <w:rsid w:val="0051169A"/>
    <w:rsid w:val="00512E5C"/>
    <w:rsid w:val="0051324B"/>
    <w:rsid w:val="00513E72"/>
    <w:rsid w:val="00514358"/>
    <w:rsid w:val="00514977"/>
    <w:rsid w:val="00514C26"/>
    <w:rsid w:val="00514F2F"/>
    <w:rsid w:val="00516267"/>
    <w:rsid w:val="0051717D"/>
    <w:rsid w:val="00517965"/>
    <w:rsid w:val="00517BD7"/>
    <w:rsid w:val="00517FAD"/>
    <w:rsid w:val="005201A9"/>
    <w:rsid w:val="0052041E"/>
    <w:rsid w:val="00520A42"/>
    <w:rsid w:val="00520A74"/>
    <w:rsid w:val="005212F0"/>
    <w:rsid w:val="005213A2"/>
    <w:rsid w:val="00521B31"/>
    <w:rsid w:val="00522555"/>
    <w:rsid w:val="00522A25"/>
    <w:rsid w:val="00522F7D"/>
    <w:rsid w:val="00523370"/>
    <w:rsid w:val="00523F63"/>
    <w:rsid w:val="00524628"/>
    <w:rsid w:val="00524703"/>
    <w:rsid w:val="00524895"/>
    <w:rsid w:val="005253DA"/>
    <w:rsid w:val="00525CD6"/>
    <w:rsid w:val="005268B4"/>
    <w:rsid w:val="00527C3B"/>
    <w:rsid w:val="00527DDA"/>
    <w:rsid w:val="0053089D"/>
    <w:rsid w:val="00530961"/>
    <w:rsid w:val="005312DD"/>
    <w:rsid w:val="005316F3"/>
    <w:rsid w:val="00531814"/>
    <w:rsid w:val="00531DCC"/>
    <w:rsid w:val="00531F0C"/>
    <w:rsid w:val="00532E9B"/>
    <w:rsid w:val="005334D1"/>
    <w:rsid w:val="0053370D"/>
    <w:rsid w:val="00533953"/>
    <w:rsid w:val="00533C2C"/>
    <w:rsid w:val="00533E6D"/>
    <w:rsid w:val="00534162"/>
    <w:rsid w:val="005359A8"/>
    <w:rsid w:val="00536748"/>
    <w:rsid w:val="0053693B"/>
    <w:rsid w:val="0053750D"/>
    <w:rsid w:val="00537BBA"/>
    <w:rsid w:val="00540672"/>
    <w:rsid w:val="005406BB"/>
    <w:rsid w:val="00541186"/>
    <w:rsid w:val="005428BA"/>
    <w:rsid w:val="0054379C"/>
    <w:rsid w:val="0054401D"/>
    <w:rsid w:val="005446EA"/>
    <w:rsid w:val="00544B34"/>
    <w:rsid w:val="00544FD8"/>
    <w:rsid w:val="005458E7"/>
    <w:rsid w:val="00545B34"/>
    <w:rsid w:val="00546308"/>
    <w:rsid w:val="005469E7"/>
    <w:rsid w:val="00546B55"/>
    <w:rsid w:val="00546E2D"/>
    <w:rsid w:val="0054709F"/>
    <w:rsid w:val="00547F3F"/>
    <w:rsid w:val="00550267"/>
    <w:rsid w:val="005518DE"/>
    <w:rsid w:val="005519B0"/>
    <w:rsid w:val="005519E5"/>
    <w:rsid w:val="00551EF8"/>
    <w:rsid w:val="005523CB"/>
    <w:rsid w:val="005523CD"/>
    <w:rsid w:val="0055256E"/>
    <w:rsid w:val="00552774"/>
    <w:rsid w:val="00552A40"/>
    <w:rsid w:val="00553203"/>
    <w:rsid w:val="005534A4"/>
    <w:rsid w:val="00553B67"/>
    <w:rsid w:val="00553CD3"/>
    <w:rsid w:val="00553F68"/>
    <w:rsid w:val="0055405D"/>
    <w:rsid w:val="005540D3"/>
    <w:rsid w:val="0055414C"/>
    <w:rsid w:val="00554926"/>
    <w:rsid w:val="00554D9A"/>
    <w:rsid w:val="0055567B"/>
    <w:rsid w:val="005563EE"/>
    <w:rsid w:val="00556922"/>
    <w:rsid w:val="005574BC"/>
    <w:rsid w:val="0055761C"/>
    <w:rsid w:val="00557AA6"/>
    <w:rsid w:val="00560160"/>
    <w:rsid w:val="00560514"/>
    <w:rsid w:val="005606C5"/>
    <w:rsid w:val="00560CE5"/>
    <w:rsid w:val="00560D97"/>
    <w:rsid w:val="005611F2"/>
    <w:rsid w:val="00561B7F"/>
    <w:rsid w:val="00561C5F"/>
    <w:rsid w:val="005626BA"/>
    <w:rsid w:val="005633E3"/>
    <w:rsid w:val="00565409"/>
    <w:rsid w:val="0056556A"/>
    <w:rsid w:val="00565C6B"/>
    <w:rsid w:val="00565D25"/>
    <w:rsid w:val="005667BF"/>
    <w:rsid w:val="005667C1"/>
    <w:rsid w:val="00566EE5"/>
    <w:rsid w:val="0056724A"/>
    <w:rsid w:val="005674F0"/>
    <w:rsid w:val="00567B1D"/>
    <w:rsid w:val="00567CF6"/>
    <w:rsid w:val="00567E3D"/>
    <w:rsid w:val="00570478"/>
    <w:rsid w:val="00570502"/>
    <w:rsid w:val="0057058B"/>
    <w:rsid w:val="00570E04"/>
    <w:rsid w:val="00571A07"/>
    <w:rsid w:val="005724D4"/>
    <w:rsid w:val="005726CF"/>
    <w:rsid w:val="00572A07"/>
    <w:rsid w:val="00573339"/>
    <w:rsid w:val="0057387B"/>
    <w:rsid w:val="00573B3B"/>
    <w:rsid w:val="005743BD"/>
    <w:rsid w:val="005749EF"/>
    <w:rsid w:val="00574CD2"/>
    <w:rsid w:val="0057511B"/>
    <w:rsid w:val="005755A7"/>
    <w:rsid w:val="005755DF"/>
    <w:rsid w:val="005768C9"/>
    <w:rsid w:val="00576CFE"/>
    <w:rsid w:val="005773CE"/>
    <w:rsid w:val="00577458"/>
    <w:rsid w:val="00577F8A"/>
    <w:rsid w:val="0058065D"/>
    <w:rsid w:val="00580DBC"/>
    <w:rsid w:val="00581208"/>
    <w:rsid w:val="005816C8"/>
    <w:rsid w:val="00581895"/>
    <w:rsid w:val="00581BA9"/>
    <w:rsid w:val="00581C2C"/>
    <w:rsid w:val="00582304"/>
    <w:rsid w:val="00582685"/>
    <w:rsid w:val="0058290A"/>
    <w:rsid w:val="00583AE0"/>
    <w:rsid w:val="00584A19"/>
    <w:rsid w:val="0058519F"/>
    <w:rsid w:val="005851BE"/>
    <w:rsid w:val="00585BA2"/>
    <w:rsid w:val="00586053"/>
    <w:rsid w:val="005863E9"/>
    <w:rsid w:val="005864F6"/>
    <w:rsid w:val="00586550"/>
    <w:rsid w:val="00586D4A"/>
    <w:rsid w:val="00587E25"/>
    <w:rsid w:val="0059155C"/>
    <w:rsid w:val="0059168C"/>
    <w:rsid w:val="0059183A"/>
    <w:rsid w:val="00591A13"/>
    <w:rsid w:val="00592231"/>
    <w:rsid w:val="00592ADC"/>
    <w:rsid w:val="0059315D"/>
    <w:rsid w:val="005935A6"/>
    <w:rsid w:val="00594714"/>
    <w:rsid w:val="00594965"/>
    <w:rsid w:val="00595F4B"/>
    <w:rsid w:val="005968C7"/>
    <w:rsid w:val="005968EA"/>
    <w:rsid w:val="0059766E"/>
    <w:rsid w:val="005A0A2A"/>
    <w:rsid w:val="005A165D"/>
    <w:rsid w:val="005A172B"/>
    <w:rsid w:val="005A199A"/>
    <w:rsid w:val="005A2864"/>
    <w:rsid w:val="005A2B9B"/>
    <w:rsid w:val="005A336E"/>
    <w:rsid w:val="005A3CA8"/>
    <w:rsid w:val="005A43B1"/>
    <w:rsid w:val="005A5108"/>
    <w:rsid w:val="005A53D5"/>
    <w:rsid w:val="005A61F8"/>
    <w:rsid w:val="005A623D"/>
    <w:rsid w:val="005A649F"/>
    <w:rsid w:val="005A6802"/>
    <w:rsid w:val="005B087F"/>
    <w:rsid w:val="005B0AEF"/>
    <w:rsid w:val="005B16B0"/>
    <w:rsid w:val="005B17B7"/>
    <w:rsid w:val="005B1ADB"/>
    <w:rsid w:val="005B2D1A"/>
    <w:rsid w:val="005B2D47"/>
    <w:rsid w:val="005B37D5"/>
    <w:rsid w:val="005B41CD"/>
    <w:rsid w:val="005B45F6"/>
    <w:rsid w:val="005B4B1A"/>
    <w:rsid w:val="005B5A30"/>
    <w:rsid w:val="005B5E4C"/>
    <w:rsid w:val="005B63D5"/>
    <w:rsid w:val="005B69AD"/>
    <w:rsid w:val="005B6C23"/>
    <w:rsid w:val="005B6CA1"/>
    <w:rsid w:val="005B6D66"/>
    <w:rsid w:val="005B700D"/>
    <w:rsid w:val="005C0576"/>
    <w:rsid w:val="005C0D9E"/>
    <w:rsid w:val="005C1217"/>
    <w:rsid w:val="005C1A2A"/>
    <w:rsid w:val="005C1FB1"/>
    <w:rsid w:val="005C2121"/>
    <w:rsid w:val="005C2855"/>
    <w:rsid w:val="005C3627"/>
    <w:rsid w:val="005C42C6"/>
    <w:rsid w:val="005C4425"/>
    <w:rsid w:val="005C4499"/>
    <w:rsid w:val="005C46E7"/>
    <w:rsid w:val="005C4B61"/>
    <w:rsid w:val="005C5F11"/>
    <w:rsid w:val="005C6540"/>
    <w:rsid w:val="005C6945"/>
    <w:rsid w:val="005C72B4"/>
    <w:rsid w:val="005C761C"/>
    <w:rsid w:val="005D060E"/>
    <w:rsid w:val="005D08B2"/>
    <w:rsid w:val="005D0973"/>
    <w:rsid w:val="005D09B7"/>
    <w:rsid w:val="005D0CC4"/>
    <w:rsid w:val="005D2462"/>
    <w:rsid w:val="005D25E2"/>
    <w:rsid w:val="005D2E61"/>
    <w:rsid w:val="005D30CA"/>
    <w:rsid w:val="005D37B6"/>
    <w:rsid w:val="005D3C83"/>
    <w:rsid w:val="005D47D5"/>
    <w:rsid w:val="005D4968"/>
    <w:rsid w:val="005D4EEF"/>
    <w:rsid w:val="005D5145"/>
    <w:rsid w:val="005D54E4"/>
    <w:rsid w:val="005D57AB"/>
    <w:rsid w:val="005D62AC"/>
    <w:rsid w:val="005D6AF8"/>
    <w:rsid w:val="005D6D88"/>
    <w:rsid w:val="005D6E6C"/>
    <w:rsid w:val="005D7086"/>
    <w:rsid w:val="005D763A"/>
    <w:rsid w:val="005D7A59"/>
    <w:rsid w:val="005D7DFD"/>
    <w:rsid w:val="005D7E91"/>
    <w:rsid w:val="005E00B3"/>
    <w:rsid w:val="005E0878"/>
    <w:rsid w:val="005E098C"/>
    <w:rsid w:val="005E117B"/>
    <w:rsid w:val="005E142D"/>
    <w:rsid w:val="005E20B6"/>
    <w:rsid w:val="005E26A4"/>
    <w:rsid w:val="005E26E9"/>
    <w:rsid w:val="005E2904"/>
    <w:rsid w:val="005E2D15"/>
    <w:rsid w:val="005E31C7"/>
    <w:rsid w:val="005E3C65"/>
    <w:rsid w:val="005E3DCC"/>
    <w:rsid w:val="005E446A"/>
    <w:rsid w:val="005E4A10"/>
    <w:rsid w:val="005E5315"/>
    <w:rsid w:val="005E57A5"/>
    <w:rsid w:val="005E5992"/>
    <w:rsid w:val="005E59C8"/>
    <w:rsid w:val="005E5C43"/>
    <w:rsid w:val="005E64AA"/>
    <w:rsid w:val="005E69FF"/>
    <w:rsid w:val="005E6AEE"/>
    <w:rsid w:val="005E72D2"/>
    <w:rsid w:val="005E79CF"/>
    <w:rsid w:val="005E7BEF"/>
    <w:rsid w:val="005F00EB"/>
    <w:rsid w:val="005F0221"/>
    <w:rsid w:val="005F046E"/>
    <w:rsid w:val="005F08B2"/>
    <w:rsid w:val="005F1466"/>
    <w:rsid w:val="005F162F"/>
    <w:rsid w:val="005F17BA"/>
    <w:rsid w:val="005F1954"/>
    <w:rsid w:val="005F2492"/>
    <w:rsid w:val="005F2B39"/>
    <w:rsid w:val="005F2D9C"/>
    <w:rsid w:val="005F2DFC"/>
    <w:rsid w:val="005F2E9A"/>
    <w:rsid w:val="005F3687"/>
    <w:rsid w:val="005F38BE"/>
    <w:rsid w:val="005F40C5"/>
    <w:rsid w:val="005F48C6"/>
    <w:rsid w:val="005F4E65"/>
    <w:rsid w:val="005F4F5A"/>
    <w:rsid w:val="005F4F99"/>
    <w:rsid w:val="005F4FAE"/>
    <w:rsid w:val="005F5EAE"/>
    <w:rsid w:val="005F6463"/>
    <w:rsid w:val="005F65DA"/>
    <w:rsid w:val="005F6DF6"/>
    <w:rsid w:val="005F6FB6"/>
    <w:rsid w:val="005F705B"/>
    <w:rsid w:val="005F72E4"/>
    <w:rsid w:val="00600852"/>
    <w:rsid w:val="00600BC5"/>
    <w:rsid w:val="00600C67"/>
    <w:rsid w:val="006017BB"/>
    <w:rsid w:val="00601D70"/>
    <w:rsid w:val="00602247"/>
    <w:rsid w:val="0060238F"/>
    <w:rsid w:val="0060251F"/>
    <w:rsid w:val="006027CA"/>
    <w:rsid w:val="00602C7A"/>
    <w:rsid w:val="00602DAF"/>
    <w:rsid w:val="0060379E"/>
    <w:rsid w:val="006037A8"/>
    <w:rsid w:val="00603948"/>
    <w:rsid w:val="00603FDC"/>
    <w:rsid w:val="00605AA7"/>
    <w:rsid w:val="00606309"/>
    <w:rsid w:val="0060689B"/>
    <w:rsid w:val="00606D22"/>
    <w:rsid w:val="00607396"/>
    <w:rsid w:val="0060774F"/>
    <w:rsid w:val="006079AE"/>
    <w:rsid w:val="00607CAC"/>
    <w:rsid w:val="00610D24"/>
    <w:rsid w:val="0061157F"/>
    <w:rsid w:val="00611AE6"/>
    <w:rsid w:val="0061234A"/>
    <w:rsid w:val="006129D6"/>
    <w:rsid w:val="00612FD6"/>
    <w:rsid w:val="006130BC"/>
    <w:rsid w:val="00613DC8"/>
    <w:rsid w:val="00614C0D"/>
    <w:rsid w:val="00614D6E"/>
    <w:rsid w:val="0061547A"/>
    <w:rsid w:val="00616EF2"/>
    <w:rsid w:val="006174CA"/>
    <w:rsid w:val="006176F9"/>
    <w:rsid w:val="00617CAA"/>
    <w:rsid w:val="00617D24"/>
    <w:rsid w:val="0062058B"/>
    <w:rsid w:val="006207FF"/>
    <w:rsid w:val="00620A33"/>
    <w:rsid w:val="00620DCC"/>
    <w:rsid w:val="00620FF1"/>
    <w:rsid w:val="00621E3B"/>
    <w:rsid w:val="00621F17"/>
    <w:rsid w:val="0062216C"/>
    <w:rsid w:val="0062217B"/>
    <w:rsid w:val="00622F69"/>
    <w:rsid w:val="0062317B"/>
    <w:rsid w:val="00623863"/>
    <w:rsid w:val="006240F4"/>
    <w:rsid w:val="00624AEE"/>
    <w:rsid w:val="00624F7E"/>
    <w:rsid w:val="0062513A"/>
    <w:rsid w:val="0062520C"/>
    <w:rsid w:val="0062529B"/>
    <w:rsid w:val="00625594"/>
    <w:rsid w:val="00625805"/>
    <w:rsid w:val="00625BCE"/>
    <w:rsid w:val="0062757F"/>
    <w:rsid w:val="0063048F"/>
    <w:rsid w:val="0063132F"/>
    <w:rsid w:val="00633C48"/>
    <w:rsid w:val="0063497D"/>
    <w:rsid w:val="00634A2D"/>
    <w:rsid w:val="0063500E"/>
    <w:rsid w:val="006350A6"/>
    <w:rsid w:val="00636213"/>
    <w:rsid w:val="006365CF"/>
    <w:rsid w:val="0063689A"/>
    <w:rsid w:val="00636F11"/>
    <w:rsid w:val="00637233"/>
    <w:rsid w:val="00637471"/>
    <w:rsid w:val="00637AF7"/>
    <w:rsid w:val="00637F81"/>
    <w:rsid w:val="006400E7"/>
    <w:rsid w:val="00640BBC"/>
    <w:rsid w:val="00640D6C"/>
    <w:rsid w:val="00640EBA"/>
    <w:rsid w:val="006419B6"/>
    <w:rsid w:val="00641BD6"/>
    <w:rsid w:val="00641BFB"/>
    <w:rsid w:val="006423E2"/>
    <w:rsid w:val="0064266E"/>
    <w:rsid w:val="006429B6"/>
    <w:rsid w:val="00643902"/>
    <w:rsid w:val="00643D9B"/>
    <w:rsid w:val="006442D2"/>
    <w:rsid w:val="006443E2"/>
    <w:rsid w:val="00644EAF"/>
    <w:rsid w:val="00644FC5"/>
    <w:rsid w:val="00645187"/>
    <w:rsid w:val="006460A4"/>
    <w:rsid w:val="00646324"/>
    <w:rsid w:val="00646A0A"/>
    <w:rsid w:val="00646BDE"/>
    <w:rsid w:val="00646EBC"/>
    <w:rsid w:val="0064745D"/>
    <w:rsid w:val="00647FB6"/>
    <w:rsid w:val="00650024"/>
    <w:rsid w:val="006502B0"/>
    <w:rsid w:val="00650FF9"/>
    <w:rsid w:val="006517C8"/>
    <w:rsid w:val="0065195A"/>
    <w:rsid w:val="00651DD5"/>
    <w:rsid w:val="0065207D"/>
    <w:rsid w:val="00652138"/>
    <w:rsid w:val="00652835"/>
    <w:rsid w:val="00653E1D"/>
    <w:rsid w:val="0065412F"/>
    <w:rsid w:val="006546A7"/>
    <w:rsid w:val="00655070"/>
    <w:rsid w:val="0065535E"/>
    <w:rsid w:val="0065558B"/>
    <w:rsid w:val="00656956"/>
    <w:rsid w:val="00656AEE"/>
    <w:rsid w:val="00657131"/>
    <w:rsid w:val="0065720B"/>
    <w:rsid w:val="0065770F"/>
    <w:rsid w:val="006579B4"/>
    <w:rsid w:val="00657E5C"/>
    <w:rsid w:val="006606CE"/>
    <w:rsid w:val="006624D8"/>
    <w:rsid w:val="00662857"/>
    <w:rsid w:val="00662BF9"/>
    <w:rsid w:val="00662E3F"/>
    <w:rsid w:val="00663214"/>
    <w:rsid w:val="0066388F"/>
    <w:rsid w:val="006639D6"/>
    <w:rsid w:val="00663A9B"/>
    <w:rsid w:val="00663C35"/>
    <w:rsid w:val="0066414D"/>
    <w:rsid w:val="00664187"/>
    <w:rsid w:val="006645E2"/>
    <w:rsid w:val="0066520F"/>
    <w:rsid w:val="00665D1D"/>
    <w:rsid w:val="00666A8C"/>
    <w:rsid w:val="00666D79"/>
    <w:rsid w:val="00667D47"/>
    <w:rsid w:val="0067000D"/>
    <w:rsid w:val="00670565"/>
    <w:rsid w:val="006713D2"/>
    <w:rsid w:val="006715E2"/>
    <w:rsid w:val="00671B5C"/>
    <w:rsid w:val="00672028"/>
    <w:rsid w:val="006726AC"/>
    <w:rsid w:val="006728C9"/>
    <w:rsid w:val="00672DAC"/>
    <w:rsid w:val="0067316F"/>
    <w:rsid w:val="00673365"/>
    <w:rsid w:val="0067355A"/>
    <w:rsid w:val="0067357A"/>
    <w:rsid w:val="00673901"/>
    <w:rsid w:val="00673941"/>
    <w:rsid w:val="00673A25"/>
    <w:rsid w:val="00673B4B"/>
    <w:rsid w:val="00673DDC"/>
    <w:rsid w:val="00674B20"/>
    <w:rsid w:val="00675346"/>
    <w:rsid w:val="00675828"/>
    <w:rsid w:val="00675841"/>
    <w:rsid w:val="00675B9E"/>
    <w:rsid w:val="00675D94"/>
    <w:rsid w:val="00676B7D"/>
    <w:rsid w:val="006770AE"/>
    <w:rsid w:val="0067747D"/>
    <w:rsid w:val="006774ED"/>
    <w:rsid w:val="00677DF4"/>
    <w:rsid w:val="00680379"/>
    <w:rsid w:val="00681C1F"/>
    <w:rsid w:val="00681CD2"/>
    <w:rsid w:val="006822E5"/>
    <w:rsid w:val="0068236B"/>
    <w:rsid w:val="0068291C"/>
    <w:rsid w:val="00683992"/>
    <w:rsid w:val="006841FF"/>
    <w:rsid w:val="00684256"/>
    <w:rsid w:val="00684AFD"/>
    <w:rsid w:val="00684CF1"/>
    <w:rsid w:val="00684E9B"/>
    <w:rsid w:val="00685066"/>
    <w:rsid w:val="00685518"/>
    <w:rsid w:val="00685708"/>
    <w:rsid w:val="006857B4"/>
    <w:rsid w:val="006859D8"/>
    <w:rsid w:val="00686139"/>
    <w:rsid w:val="00686612"/>
    <w:rsid w:val="00686CF3"/>
    <w:rsid w:val="00686D0F"/>
    <w:rsid w:val="006872A1"/>
    <w:rsid w:val="00687761"/>
    <w:rsid w:val="00690512"/>
    <w:rsid w:val="006909C7"/>
    <w:rsid w:val="00691168"/>
    <w:rsid w:val="00691EEC"/>
    <w:rsid w:val="006921EA"/>
    <w:rsid w:val="0069250F"/>
    <w:rsid w:val="00692720"/>
    <w:rsid w:val="00693798"/>
    <w:rsid w:val="00693A47"/>
    <w:rsid w:val="00695604"/>
    <w:rsid w:val="00695787"/>
    <w:rsid w:val="00695988"/>
    <w:rsid w:val="00696359"/>
    <w:rsid w:val="00696527"/>
    <w:rsid w:val="00696C0D"/>
    <w:rsid w:val="006970EA"/>
    <w:rsid w:val="0069733B"/>
    <w:rsid w:val="006973EB"/>
    <w:rsid w:val="00697BE5"/>
    <w:rsid w:val="00697DA5"/>
    <w:rsid w:val="00697E99"/>
    <w:rsid w:val="006A0211"/>
    <w:rsid w:val="006A04DC"/>
    <w:rsid w:val="006A0DEA"/>
    <w:rsid w:val="006A0F2B"/>
    <w:rsid w:val="006A1454"/>
    <w:rsid w:val="006A1C91"/>
    <w:rsid w:val="006A20CE"/>
    <w:rsid w:val="006A2399"/>
    <w:rsid w:val="006A2DF3"/>
    <w:rsid w:val="006A32F0"/>
    <w:rsid w:val="006A3302"/>
    <w:rsid w:val="006A35F7"/>
    <w:rsid w:val="006A3815"/>
    <w:rsid w:val="006A389F"/>
    <w:rsid w:val="006A3B7A"/>
    <w:rsid w:val="006A3C8C"/>
    <w:rsid w:val="006A3D34"/>
    <w:rsid w:val="006A3EF6"/>
    <w:rsid w:val="006A4153"/>
    <w:rsid w:val="006A56AB"/>
    <w:rsid w:val="006A5BB7"/>
    <w:rsid w:val="006A5DCD"/>
    <w:rsid w:val="006A6E74"/>
    <w:rsid w:val="006A7933"/>
    <w:rsid w:val="006A7999"/>
    <w:rsid w:val="006B0737"/>
    <w:rsid w:val="006B09D9"/>
    <w:rsid w:val="006B0AD2"/>
    <w:rsid w:val="006B0DD7"/>
    <w:rsid w:val="006B13B6"/>
    <w:rsid w:val="006B1B9D"/>
    <w:rsid w:val="006B1F01"/>
    <w:rsid w:val="006B234E"/>
    <w:rsid w:val="006B2379"/>
    <w:rsid w:val="006B2F23"/>
    <w:rsid w:val="006B45AB"/>
    <w:rsid w:val="006B4770"/>
    <w:rsid w:val="006B47A6"/>
    <w:rsid w:val="006B4952"/>
    <w:rsid w:val="006B4B63"/>
    <w:rsid w:val="006B4BF5"/>
    <w:rsid w:val="006B5071"/>
    <w:rsid w:val="006B5CC8"/>
    <w:rsid w:val="006B5E64"/>
    <w:rsid w:val="006B6629"/>
    <w:rsid w:val="006B71FC"/>
    <w:rsid w:val="006B72A4"/>
    <w:rsid w:val="006C00FB"/>
    <w:rsid w:val="006C0789"/>
    <w:rsid w:val="006C1013"/>
    <w:rsid w:val="006C1281"/>
    <w:rsid w:val="006C1FF1"/>
    <w:rsid w:val="006C220E"/>
    <w:rsid w:val="006C2519"/>
    <w:rsid w:val="006C28C0"/>
    <w:rsid w:val="006C2D8C"/>
    <w:rsid w:val="006C40F8"/>
    <w:rsid w:val="006C4490"/>
    <w:rsid w:val="006C46BE"/>
    <w:rsid w:val="006C5659"/>
    <w:rsid w:val="006C58F2"/>
    <w:rsid w:val="006C5C7D"/>
    <w:rsid w:val="006C6E95"/>
    <w:rsid w:val="006C7012"/>
    <w:rsid w:val="006C7F7A"/>
    <w:rsid w:val="006D0975"/>
    <w:rsid w:val="006D1783"/>
    <w:rsid w:val="006D1A05"/>
    <w:rsid w:val="006D1EEE"/>
    <w:rsid w:val="006D2786"/>
    <w:rsid w:val="006D28F5"/>
    <w:rsid w:val="006D28F7"/>
    <w:rsid w:val="006D3066"/>
    <w:rsid w:val="006D388A"/>
    <w:rsid w:val="006D3D69"/>
    <w:rsid w:val="006D474C"/>
    <w:rsid w:val="006D4B1A"/>
    <w:rsid w:val="006D50B7"/>
    <w:rsid w:val="006D5870"/>
    <w:rsid w:val="006D5BA2"/>
    <w:rsid w:val="006D5D91"/>
    <w:rsid w:val="006D5E03"/>
    <w:rsid w:val="006D622B"/>
    <w:rsid w:val="006D6F34"/>
    <w:rsid w:val="006D7F40"/>
    <w:rsid w:val="006E0235"/>
    <w:rsid w:val="006E1206"/>
    <w:rsid w:val="006E139D"/>
    <w:rsid w:val="006E1AF0"/>
    <w:rsid w:val="006E1B22"/>
    <w:rsid w:val="006E1B91"/>
    <w:rsid w:val="006E1C82"/>
    <w:rsid w:val="006E22D2"/>
    <w:rsid w:val="006E3394"/>
    <w:rsid w:val="006E3E22"/>
    <w:rsid w:val="006E412F"/>
    <w:rsid w:val="006E4CBD"/>
    <w:rsid w:val="006E4F06"/>
    <w:rsid w:val="006E5108"/>
    <w:rsid w:val="006E528B"/>
    <w:rsid w:val="006E5BC7"/>
    <w:rsid w:val="006E689D"/>
    <w:rsid w:val="006E6AD7"/>
    <w:rsid w:val="006E6D2B"/>
    <w:rsid w:val="006E79C3"/>
    <w:rsid w:val="006E7AB7"/>
    <w:rsid w:val="006E7AF4"/>
    <w:rsid w:val="006F174A"/>
    <w:rsid w:val="006F1A13"/>
    <w:rsid w:val="006F1F86"/>
    <w:rsid w:val="006F2271"/>
    <w:rsid w:val="006F268D"/>
    <w:rsid w:val="006F2B24"/>
    <w:rsid w:val="006F2FDE"/>
    <w:rsid w:val="006F3490"/>
    <w:rsid w:val="006F38E4"/>
    <w:rsid w:val="006F3E19"/>
    <w:rsid w:val="006F3E6A"/>
    <w:rsid w:val="006F43CC"/>
    <w:rsid w:val="006F4676"/>
    <w:rsid w:val="006F4CF6"/>
    <w:rsid w:val="006F4FC5"/>
    <w:rsid w:val="006F533D"/>
    <w:rsid w:val="006F57DE"/>
    <w:rsid w:val="006F58FA"/>
    <w:rsid w:val="006F5DDA"/>
    <w:rsid w:val="006F5DEC"/>
    <w:rsid w:val="006F62AD"/>
    <w:rsid w:val="006F70A8"/>
    <w:rsid w:val="006F71FB"/>
    <w:rsid w:val="006F7679"/>
    <w:rsid w:val="006F7FB5"/>
    <w:rsid w:val="00700720"/>
    <w:rsid w:val="00700A48"/>
    <w:rsid w:val="00701840"/>
    <w:rsid w:val="00701BD1"/>
    <w:rsid w:val="00701D80"/>
    <w:rsid w:val="00701FF9"/>
    <w:rsid w:val="007023AF"/>
    <w:rsid w:val="00702B60"/>
    <w:rsid w:val="00704B37"/>
    <w:rsid w:val="007051A3"/>
    <w:rsid w:val="007052D4"/>
    <w:rsid w:val="00705912"/>
    <w:rsid w:val="0070622F"/>
    <w:rsid w:val="00706307"/>
    <w:rsid w:val="007069EA"/>
    <w:rsid w:val="00707C51"/>
    <w:rsid w:val="00707DAA"/>
    <w:rsid w:val="00710307"/>
    <w:rsid w:val="00710329"/>
    <w:rsid w:val="0071084D"/>
    <w:rsid w:val="0071126B"/>
    <w:rsid w:val="007114E3"/>
    <w:rsid w:val="00712A0C"/>
    <w:rsid w:val="00712BA1"/>
    <w:rsid w:val="0071396D"/>
    <w:rsid w:val="0071422C"/>
    <w:rsid w:val="00714404"/>
    <w:rsid w:val="00714557"/>
    <w:rsid w:val="00714C06"/>
    <w:rsid w:val="00714E44"/>
    <w:rsid w:val="007152B6"/>
    <w:rsid w:val="00715577"/>
    <w:rsid w:val="00715707"/>
    <w:rsid w:val="0071605E"/>
    <w:rsid w:val="00716CFD"/>
    <w:rsid w:val="00717B6B"/>
    <w:rsid w:val="007204E0"/>
    <w:rsid w:val="00720A21"/>
    <w:rsid w:val="00720DC0"/>
    <w:rsid w:val="0072184F"/>
    <w:rsid w:val="00722350"/>
    <w:rsid w:val="00722790"/>
    <w:rsid w:val="00722994"/>
    <w:rsid w:val="00722E01"/>
    <w:rsid w:val="007235F5"/>
    <w:rsid w:val="0072374D"/>
    <w:rsid w:val="007237FE"/>
    <w:rsid w:val="0072414D"/>
    <w:rsid w:val="00724E63"/>
    <w:rsid w:val="0072528F"/>
    <w:rsid w:val="00725388"/>
    <w:rsid w:val="00725B0F"/>
    <w:rsid w:val="00725B50"/>
    <w:rsid w:val="00725D7C"/>
    <w:rsid w:val="00725FAF"/>
    <w:rsid w:val="0072684B"/>
    <w:rsid w:val="00727426"/>
    <w:rsid w:val="00727451"/>
    <w:rsid w:val="007304B7"/>
    <w:rsid w:val="007317F1"/>
    <w:rsid w:val="00732399"/>
    <w:rsid w:val="00732C1A"/>
    <w:rsid w:val="00732CA8"/>
    <w:rsid w:val="007335B5"/>
    <w:rsid w:val="00733E2A"/>
    <w:rsid w:val="0073422E"/>
    <w:rsid w:val="00734B03"/>
    <w:rsid w:val="007351EA"/>
    <w:rsid w:val="007353AD"/>
    <w:rsid w:val="007353D3"/>
    <w:rsid w:val="00735ACA"/>
    <w:rsid w:val="00735E05"/>
    <w:rsid w:val="00736578"/>
    <w:rsid w:val="00736669"/>
    <w:rsid w:val="007366F6"/>
    <w:rsid w:val="00736AD3"/>
    <w:rsid w:val="00736C12"/>
    <w:rsid w:val="00736FFC"/>
    <w:rsid w:val="00737BCA"/>
    <w:rsid w:val="00737F2E"/>
    <w:rsid w:val="00740264"/>
    <w:rsid w:val="00740970"/>
    <w:rsid w:val="00740C8B"/>
    <w:rsid w:val="00740EF9"/>
    <w:rsid w:val="00741568"/>
    <w:rsid w:val="0074199A"/>
    <w:rsid w:val="007422C7"/>
    <w:rsid w:val="0074250A"/>
    <w:rsid w:val="00742727"/>
    <w:rsid w:val="0074318F"/>
    <w:rsid w:val="0074327A"/>
    <w:rsid w:val="00743DE9"/>
    <w:rsid w:val="00744C94"/>
    <w:rsid w:val="007454FD"/>
    <w:rsid w:val="00746C3C"/>
    <w:rsid w:val="007473DB"/>
    <w:rsid w:val="0074740B"/>
    <w:rsid w:val="0074776E"/>
    <w:rsid w:val="00747B5F"/>
    <w:rsid w:val="007501EE"/>
    <w:rsid w:val="007503F4"/>
    <w:rsid w:val="00750639"/>
    <w:rsid w:val="00751B07"/>
    <w:rsid w:val="00751B5D"/>
    <w:rsid w:val="0075212D"/>
    <w:rsid w:val="00752139"/>
    <w:rsid w:val="007521FE"/>
    <w:rsid w:val="0075268C"/>
    <w:rsid w:val="007526F1"/>
    <w:rsid w:val="007528CC"/>
    <w:rsid w:val="00752BB5"/>
    <w:rsid w:val="007536DC"/>
    <w:rsid w:val="00753904"/>
    <w:rsid w:val="00753E9D"/>
    <w:rsid w:val="00753EC5"/>
    <w:rsid w:val="0075402D"/>
    <w:rsid w:val="00754AB1"/>
    <w:rsid w:val="00754AB5"/>
    <w:rsid w:val="00754B83"/>
    <w:rsid w:val="00755045"/>
    <w:rsid w:val="00755327"/>
    <w:rsid w:val="0075545D"/>
    <w:rsid w:val="00755519"/>
    <w:rsid w:val="00755B45"/>
    <w:rsid w:val="00755CBB"/>
    <w:rsid w:val="00755D22"/>
    <w:rsid w:val="007560D3"/>
    <w:rsid w:val="007562DA"/>
    <w:rsid w:val="007567F0"/>
    <w:rsid w:val="00756AA5"/>
    <w:rsid w:val="00756AC0"/>
    <w:rsid w:val="00756F76"/>
    <w:rsid w:val="00757A56"/>
    <w:rsid w:val="00757F61"/>
    <w:rsid w:val="007602BB"/>
    <w:rsid w:val="00760D24"/>
    <w:rsid w:val="00762608"/>
    <w:rsid w:val="00762663"/>
    <w:rsid w:val="007627CC"/>
    <w:rsid w:val="00762887"/>
    <w:rsid w:val="00762B7D"/>
    <w:rsid w:val="00763762"/>
    <w:rsid w:val="007638ED"/>
    <w:rsid w:val="00763C70"/>
    <w:rsid w:val="0076426E"/>
    <w:rsid w:val="00765418"/>
    <w:rsid w:val="0076552A"/>
    <w:rsid w:val="00765A11"/>
    <w:rsid w:val="00765CB4"/>
    <w:rsid w:val="007675CA"/>
    <w:rsid w:val="0076793C"/>
    <w:rsid w:val="00767B9E"/>
    <w:rsid w:val="00767E15"/>
    <w:rsid w:val="00767FE1"/>
    <w:rsid w:val="00770038"/>
    <w:rsid w:val="00770880"/>
    <w:rsid w:val="007710BF"/>
    <w:rsid w:val="00771B49"/>
    <w:rsid w:val="00771BC7"/>
    <w:rsid w:val="00771F2C"/>
    <w:rsid w:val="007724CC"/>
    <w:rsid w:val="007728CE"/>
    <w:rsid w:val="00772B1B"/>
    <w:rsid w:val="00773134"/>
    <w:rsid w:val="00773756"/>
    <w:rsid w:val="00773B3D"/>
    <w:rsid w:val="00773B42"/>
    <w:rsid w:val="00774438"/>
    <w:rsid w:val="007748C9"/>
    <w:rsid w:val="007763B9"/>
    <w:rsid w:val="007764D2"/>
    <w:rsid w:val="007766E5"/>
    <w:rsid w:val="0077679F"/>
    <w:rsid w:val="007773DD"/>
    <w:rsid w:val="0078041C"/>
    <w:rsid w:val="00780794"/>
    <w:rsid w:val="00781CDD"/>
    <w:rsid w:val="0078328A"/>
    <w:rsid w:val="00783608"/>
    <w:rsid w:val="00783C42"/>
    <w:rsid w:val="00783C53"/>
    <w:rsid w:val="007842E1"/>
    <w:rsid w:val="007845CB"/>
    <w:rsid w:val="0078619B"/>
    <w:rsid w:val="00786C72"/>
    <w:rsid w:val="0078712E"/>
    <w:rsid w:val="0078754C"/>
    <w:rsid w:val="0078790F"/>
    <w:rsid w:val="007879BB"/>
    <w:rsid w:val="00787EC6"/>
    <w:rsid w:val="00787EEC"/>
    <w:rsid w:val="00790ADD"/>
    <w:rsid w:val="00791088"/>
    <w:rsid w:val="0079281B"/>
    <w:rsid w:val="00793A22"/>
    <w:rsid w:val="00793C63"/>
    <w:rsid w:val="00793F9F"/>
    <w:rsid w:val="007954BD"/>
    <w:rsid w:val="00796111"/>
    <w:rsid w:val="00796199"/>
    <w:rsid w:val="007972BA"/>
    <w:rsid w:val="00797437"/>
    <w:rsid w:val="007975F7"/>
    <w:rsid w:val="00797958"/>
    <w:rsid w:val="00797BD1"/>
    <w:rsid w:val="007A0431"/>
    <w:rsid w:val="007A0A57"/>
    <w:rsid w:val="007A104E"/>
    <w:rsid w:val="007A14AA"/>
    <w:rsid w:val="007A15CD"/>
    <w:rsid w:val="007A246C"/>
    <w:rsid w:val="007A2A02"/>
    <w:rsid w:val="007A33BC"/>
    <w:rsid w:val="007A4660"/>
    <w:rsid w:val="007A519F"/>
    <w:rsid w:val="007A53D3"/>
    <w:rsid w:val="007A58A4"/>
    <w:rsid w:val="007A5A9B"/>
    <w:rsid w:val="007A5AC4"/>
    <w:rsid w:val="007A661B"/>
    <w:rsid w:val="007A6722"/>
    <w:rsid w:val="007A7044"/>
    <w:rsid w:val="007B010A"/>
    <w:rsid w:val="007B0115"/>
    <w:rsid w:val="007B07EA"/>
    <w:rsid w:val="007B0A19"/>
    <w:rsid w:val="007B0C58"/>
    <w:rsid w:val="007B1216"/>
    <w:rsid w:val="007B1343"/>
    <w:rsid w:val="007B14B8"/>
    <w:rsid w:val="007B1C93"/>
    <w:rsid w:val="007B210D"/>
    <w:rsid w:val="007B2A75"/>
    <w:rsid w:val="007B2E5D"/>
    <w:rsid w:val="007B2F07"/>
    <w:rsid w:val="007B3337"/>
    <w:rsid w:val="007B5299"/>
    <w:rsid w:val="007B5E83"/>
    <w:rsid w:val="007B64A6"/>
    <w:rsid w:val="007B7CF0"/>
    <w:rsid w:val="007B7FC2"/>
    <w:rsid w:val="007C09BA"/>
    <w:rsid w:val="007C13C6"/>
    <w:rsid w:val="007C15AA"/>
    <w:rsid w:val="007C1C2C"/>
    <w:rsid w:val="007C1FDC"/>
    <w:rsid w:val="007C27B0"/>
    <w:rsid w:val="007C2FA4"/>
    <w:rsid w:val="007C3234"/>
    <w:rsid w:val="007C32D2"/>
    <w:rsid w:val="007C3847"/>
    <w:rsid w:val="007C3CA9"/>
    <w:rsid w:val="007C44A1"/>
    <w:rsid w:val="007C485E"/>
    <w:rsid w:val="007C4E9B"/>
    <w:rsid w:val="007C5070"/>
    <w:rsid w:val="007C594A"/>
    <w:rsid w:val="007C5A02"/>
    <w:rsid w:val="007C6172"/>
    <w:rsid w:val="007C6208"/>
    <w:rsid w:val="007C6B89"/>
    <w:rsid w:val="007C740E"/>
    <w:rsid w:val="007C751F"/>
    <w:rsid w:val="007C7628"/>
    <w:rsid w:val="007C7BCE"/>
    <w:rsid w:val="007C7D2A"/>
    <w:rsid w:val="007D315A"/>
    <w:rsid w:val="007D3327"/>
    <w:rsid w:val="007D33CE"/>
    <w:rsid w:val="007D3685"/>
    <w:rsid w:val="007D3BBA"/>
    <w:rsid w:val="007D4A5A"/>
    <w:rsid w:val="007D4B32"/>
    <w:rsid w:val="007D57AC"/>
    <w:rsid w:val="007D6736"/>
    <w:rsid w:val="007E088D"/>
    <w:rsid w:val="007E161E"/>
    <w:rsid w:val="007E1F7F"/>
    <w:rsid w:val="007E2035"/>
    <w:rsid w:val="007E2A38"/>
    <w:rsid w:val="007E4038"/>
    <w:rsid w:val="007E43B1"/>
    <w:rsid w:val="007E52BF"/>
    <w:rsid w:val="007E568A"/>
    <w:rsid w:val="007E6351"/>
    <w:rsid w:val="007E6E0B"/>
    <w:rsid w:val="007E72DE"/>
    <w:rsid w:val="007E76FB"/>
    <w:rsid w:val="007E7852"/>
    <w:rsid w:val="007F017D"/>
    <w:rsid w:val="007F0415"/>
    <w:rsid w:val="007F0522"/>
    <w:rsid w:val="007F0C83"/>
    <w:rsid w:val="007F0CB6"/>
    <w:rsid w:val="007F21A4"/>
    <w:rsid w:val="007F25BC"/>
    <w:rsid w:val="007F2B84"/>
    <w:rsid w:val="007F2D86"/>
    <w:rsid w:val="007F2DC5"/>
    <w:rsid w:val="007F3297"/>
    <w:rsid w:val="007F332E"/>
    <w:rsid w:val="007F3533"/>
    <w:rsid w:val="007F3564"/>
    <w:rsid w:val="007F37D9"/>
    <w:rsid w:val="007F3EA2"/>
    <w:rsid w:val="007F408A"/>
    <w:rsid w:val="007F4E45"/>
    <w:rsid w:val="007F5523"/>
    <w:rsid w:val="007F5600"/>
    <w:rsid w:val="007F599F"/>
    <w:rsid w:val="007F5E1E"/>
    <w:rsid w:val="007F5EE8"/>
    <w:rsid w:val="007F5F5E"/>
    <w:rsid w:val="007F6998"/>
    <w:rsid w:val="007F6A40"/>
    <w:rsid w:val="007F7301"/>
    <w:rsid w:val="007F77AC"/>
    <w:rsid w:val="007F7BDA"/>
    <w:rsid w:val="007F7E8C"/>
    <w:rsid w:val="00800F45"/>
    <w:rsid w:val="00801DC6"/>
    <w:rsid w:val="008021D0"/>
    <w:rsid w:val="00802788"/>
    <w:rsid w:val="00802A64"/>
    <w:rsid w:val="00802C54"/>
    <w:rsid w:val="00803207"/>
    <w:rsid w:val="00803781"/>
    <w:rsid w:val="00803946"/>
    <w:rsid w:val="008041F3"/>
    <w:rsid w:val="00804DDC"/>
    <w:rsid w:val="00804F06"/>
    <w:rsid w:val="00805088"/>
    <w:rsid w:val="008056BD"/>
    <w:rsid w:val="00805B38"/>
    <w:rsid w:val="00806AC9"/>
    <w:rsid w:val="00806DF6"/>
    <w:rsid w:val="008109AE"/>
    <w:rsid w:val="008113B2"/>
    <w:rsid w:val="00812176"/>
    <w:rsid w:val="008128F5"/>
    <w:rsid w:val="00812F52"/>
    <w:rsid w:val="008134C1"/>
    <w:rsid w:val="0081423D"/>
    <w:rsid w:val="0081466B"/>
    <w:rsid w:val="00815404"/>
    <w:rsid w:val="008157D5"/>
    <w:rsid w:val="00816527"/>
    <w:rsid w:val="00816F1D"/>
    <w:rsid w:val="008175FB"/>
    <w:rsid w:val="0081793A"/>
    <w:rsid w:val="00817F4D"/>
    <w:rsid w:val="00820EF8"/>
    <w:rsid w:val="00821489"/>
    <w:rsid w:val="00821A06"/>
    <w:rsid w:val="008228A6"/>
    <w:rsid w:val="00823075"/>
    <w:rsid w:val="008238D7"/>
    <w:rsid w:val="00823A4B"/>
    <w:rsid w:val="008245E4"/>
    <w:rsid w:val="00824905"/>
    <w:rsid w:val="00824BFF"/>
    <w:rsid w:val="008251E9"/>
    <w:rsid w:val="00826CDC"/>
    <w:rsid w:val="0083132A"/>
    <w:rsid w:val="00832114"/>
    <w:rsid w:val="008325DA"/>
    <w:rsid w:val="008326A5"/>
    <w:rsid w:val="008328AF"/>
    <w:rsid w:val="00833962"/>
    <w:rsid w:val="00833B49"/>
    <w:rsid w:val="00833ED2"/>
    <w:rsid w:val="00834254"/>
    <w:rsid w:val="0083438E"/>
    <w:rsid w:val="00834C08"/>
    <w:rsid w:val="00835D01"/>
    <w:rsid w:val="00835D30"/>
    <w:rsid w:val="00835DF1"/>
    <w:rsid w:val="00835E62"/>
    <w:rsid w:val="008361BE"/>
    <w:rsid w:val="00836526"/>
    <w:rsid w:val="008365D1"/>
    <w:rsid w:val="00837C9D"/>
    <w:rsid w:val="00837D05"/>
    <w:rsid w:val="00840022"/>
    <w:rsid w:val="0084076F"/>
    <w:rsid w:val="00840BDB"/>
    <w:rsid w:val="00840CA2"/>
    <w:rsid w:val="00841001"/>
    <w:rsid w:val="008415AC"/>
    <w:rsid w:val="008422A4"/>
    <w:rsid w:val="00842755"/>
    <w:rsid w:val="008438D9"/>
    <w:rsid w:val="008448E3"/>
    <w:rsid w:val="00845B9F"/>
    <w:rsid w:val="00846471"/>
    <w:rsid w:val="0084677C"/>
    <w:rsid w:val="00846874"/>
    <w:rsid w:val="00846F7F"/>
    <w:rsid w:val="00847300"/>
    <w:rsid w:val="00847452"/>
    <w:rsid w:val="008475A0"/>
    <w:rsid w:val="00847B77"/>
    <w:rsid w:val="00847E31"/>
    <w:rsid w:val="00850149"/>
    <w:rsid w:val="008505E8"/>
    <w:rsid w:val="00850849"/>
    <w:rsid w:val="00851150"/>
    <w:rsid w:val="0085119E"/>
    <w:rsid w:val="0085164E"/>
    <w:rsid w:val="00852987"/>
    <w:rsid w:val="00852DFE"/>
    <w:rsid w:val="00854566"/>
    <w:rsid w:val="00854898"/>
    <w:rsid w:val="00854A81"/>
    <w:rsid w:val="00854C3E"/>
    <w:rsid w:val="00855C96"/>
    <w:rsid w:val="008564D9"/>
    <w:rsid w:val="00856ED0"/>
    <w:rsid w:val="008600D5"/>
    <w:rsid w:val="008602CE"/>
    <w:rsid w:val="008603E0"/>
    <w:rsid w:val="0086146D"/>
    <w:rsid w:val="00861748"/>
    <w:rsid w:val="00861CE1"/>
    <w:rsid w:val="00861F98"/>
    <w:rsid w:val="0086200B"/>
    <w:rsid w:val="008623E2"/>
    <w:rsid w:val="00862943"/>
    <w:rsid w:val="00862CC3"/>
    <w:rsid w:val="008636AC"/>
    <w:rsid w:val="00863FA5"/>
    <w:rsid w:val="00864A4F"/>
    <w:rsid w:val="00865B2D"/>
    <w:rsid w:val="00865C15"/>
    <w:rsid w:val="00865D3E"/>
    <w:rsid w:val="00866A05"/>
    <w:rsid w:val="00866FEA"/>
    <w:rsid w:val="00866FF3"/>
    <w:rsid w:val="0086735E"/>
    <w:rsid w:val="00870397"/>
    <w:rsid w:val="00870855"/>
    <w:rsid w:val="00870B78"/>
    <w:rsid w:val="0087167D"/>
    <w:rsid w:val="00871C49"/>
    <w:rsid w:val="00872B59"/>
    <w:rsid w:val="00872C1A"/>
    <w:rsid w:val="00872FFD"/>
    <w:rsid w:val="00873336"/>
    <w:rsid w:val="00873E96"/>
    <w:rsid w:val="008746AD"/>
    <w:rsid w:val="00874835"/>
    <w:rsid w:val="0087484E"/>
    <w:rsid w:val="0087561B"/>
    <w:rsid w:val="00875716"/>
    <w:rsid w:val="00875ACC"/>
    <w:rsid w:val="00875F66"/>
    <w:rsid w:val="008766F9"/>
    <w:rsid w:val="00880602"/>
    <w:rsid w:val="008809C2"/>
    <w:rsid w:val="00882367"/>
    <w:rsid w:val="008824D0"/>
    <w:rsid w:val="00882945"/>
    <w:rsid w:val="00882AD2"/>
    <w:rsid w:val="00882FA4"/>
    <w:rsid w:val="0088363F"/>
    <w:rsid w:val="008838DE"/>
    <w:rsid w:val="00883A78"/>
    <w:rsid w:val="0088412A"/>
    <w:rsid w:val="00884C6D"/>
    <w:rsid w:val="0088517D"/>
    <w:rsid w:val="00885253"/>
    <w:rsid w:val="008865EA"/>
    <w:rsid w:val="00886980"/>
    <w:rsid w:val="00886997"/>
    <w:rsid w:val="00886B47"/>
    <w:rsid w:val="0088735F"/>
    <w:rsid w:val="008879C8"/>
    <w:rsid w:val="00887AC6"/>
    <w:rsid w:val="00890044"/>
    <w:rsid w:val="00890675"/>
    <w:rsid w:val="00890A58"/>
    <w:rsid w:val="00890A7B"/>
    <w:rsid w:val="00891429"/>
    <w:rsid w:val="008914CE"/>
    <w:rsid w:val="008915AC"/>
    <w:rsid w:val="008918D4"/>
    <w:rsid w:val="008919E6"/>
    <w:rsid w:val="00891E82"/>
    <w:rsid w:val="00892136"/>
    <w:rsid w:val="00892602"/>
    <w:rsid w:val="008928B7"/>
    <w:rsid w:val="0089377F"/>
    <w:rsid w:val="00893F7C"/>
    <w:rsid w:val="008953C8"/>
    <w:rsid w:val="00895493"/>
    <w:rsid w:val="008954B1"/>
    <w:rsid w:val="00895B4B"/>
    <w:rsid w:val="00895FD9"/>
    <w:rsid w:val="008962CF"/>
    <w:rsid w:val="0089632B"/>
    <w:rsid w:val="0089672B"/>
    <w:rsid w:val="00897BF4"/>
    <w:rsid w:val="008A0154"/>
    <w:rsid w:val="008A0377"/>
    <w:rsid w:val="008A075F"/>
    <w:rsid w:val="008A0861"/>
    <w:rsid w:val="008A0D1D"/>
    <w:rsid w:val="008A1007"/>
    <w:rsid w:val="008A2119"/>
    <w:rsid w:val="008A3AF9"/>
    <w:rsid w:val="008A3AFD"/>
    <w:rsid w:val="008A3FCA"/>
    <w:rsid w:val="008A437C"/>
    <w:rsid w:val="008A46B1"/>
    <w:rsid w:val="008A46FB"/>
    <w:rsid w:val="008A4E86"/>
    <w:rsid w:val="008A5341"/>
    <w:rsid w:val="008A567B"/>
    <w:rsid w:val="008A5A1C"/>
    <w:rsid w:val="008A6136"/>
    <w:rsid w:val="008A7E53"/>
    <w:rsid w:val="008A7FFC"/>
    <w:rsid w:val="008B0425"/>
    <w:rsid w:val="008B071E"/>
    <w:rsid w:val="008B116F"/>
    <w:rsid w:val="008B1247"/>
    <w:rsid w:val="008B1B38"/>
    <w:rsid w:val="008B1B82"/>
    <w:rsid w:val="008B1F9F"/>
    <w:rsid w:val="008B207F"/>
    <w:rsid w:val="008B298B"/>
    <w:rsid w:val="008B3A8F"/>
    <w:rsid w:val="008B46B4"/>
    <w:rsid w:val="008B4ED5"/>
    <w:rsid w:val="008B542D"/>
    <w:rsid w:val="008B59A7"/>
    <w:rsid w:val="008B5B8B"/>
    <w:rsid w:val="008B5D5C"/>
    <w:rsid w:val="008B5EA4"/>
    <w:rsid w:val="008B6509"/>
    <w:rsid w:val="008B691C"/>
    <w:rsid w:val="008B6A83"/>
    <w:rsid w:val="008B6D71"/>
    <w:rsid w:val="008B71E0"/>
    <w:rsid w:val="008B71F9"/>
    <w:rsid w:val="008B7340"/>
    <w:rsid w:val="008B75A5"/>
    <w:rsid w:val="008B7C0B"/>
    <w:rsid w:val="008C0962"/>
    <w:rsid w:val="008C109D"/>
    <w:rsid w:val="008C1666"/>
    <w:rsid w:val="008C17E1"/>
    <w:rsid w:val="008C2BC0"/>
    <w:rsid w:val="008C2DD9"/>
    <w:rsid w:val="008C331D"/>
    <w:rsid w:val="008C4289"/>
    <w:rsid w:val="008C43EA"/>
    <w:rsid w:val="008C4623"/>
    <w:rsid w:val="008C4C16"/>
    <w:rsid w:val="008C5019"/>
    <w:rsid w:val="008C58A5"/>
    <w:rsid w:val="008C6423"/>
    <w:rsid w:val="008C65BE"/>
    <w:rsid w:val="008C66CA"/>
    <w:rsid w:val="008C6D31"/>
    <w:rsid w:val="008C721F"/>
    <w:rsid w:val="008C74EB"/>
    <w:rsid w:val="008C75CB"/>
    <w:rsid w:val="008C77F0"/>
    <w:rsid w:val="008D0D90"/>
    <w:rsid w:val="008D0FCE"/>
    <w:rsid w:val="008D13D9"/>
    <w:rsid w:val="008D1C1E"/>
    <w:rsid w:val="008D22AB"/>
    <w:rsid w:val="008D22DB"/>
    <w:rsid w:val="008D240E"/>
    <w:rsid w:val="008D289E"/>
    <w:rsid w:val="008D2EBD"/>
    <w:rsid w:val="008D332A"/>
    <w:rsid w:val="008D337F"/>
    <w:rsid w:val="008D383F"/>
    <w:rsid w:val="008D3D01"/>
    <w:rsid w:val="008D4392"/>
    <w:rsid w:val="008D43A5"/>
    <w:rsid w:val="008D45F7"/>
    <w:rsid w:val="008D52E6"/>
    <w:rsid w:val="008D52EA"/>
    <w:rsid w:val="008D5487"/>
    <w:rsid w:val="008D5C7D"/>
    <w:rsid w:val="008D6C84"/>
    <w:rsid w:val="008D6CD3"/>
    <w:rsid w:val="008E0CF6"/>
    <w:rsid w:val="008E21BE"/>
    <w:rsid w:val="008E36E0"/>
    <w:rsid w:val="008E3B97"/>
    <w:rsid w:val="008E44D3"/>
    <w:rsid w:val="008E4AD9"/>
    <w:rsid w:val="008E5624"/>
    <w:rsid w:val="008E577E"/>
    <w:rsid w:val="008E59AC"/>
    <w:rsid w:val="008E5EC7"/>
    <w:rsid w:val="008E6A46"/>
    <w:rsid w:val="008E6C16"/>
    <w:rsid w:val="008E6D10"/>
    <w:rsid w:val="008E6FA1"/>
    <w:rsid w:val="008E72A4"/>
    <w:rsid w:val="008E74E2"/>
    <w:rsid w:val="008E75AF"/>
    <w:rsid w:val="008E76F4"/>
    <w:rsid w:val="008E78F6"/>
    <w:rsid w:val="008F0608"/>
    <w:rsid w:val="008F06FA"/>
    <w:rsid w:val="008F0826"/>
    <w:rsid w:val="008F098A"/>
    <w:rsid w:val="008F0AD4"/>
    <w:rsid w:val="008F0D20"/>
    <w:rsid w:val="008F1226"/>
    <w:rsid w:val="008F16D2"/>
    <w:rsid w:val="008F16F9"/>
    <w:rsid w:val="008F2764"/>
    <w:rsid w:val="008F29D5"/>
    <w:rsid w:val="008F31BC"/>
    <w:rsid w:val="008F3AC6"/>
    <w:rsid w:val="008F3C50"/>
    <w:rsid w:val="008F3ED2"/>
    <w:rsid w:val="008F4457"/>
    <w:rsid w:val="008F48F0"/>
    <w:rsid w:val="008F4D28"/>
    <w:rsid w:val="008F5445"/>
    <w:rsid w:val="008F564D"/>
    <w:rsid w:val="008F5859"/>
    <w:rsid w:val="008F5B0A"/>
    <w:rsid w:val="008F5DA4"/>
    <w:rsid w:val="008F60D5"/>
    <w:rsid w:val="008F64FE"/>
    <w:rsid w:val="008F6762"/>
    <w:rsid w:val="008F6E54"/>
    <w:rsid w:val="008F6F3E"/>
    <w:rsid w:val="008F713B"/>
    <w:rsid w:val="008F7599"/>
    <w:rsid w:val="008F797F"/>
    <w:rsid w:val="00900357"/>
    <w:rsid w:val="0090046D"/>
    <w:rsid w:val="0090061E"/>
    <w:rsid w:val="00900A9B"/>
    <w:rsid w:val="009027BC"/>
    <w:rsid w:val="0090305B"/>
    <w:rsid w:val="00903066"/>
    <w:rsid w:val="0090330C"/>
    <w:rsid w:val="0090382D"/>
    <w:rsid w:val="00903BE4"/>
    <w:rsid w:val="00903E84"/>
    <w:rsid w:val="00903E8B"/>
    <w:rsid w:val="0090471E"/>
    <w:rsid w:val="00904DD2"/>
    <w:rsid w:val="009050C2"/>
    <w:rsid w:val="009058FD"/>
    <w:rsid w:val="009059EE"/>
    <w:rsid w:val="009061AB"/>
    <w:rsid w:val="009064BD"/>
    <w:rsid w:val="00906B01"/>
    <w:rsid w:val="009072E0"/>
    <w:rsid w:val="009074AD"/>
    <w:rsid w:val="00907978"/>
    <w:rsid w:val="00907A03"/>
    <w:rsid w:val="00907CF6"/>
    <w:rsid w:val="0091093C"/>
    <w:rsid w:val="00910A0A"/>
    <w:rsid w:val="00910FE0"/>
    <w:rsid w:val="00911A6A"/>
    <w:rsid w:val="00911B2A"/>
    <w:rsid w:val="0091263C"/>
    <w:rsid w:val="009126F2"/>
    <w:rsid w:val="00912E90"/>
    <w:rsid w:val="00913564"/>
    <w:rsid w:val="0091364E"/>
    <w:rsid w:val="00913793"/>
    <w:rsid w:val="00913973"/>
    <w:rsid w:val="00913B2C"/>
    <w:rsid w:val="00913E02"/>
    <w:rsid w:val="00913EA0"/>
    <w:rsid w:val="00915044"/>
    <w:rsid w:val="0091526B"/>
    <w:rsid w:val="0091542B"/>
    <w:rsid w:val="009164A9"/>
    <w:rsid w:val="00916886"/>
    <w:rsid w:val="00916C81"/>
    <w:rsid w:val="009172FB"/>
    <w:rsid w:val="0091763D"/>
    <w:rsid w:val="00917C44"/>
    <w:rsid w:val="00920863"/>
    <w:rsid w:val="009208F5"/>
    <w:rsid w:val="00921712"/>
    <w:rsid w:val="00921B7E"/>
    <w:rsid w:val="00921F9F"/>
    <w:rsid w:val="00922625"/>
    <w:rsid w:val="009227D6"/>
    <w:rsid w:val="009228AA"/>
    <w:rsid w:val="009234EA"/>
    <w:rsid w:val="00924243"/>
    <w:rsid w:val="00924FAA"/>
    <w:rsid w:val="009255E9"/>
    <w:rsid w:val="00925F80"/>
    <w:rsid w:val="00925FBF"/>
    <w:rsid w:val="009263D3"/>
    <w:rsid w:val="009274CA"/>
    <w:rsid w:val="00927968"/>
    <w:rsid w:val="00927D48"/>
    <w:rsid w:val="0093010D"/>
    <w:rsid w:val="009304A3"/>
    <w:rsid w:val="0093134A"/>
    <w:rsid w:val="00931429"/>
    <w:rsid w:val="00931485"/>
    <w:rsid w:val="009314A8"/>
    <w:rsid w:val="009314F6"/>
    <w:rsid w:val="009317CB"/>
    <w:rsid w:val="00932702"/>
    <w:rsid w:val="00932747"/>
    <w:rsid w:val="00932C4A"/>
    <w:rsid w:val="00932DFD"/>
    <w:rsid w:val="00932F3C"/>
    <w:rsid w:val="0093326F"/>
    <w:rsid w:val="009333BF"/>
    <w:rsid w:val="00933BD3"/>
    <w:rsid w:val="00934400"/>
    <w:rsid w:val="009347F1"/>
    <w:rsid w:val="00934BB8"/>
    <w:rsid w:val="00934E98"/>
    <w:rsid w:val="00935BAC"/>
    <w:rsid w:val="009360C6"/>
    <w:rsid w:val="0093657C"/>
    <w:rsid w:val="009366CF"/>
    <w:rsid w:val="0093757F"/>
    <w:rsid w:val="0093789B"/>
    <w:rsid w:val="00937BD7"/>
    <w:rsid w:val="00941265"/>
    <w:rsid w:val="0094130C"/>
    <w:rsid w:val="00941763"/>
    <w:rsid w:val="00942131"/>
    <w:rsid w:val="0094391C"/>
    <w:rsid w:val="00944EBA"/>
    <w:rsid w:val="00945401"/>
    <w:rsid w:val="00945ACB"/>
    <w:rsid w:val="00945B7F"/>
    <w:rsid w:val="0094655F"/>
    <w:rsid w:val="0094674A"/>
    <w:rsid w:val="00947BBB"/>
    <w:rsid w:val="00947EE0"/>
    <w:rsid w:val="0095071C"/>
    <w:rsid w:val="00950A21"/>
    <w:rsid w:val="00950DBB"/>
    <w:rsid w:val="009514DA"/>
    <w:rsid w:val="00951E09"/>
    <w:rsid w:val="00951FF6"/>
    <w:rsid w:val="00951FF7"/>
    <w:rsid w:val="00952436"/>
    <w:rsid w:val="009531B0"/>
    <w:rsid w:val="0095451E"/>
    <w:rsid w:val="00954B4A"/>
    <w:rsid w:val="00954EF0"/>
    <w:rsid w:val="00954EFA"/>
    <w:rsid w:val="0095666D"/>
    <w:rsid w:val="009566C4"/>
    <w:rsid w:val="00956A5B"/>
    <w:rsid w:val="00956FB7"/>
    <w:rsid w:val="00957156"/>
    <w:rsid w:val="00957522"/>
    <w:rsid w:val="00957711"/>
    <w:rsid w:val="009602B0"/>
    <w:rsid w:val="009602DB"/>
    <w:rsid w:val="0096136E"/>
    <w:rsid w:val="00962439"/>
    <w:rsid w:val="0096273C"/>
    <w:rsid w:val="00962936"/>
    <w:rsid w:val="00963421"/>
    <w:rsid w:val="00963CB3"/>
    <w:rsid w:val="00963E90"/>
    <w:rsid w:val="009642EF"/>
    <w:rsid w:val="00964D10"/>
    <w:rsid w:val="00965511"/>
    <w:rsid w:val="00965A38"/>
    <w:rsid w:val="00966579"/>
    <w:rsid w:val="00966DC6"/>
    <w:rsid w:val="009676BF"/>
    <w:rsid w:val="009676C3"/>
    <w:rsid w:val="00970599"/>
    <w:rsid w:val="00970CB1"/>
    <w:rsid w:val="00972065"/>
    <w:rsid w:val="00972C0D"/>
    <w:rsid w:val="0097323F"/>
    <w:rsid w:val="009734C3"/>
    <w:rsid w:val="0097371B"/>
    <w:rsid w:val="009746E8"/>
    <w:rsid w:val="00974F5E"/>
    <w:rsid w:val="00975691"/>
    <w:rsid w:val="009759AB"/>
    <w:rsid w:val="00975BCB"/>
    <w:rsid w:val="009761B2"/>
    <w:rsid w:val="0097658B"/>
    <w:rsid w:val="0097683A"/>
    <w:rsid w:val="00976F32"/>
    <w:rsid w:val="0097703C"/>
    <w:rsid w:val="0098098E"/>
    <w:rsid w:val="009809EB"/>
    <w:rsid w:val="00980B3F"/>
    <w:rsid w:val="009810D0"/>
    <w:rsid w:val="009819E8"/>
    <w:rsid w:val="00981B30"/>
    <w:rsid w:val="00981C2A"/>
    <w:rsid w:val="00982BAE"/>
    <w:rsid w:val="0098308B"/>
    <w:rsid w:val="009831E3"/>
    <w:rsid w:val="00983257"/>
    <w:rsid w:val="009849FC"/>
    <w:rsid w:val="00984EAC"/>
    <w:rsid w:val="00984EC2"/>
    <w:rsid w:val="00984EFF"/>
    <w:rsid w:val="0098505A"/>
    <w:rsid w:val="0098549E"/>
    <w:rsid w:val="00985CCE"/>
    <w:rsid w:val="009860D6"/>
    <w:rsid w:val="00986DF1"/>
    <w:rsid w:val="00986EAE"/>
    <w:rsid w:val="00986FEB"/>
    <w:rsid w:val="00987115"/>
    <w:rsid w:val="0098752C"/>
    <w:rsid w:val="009876FE"/>
    <w:rsid w:val="00987F75"/>
    <w:rsid w:val="0099006D"/>
    <w:rsid w:val="009919BB"/>
    <w:rsid w:val="00991FC8"/>
    <w:rsid w:val="00992E53"/>
    <w:rsid w:val="009930A3"/>
    <w:rsid w:val="00993BD7"/>
    <w:rsid w:val="00994468"/>
    <w:rsid w:val="00995348"/>
    <w:rsid w:val="009953C4"/>
    <w:rsid w:val="00996703"/>
    <w:rsid w:val="00996C53"/>
    <w:rsid w:val="0099753F"/>
    <w:rsid w:val="00997873"/>
    <w:rsid w:val="00997A48"/>
    <w:rsid w:val="00997A6F"/>
    <w:rsid w:val="009A062C"/>
    <w:rsid w:val="009A0CF2"/>
    <w:rsid w:val="009A25CC"/>
    <w:rsid w:val="009A3030"/>
    <w:rsid w:val="009A3506"/>
    <w:rsid w:val="009A3EA7"/>
    <w:rsid w:val="009A4C75"/>
    <w:rsid w:val="009A6268"/>
    <w:rsid w:val="009A698A"/>
    <w:rsid w:val="009A6A79"/>
    <w:rsid w:val="009A6D12"/>
    <w:rsid w:val="009A7A46"/>
    <w:rsid w:val="009B0539"/>
    <w:rsid w:val="009B0959"/>
    <w:rsid w:val="009B0B0F"/>
    <w:rsid w:val="009B133E"/>
    <w:rsid w:val="009B14E9"/>
    <w:rsid w:val="009B18A1"/>
    <w:rsid w:val="009B2E3C"/>
    <w:rsid w:val="009B3B8F"/>
    <w:rsid w:val="009B42AD"/>
    <w:rsid w:val="009B5BCA"/>
    <w:rsid w:val="009B6C6E"/>
    <w:rsid w:val="009B79B5"/>
    <w:rsid w:val="009B7C67"/>
    <w:rsid w:val="009B7FAE"/>
    <w:rsid w:val="009C0114"/>
    <w:rsid w:val="009C0C44"/>
    <w:rsid w:val="009C0E74"/>
    <w:rsid w:val="009C17E1"/>
    <w:rsid w:val="009C217D"/>
    <w:rsid w:val="009C253C"/>
    <w:rsid w:val="009C3424"/>
    <w:rsid w:val="009C3503"/>
    <w:rsid w:val="009C3540"/>
    <w:rsid w:val="009C3F53"/>
    <w:rsid w:val="009C40F5"/>
    <w:rsid w:val="009C44D3"/>
    <w:rsid w:val="009C490C"/>
    <w:rsid w:val="009C586E"/>
    <w:rsid w:val="009C6173"/>
    <w:rsid w:val="009C6B6B"/>
    <w:rsid w:val="009C6F10"/>
    <w:rsid w:val="009C7696"/>
    <w:rsid w:val="009D031C"/>
    <w:rsid w:val="009D0A6F"/>
    <w:rsid w:val="009D1012"/>
    <w:rsid w:val="009D16A5"/>
    <w:rsid w:val="009D1872"/>
    <w:rsid w:val="009D19CF"/>
    <w:rsid w:val="009D226A"/>
    <w:rsid w:val="009D255C"/>
    <w:rsid w:val="009D2C33"/>
    <w:rsid w:val="009D2CBE"/>
    <w:rsid w:val="009D2DF9"/>
    <w:rsid w:val="009D2E20"/>
    <w:rsid w:val="009D332F"/>
    <w:rsid w:val="009D3A5F"/>
    <w:rsid w:val="009D3E46"/>
    <w:rsid w:val="009D3F64"/>
    <w:rsid w:val="009D402D"/>
    <w:rsid w:val="009D48D9"/>
    <w:rsid w:val="009D4DA3"/>
    <w:rsid w:val="009D52E7"/>
    <w:rsid w:val="009D554D"/>
    <w:rsid w:val="009D5703"/>
    <w:rsid w:val="009D59EC"/>
    <w:rsid w:val="009D5BA7"/>
    <w:rsid w:val="009D5E9E"/>
    <w:rsid w:val="009D6036"/>
    <w:rsid w:val="009D6474"/>
    <w:rsid w:val="009D6548"/>
    <w:rsid w:val="009D7BEB"/>
    <w:rsid w:val="009D7D88"/>
    <w:rsid w:val="009D7F12"/>
    <w:rsid w:val="009E0186"/>
    <w:rsid w:val="009E0392"/>
    <w:rsid w:val="009E074F"/>
    <w:rsid w:val="009E09D0"/>
    <w:rsid w:val="009E1419"/>
    <w:rsid w:val="009E1D8D"/>
    <w:rsid w:val="009E200B"/>
    <w:rsid w:val="009E2577"/>
    <w:rsid w:val="009E2641"/>
    <w:rsid w:val="009E26CC"/>
    <w:rsid w:val="009E3347"/>
    <w:rsid w:val="009E37A0"/>
    <w:rsid w:val="009E3FBC"/>
    <w:rsid w:val="009E42A2"/>
    <w:rsid w:val="009E4DDA"/>
    <w:rsid w:val="009E4E3B"/>
    <w:rsid w:val="009E5213"/>
    <w:rsid w:val="009E6204"/>
    <w:rsid w:val="009E6269"/>
    <w:rsid w:val="009E67EB"/>
    <w:rsid w:val="009E770C"/>
    <w:rsid w:val="009F0169"/>
    <w:rsid w:val="009F0761"/>
    <w:rsid w:val="009F07E4"/>
    <w:rsid w:val="009F1402"/>
    <w:rsid w:val="009F1F63"/>
    <w:rsid w:val="009F2742"/>
    <w:rsid w:val="009F290C"/>
    <w:rsid w:val="009F2F28"/>
    <w:rsid w:val="009F34C6"/>
    <w:rsid w:val="009F3532"/>
    <w:rsid w:val="009F3DFD"/>
    <w:rsid w:val="009F3F7F"/>
    <w:rsid w:val="009F4074"/>
    <w:rsid w:val="009F46A4"/>
    <w:rsid w:val="009F4C87"/>
    <w:rsid w:val="009F518E"/>
    <w:rsid w:val="009F5C75"/>
    <w:rsid w:val="009F5DAB"/>
    <w:rsid w:val="009F5E17"/>
    <w:rsid w:val="009F6844"/>
    <w:rsid w:val="009F6B78"/>
    <w:rsid w:val="009F6FF1"/>
    <w:rsid w:val="009F70F5"/>
    <w:rsid w:val="009F73E7"/>
    <w:rsid w:val="009F766A"/>
    <w:rsid w:val="009F7754"/>
    <w:rsid w:val="009F7CB5"/>
    <w:rsid w:val="00A00E6E"/>
    <w:rsid w:val="00A017D7"/>
    <w:rsid w:val="00A01931"/>
    <w:rsid w:val="00A01AAF"/>
    <w:rsid w:val="00A01B2B"/>
    <w:rsid w:val="00A01BE1"/>
    <w:rsid w:val="00A01E9E"/>
    <w:rsid w:val="00A02648"/>
    <w:rsid w:val="00A0319D"/>
    <w:rsid w:val="00A034D0"/>
    <w:rsid w:val="00A035F7"/>
    <w:rsid w:val="00A038B6"/>
    <w:rsid w:val="00A040FC"/>
    <w:rsid w:val="00A044D4"/>
    <w:rsid w:val="00A0490E"/>
    <w:rsid w:val="00A049E2"/>
    <w:rsid w:val="00A04AA6"/>
    <w:rsid w:val="00A0558D"/>
    <w:rsid w:val="00A05DEE"/>
    <w:rsid w:val="00A06894"/>
    <w:rsid w:val="00A06A8B"/>
    <w:rsid w:val="00A06C82"/>
    <w:rsid w:val="00A06F06"/>
    <w:rsid w:val="00A07B95"/>
    <w:rsid w:val="00A07CE2"/>
    <w:rsid w:val="00A102EF"/>
    <w:rsid w:val="00A10311"/>
    <w:rsid w:val="00A1042B"/>
    <w:rsid w:val="00A1042F"/>
    <w:rsid w:val="00A105C4"/>
    <w:rsid w:val="00A11202"/>
    <w:rsid w:val="00A11B40"/>
    <w:rsid w:val="00A11E13"/>
    <w:rsid w:val="00A12462"/>
    <w:rsid w:val="00A12B9C"/>
    <w:rsid w:val="00A12C60"/>
    <w:rsid w:val="00A133F9"/>
    <w:rsid w:val="00A13E96"/>
    <w:rsid w:val="00A1470B"/>
    <w:rsid w:val="00A14724"/>
    <w:rsid w:val="00A14839"/>
    <w:rsid w:val="00A148EE"/>
    <w:rsid w:val="00A1608B"/>
    <w:rsid w:val="00A16743"/>
    <w:rsid w:val="00A16A85"/>
    <w:rsid w:val="00A1763D"/>
    <w:rsid w:val="00A179EA"/>
    <w:rsid w:val="00A17E6A"/>
    <w:rsid w:val="00A205D0"/>
    <w:rsid w:val="00A214A0"/>
    <w:rsid w:val="00A218CB"/>
    <w:rsid w:val="00A22E3B"/>
    <w:rsid w:val="00A22F26"/>
    <w:rsid w:val="00A23EF3"/>
    <w:rsid w:val="00A241A3"/>
    <w:rsid w:val="00A24859"/>
    <w:rsid w:val="00A24AB6"/>
    <w:rsid w:val="00A24CB9"/>
    <w:rsid w:val="00A24CDE"/>
    <w:rsid w:val="00A2596D"/>
    <w:rsid w:val="00A26A6A"/>
    <w:rsid w:val="00A26E60"/>
    <w:rsid w:val="00A271F6"/>
    <w:rsid w:val="00A27A61"/>
    <w:rsid w:val="00A27E0E"/>
    <w:rsid w:val="00A3003B"/>
    <w:rsid w:val="00A30690"/>
    <w:rsid w:val="00A30A74"/>
    <w:rsid w:val="00A30C6D"/>
    <w:rsid w:val="00A30D24"/>
    <w:rsid w:val="00A31F16"/>
    <w:rsid w:val="00A32A8F"/>
    <w:rsid w:val="00A33182"/>
    <w:rsid w:val="00A332E6"/>
    <w:rsid w:val="00A33633"/>
    <w:rsid w:val="00A33E0D"/>
    <w:rsid w:val="00A340E6"/>
    <w:rsid w:val="00A34A07"/>
    <w:rsid w:val="00A350B2"/>
    <w:rsid w:val="00A35268"/>
    <w:rsid w:val="00A35287"/>
    <w:rsid w:val="00A35738"/>
    <w:rsid w:val="00A35C0B"/>
    <w:rsid w:val="00A35CB6"/>
    <w:rsid w:val="00A35EAB"/>
    <w:rsid w:val="00A360A2"/>
    <w:rsid w:val="00A363AB"/>
    <w:rsid w:val="00A3657C"/>
    <w:rsid w:val="00A36B2D"/>
    <w:rsid w:val="00A37061"/>
    <w:rsid w:val="00A37094"/>
    <w:rsid w:val="00A40DC3"/>
    <w:rsid w:val="00A40FD0"/>
    <w:rsid w:val="00A4108E"/>
    <w:rsid w:val="00A41629"/>
    <w:rsid w:val="00A4210C"/>
    <w:rsid w:val="00A42116"/>
    <w:rsid w:val="00A425B3"/>
    <w:rsid w:val="00A42604"/>
    <w:rsid w:val="00A42859"/>
    <w:rsid w:val="00A43015"/>
    <w:rsid w:val="00A436C7"/>
    <w:rsid w:val="00A44214"/>
    <w:rsid w:val="00A44570"/>
    <w:rsid w:val="00A44F6F"/>
    <w:rsid w:val="00A44FD9"/>
    <w:rsid w:val="00A459AC"/>
    <w:rsid w:val="00A45BDF"/>
    <w:rsid w:val="00A4675E"/>
    <w:rsid w:val="00A46CC3"/>
    <w:rsid w:val="00A46CC7"/>
    <w:rsid w:val="00A471C4"/>
    <w:rsid w:val="00A472F3"/>
    <w:rsid w:val="00A47672"/>
    <w:rsid w:val="00A477BD"/>
    <w:rsid w:val="00A47B5C"/>
    <w:rsid w:val="00A5150C"/>
    <w:rsid w:val="00A523B2"/>
    <w:rsid w:val="00A52B65"/>
    <w:rsid w:val="00A52E0A"/>
    <w:rsid w:val="00A52FA7"/>
    <w:rsid w:val="00A53490"/>
    <w:rsid w:val="00A538C1"/>
    <w:rsid w:val="00A53947"/>
    <w:rsid w:val="00A53E2A"/>
    <w:rsid w:val="00A541CA"/>
    <w:rsid w:val="00A54434"/>
    <w:rsid w:val="00A54FE8"/>
    <w:rsid w:val="00A552A7"/>
    <w:rsid w:val="00A55E59"/>
    <w:rsid w:val="00A56172"/>
    <w:rsid w:val="00A5724B"/>
    <w:rsid w:val="00A57AA5"/>
    <w:rsid w:val="00A60241"/>
    <w:rsid w:val="00A60414"/>
    <w:rsid w:val="00A604D9"/>
    <w:rsid w:val="00A60D03"/>
    <w:rsid w:val="00A60E9B"/>
    <w:rsid w:val="00A612FE"/>
    <w:rsid w:val="00A61303"/>
    <w:rsid w:val="00A61ABB"/>
    <w:rsid w:val="00A635C7"/>
    <w:rsid w:val="00A636C4"/>
    <w:rsid w:val="00A64C92"/>
    <w:rsid w:val="00A6534B"/>
    <w:rsid w:val="00A65CCD"/>
    <w:rsid w:val="00A65D13"/>
    <w:rsid w:val="00A65E08"/>
    <w:rsid w:val="00A6738F"/>
    <w:rsid w:val="00A67504"/>
    <w:rsid w:val="00A701D0"/>
    <w:rsid w:val="00A70385"/>
    <w:rsid w:val="00A706A9"/>
    <w:rsid w:val="00A70F2C"/>
    <w:rsid w:val="00A710CE"/>
    <w:rsid w:val="00A7246F"/>
    <w:rsid w:val="00A72501"/>
    <w:rsid w:val="00A73128"/>
    <w:rsid w:val="00A73CBA"/>
    <w:rsid w:val="00A7433E"/>
    <w:rsid w:val="00A745B1"/>
    <w:rsid w:val="00A74CA4"/>
    <w:rsid w:val="00A74D42"/>
    <w:rsid w:val="00A753FE"/>
    <w:rsid w:val="00A754E7"/>
    <w:rsid w:val="00A754EE"/>
    <w:rsid w:val="00A75B15"/>
    <w:rsid w:val="00A75BD9"/>
    <w:rsid w:val="00A75DDA"/>
    <w:rsid w:val="00A765B8"/>
    <w:rsid w:val="00A768AA"/>
    <w:rsid w:val="00A76EA2"/>
    <w:rsid w:val="00A77BEE"/>
    <w:rsid w:val="00A77C58"/>
    <w:rsid w:val="00A77E0E"/>
    <w:rsid w:val="00A801EC"/>
    <w:rsid w:val="00A805AC"/>
    <w:rsid w:val="00A807DB"/>
    <w:rsid w:val="00A80A88"/>
    <w:rsid w:val="00A815C3"/>
    <w:rsid w:val="00A819F2"/>
    <w:rsid w:val="00A81CD0"/>
    <w:rsid w:val="00A825B1"/>
    <w:rsid w:val="00A826BF"/>
    <w:rsid w:val="00A82968"/>
    <w:rsid w:val="00A83187"/>
    <w:rsid w:val="00A8349A"/>
    <w:rsid w:val="00A8352C"/>
    <w:rsid w:val="00A83F09"/>
    <w:rsid w:val="00A84066"/>
    <w:rsid w:val="00A8457A"/>
    <w:rsid w:val="00A848A4"/>
    <w:rsid w:val="00A85016"/>
    <w:rsid w:val="00A852A0"/>
    <w:rsid w:val="00A8587A"/>
    <w:rsid w:val="00A862AC"/>
    <w:rsid w:val="00A868A0"/>
    <w:rsid w:val="00A8697F"/>
    <w:rsid w:val="00A869E6"/>
    <w:rsid w:val="00A876BE"/>
    <w:rsid w:val="00A907F4"/>
    <w:rsid w:val="00A908A4"/>
    <w:rsid w:val="00A909DC"/>
    <w:rsid w:val="00A90A9B"/>
    <w:rsid w:val="00A90F54"/>
    <w:rsid w:val="00A90FB8"/>
    <w:rsid w:val="00A915FA"/>
    <w:rsid w:val="00A91633"/>
    <w:rsid w:val="00A91D39"/>
    <w:rsid w:val="00A92597"/>
    <w:rsid w:val="00A92EB8"/>
    <w:rsid w:val="00A93227"/>
    <w:rsid w:val="00A941B0"/>
    <w:rsid w:val="00A944D6"/>
    <w:rsid w:val="00A9455D"/>
    <w:rsid w:val="00A94B4B"/>
    <w:rsid w:val="00A9530C"/>
    <w:rsid w:val="00A95492"/>
    <w:rsid w:val="00A960BF"/>
    <w:rsid w:val="00A96288"/>
    <w:rsid w:val="00A965B2"/>
    <w:rsid w:val="00A9716B"/>
    <w:rsid w:val="00A9786D"/>
    <w:rsid w:val="00AA1424"/>
    <w:rsid w:val="00AA2265"/>
    <w:rsid w:val="00AA250C"/>
    <w:rsid w:val="00AA2514"/>
    <w:rsid w:val="00AA283A"/>
    <w:rsid w:val="00AA296C"/>
    <w:rsid w:val="00AA2AF4"/>
    <w:rsid w:val="00AA34B9"/>
    <w:rsid w:val="00AA3EEE"/>
    <w:rsid w:val="00AA4679"/>
    <w:rsid w:val="00AA484B"/>
    <w:rsid w:val="00AA49D8"/>
    <w:rsid w:val="00AA4A96"/>
    <w:rsid w:val="00AA4CF7"/>
    <w:rsid w:val="00AA543C"/>
    <w:rsid w:val="00AA5E83"/>
    <w:rsid w:val="00AA6769"/>
    <w:rsid w:val="00AA775B"/>
    <w:rsid w:val="00AB0122"/>
    <w:rsid w:val="00AB0520"/>
    <w:rsid w:val="00AB0DC4"/>
    <w:rsid w:val="00AB275D"/>
    <w:rsid w:val="00AB2CAC"/>
    <w:rsid w:val="00AB2EAD"/>
    <w:rsid w:val="00AB3170"/>
    <w:rsid w:val="00AB38A1"/>
    <w:rsid w:val="00AB4319"/>
    <w:rsid w:val="00AB47BC"/>
    <w:rsid w:val="00AB4A03"/>
    <w:rsid w:val="00AB4FDB"/>
    <w:rsid w:val="00AB6427"/>
    <w:rsid w:val="00AB68EE"/>
    <w:rsid w:val="00AB6BA2"/>
    <w:rsid w:val="00AB715F"/>
    <w:rsid w:val="00AB7484"/>
    <w:rsid w:val="00AB753C"/>
    <w:rsid w:val="00AB7F43"/>
    <w:rsid w:val="00AC0417"/>
    <w:rsid w:val="00AC061E"/>
    <w:rsid w:val="00AC0767"/>
    <w:rsid w:val="00AC1666"/>
    <w:rsid w:val="00AC1876"/>
    <w:rsid w:val="00AC1FBE"/>
    <w:rsid w:val="00AC2BA1"/>
    <w:rsid w:val="00AC2BDE"/>
    <w:rsid w:val="00AC30BE"/>
    <w:rsid w:val="00AC37F2"/>
    <w:rsid w:val="00AC3993"/>
    <w:rsid w:val="00AC3A12"/>
    <w:rsid w:val="00AC3D5D"/>
    <w:rsid w:val="00AC3F0B"/>
    <w:rsid w:val="00AC4092"/>
    <w:rsid w:val="00AC40DD"/>
    <w:rsid w:val="00AC411A"/>
    <w:rsid w:val="00AC436F"/>
    <w:rsid w:val="00AC4895"/>
    <w:rsid w:val="00AC511A"/>
    <w:rsid w:val="00AC52D7"/>
    <w:rsid w:val="00AC53C8"/>
    <w:rsid w:val="00AC5765"/>
    <w:rsid w:val="00AC589F"/>
    <w:rsid w:val="00AC5F97"/>
    <w:rsid w:val="00AC63D0"/>
    <w:rsid w:val="00AC69DF"/>
    <w:rsid w:val="00AC69F1"/>
    <w:rsid w:val="00AC6E2D"/>
    <w:rsid w:val="00AC73EA"/>
    <w:rsid w:val="00AC77EF"/>
    <w:rsid w:val="00AC7BAA"/>
    <w:rsid w:val="00AC7D4E"/>
    <w:rsid w:val="00AD1498"/>
    <w:rsid w:val="00AD1AE9"/>
    <w:rsid w:val="00AD300E"/>
    <w:rsid w:val="00AD3148"/>
    <w:rsid w:val="00AD36F0"/>
    <w:rsid w:val="00AD3AF7"/>
    <w:rsid w:val="00AD438E"/>
    <w:rsid w:val="00AD5C55"/>
    <w:rsid w:val="00AD62CC"/>
    <w:rsid w:val="00AD6397"/>
    <w:rsid w:val="00AD6495"/>
    <w:rsid w:val="00AD6D78"/>
    <w:rsid w:val="00AD7242"/>
    <w:rsid w:val="00AE02A5"/>
    <w:rsid w:val="00AE0C8B"/>
    <w:rsid w:val="00AE1960"/>
    <w:rsid w:val="00AE1B48"/>
    <w:rsid w:val="00AE2377"/>
    <w:rsid w:val="00AE29CB"/>
    <w:rsid w:val="00AE2F3D"/>
    <w:rsid w:val="00AE34EB"/>
    <w:rsid w:val="00AE35E0"/>
    <w:rsid w:val="00AE3B69"/>
    <w:rsid w:val="00AE3EC5"/>
    <w:rsid w:val="00AE7A72"/>
    <w:rsid w:val="00AF007E"/>
    <w:rsid w:val="00AF06D8"/>
    <w:rsid w:val="00AF11EE"/>
    <w:rsid w:val="00AF2804"/>
    <w:rsid w:val="00AF2DF1"/>
    <w:rsid w:val="00AF30B9"/>
    <w:rsid w:val="00AF33F0"/>
    <w:rsid w:val="00AF3670"/>
    <w:rsid w:val="00AF45B1"/>
    <w:rsid w:val="00AF499E"/>
    <w:rsid w:val="00AF53AD"/>
    <w:rsid w:val="00AF5A25"/>
    <w:rsid w:val="00AF5BC6"/>
    <w:rsid w:val="00AF5D40"/>
    <w:rsid w:val="00AF7387"/>
    <w:rsid w:val="00AF754F"/>
    <w:rsid w:val="00AF7992"/>
    <w:rsid w:val="00AF7A66"/>
    <w:rsid w:val="00B00607"/>
    <w:rsid w:val="00B006A8"/>
    <w:rsid w:val="00B00A09"/>
    <w:rsid w:val="00B00A11"/>
    <w:rsid w:val="00B01476"/>
    <w:rsid w:val="00B0180C"/>
    <w:rsid w:val="00B01833"/>
    <w:rsid w:val="00B01C45"/>
    <w:rsid w:val="00B01D83"/>
    <w:rsid w:val="00B01E41"/>
    <w:rsid w:val="00B0227F"/>
    <w:rsid w:val="00B0234B"/>
    <w:rsid w:val="00B02453"/>
    <w:rsid w:val="00B03127"/>
    <w:rsid w:val="00B03619"/>
    <w:rsid w:val="00B0468A"/>
    <w:rsid w:val="00B0474E"/>
    <w:rsid w:val="00B04C4B"/>
    <w:rsid w:val="00B04F32"/>
    <w:rsid w:val="00B0528B"/>
    <w:rsid w:val="00B06190"/>
    <w:rsid w:val="00B06EF4"/>
    <w:rsid w:val="00B07256"/>
    <w:rsid w:val="00B07799"/>
    <w:rsid w:val="00B10E32"/>
    <w:rsid w:val="00B11E45"/>
    <w:rsid w:val="00B11FF6"/>
    <w:rsid w:val="00B128D3"/>
    <w:rsid w:val="00B12A13"/>
    <w:rsid w:val="00B13423"/>
    <w:rsid w:val="00B139C4"/>
    <w:rsid w:val="00B140AC"/>
    <w:rsid w:val="00B14E50"/>
    <w:rsid w:val="00B15E52"/>
    <w:rsid w:val="00B16671"/>
    <w:rsid w:val="00B168F2"/>
    <w:rsid w:val="00B16DE9"/>
    <w:rsid w:val="00B173A5"/>
    <w:rsid w:val="00B17522"/>
    <w:rsid w:val="00B17997"/>
    <w:rsid w:val="00B17BA4"/>
    <w:rsid w:val="00B20029"/>
    <w:rsid w:val="00B2083A"/>
    <w:rsid w:val="00B20D0E"/>
    <w:rsid w:val="00B20D5A"/>
    <w:rsid w:val="00B2147A"/>
    <w:rsid w:val="00B215EF"/>
    <w:rsid w:val="00B21756"/>
    <w:rsid w:val="00B21828"/>
    <w:rsid w:val="00B22C90"/>
    <w:rsid w:val="00B230CA"/>
    <w:rsid w:val="00B2359D"/>
    <w:rsid w:val="00B246BC"/>
    <w:rsid w:val="00B25070"/>
    <w:rsid w:val="00B25A3A"/>
    <w:rsid w:val="00B25D1E"/>
    <w:rsid w:val="00B264D0"/>
    <w:rsid w:val="00B269D0"/>
    <w:rsid w:val="00B271CC"/>
    <w:rsid w:val="00B277BC"/>
    <w:rsid w:val="00B27CC5"/>
    <w:rsid w:val="00B3054B"/>
    <w:rsid w:val="00B30ABC"/>
    <w:rsid w:val="00B30D21"/>
    <w:rsid w:val="00B3154B"/>
    <w:rsid w:val="00B31E96"/>
    <w:rsid w:val="00B327D0"/>
    <w:rsid w:val="00B32C50"/>
    <w:rsid w:val="00B32FB7"/>
    <w:rsid w:val="00B33986"/>
    <w:rsid w:val="00B33F6C"/>
    <w:rsid w:val="00B3450D"/>
    <w:rsid w:val="00B34818"/>
    <w:rsid w:val="00B349D1"/>
    <w:rsid w:val="00B35292"/>
    <w:rsid w:val="00B358ED"/>
    <w:rsid w:val="00B36339"/>
    <w:rsid w:val="00B3674A"/>
    <w:rsid w:val="00B3679B"/>
    <w:rsid w:val="00B36CCA"/>
    <w:rsid w:val="00B36E8F"/>
    <w:rsid w:val="00B3700A"/>
    <w:rsid w:val="00B373FE"/>
    <w:rsid w:val="00B377BA"/>
    <w:rsid w:val="00B379D8"/>
    <w:rsid w:val="00B37A71"/>
    <w:rsid w:val="00B37BBB"/>
    <w:rsid w:val="00B37D99"/>
    <w:rsid w:val="00B40978"/>
    <w:rsid w:val="00B412DF"/>
    <w:rsid w:val="00B41833"/>
    <w:rsid w:val="00B41993"/>
    <w:rsid w:val="00B42214"/>
    <w:rsid w:val="00B42320"/>
    <w:rsid w:val="00B42754"/>
    <w:rsid w:val="00B4335F"/>
    <w:rsid w:val="00B43C92"/>
    <w:rsid w:val="00B43CBD"/>
    <w:rsid w:val="00B43F23"/>
    <w:rsid w:val="00B440D2"/>
    <w:rsid w:val="00B4443D"/>
    <w:rsid w:val="00B449DF"/>
    <w:rsid w:val="00B44FDF"/>
    <w:rsid w:val="00B464D8"/>
    <w:rsid w:val="00B46664"/>
    <w:rsid w:val="00B46684"/>
    <w:rsid w:val="00B474AA"/>
    <w:rsid w:val="00B476AD"/>
    <w:rsid w:val="00B47B4E"/>
    <w:rsid w:val="00B50157"/>
    <w:rsid w:val="00B50278"/>
    <w:rsid w:val="00B513B6"/>
    <w:rsid w:val="00B51D49"/>
    <w:rsid w:val="00B51F09"/>
    <w:rsid w:val="00B52033"/>
    <w:rsid w:val="00B5205F"/>
    <w:rsid w:val="00B52C9B"/>
    <w:rsid w:val="00B54118"/>
    <w:rsid w:val="00B55A42"/>
    <w:rsid w:val="00B561A0"/>
    <w:rsid w:val="00B56BB8"/>
    <w:rsid w:val="00B56E12"/>
    <w:rsid w:val="00B57433"/>
    <w:rsid w:val="00B574D0"/>
    <w:rsid w:val="00B57542"/>
    <w:rsid w:val="00B578D9"/>
    <w:rsid w:val="00B604C4"/>
    <w:rsid w:val="00B61064"/>
    <w:rsid w:val="00B61314"/>
    <w:rsid w:val="00B619CD"/>
    <w:rsid w:val="00B62A27"/>
    <w:rsid w:val="00B62C0F"/>
    <w:rsid w:val="00B62FFB"/>
    <w:rsid w:val="00B63032"/>
    <w:rsid w:val="00B63109"/>
    <w:rsid w:val="00B63C09"/>
    <w:rsid w:val="00B63D88"/>
    <w:rsid w:val="00B63E0C"/>
    <w:rsid w:val="00B6437E"/>
    <w:rsid w:val="00B644B4"/>
    <w:rsid w:val="00B645B8"/>
    <w:rsid w:val="00B649D6"/>
    <w:rsid w:val="00B64BCC"/>
    <w:rsid w:val="00B64F2D"/>
    <w:rsid w:val="00B65689"/>
    <w:rsid w:val="00B659F1"/>
    <w:rsid w:val="00B65AAE"/>
    <w:rsid w:val="00B66D9E"/>
    <w:rsid w:val="00B671D1"/>
    <w:rsid w:val="00B673C9"/>
    <w:rsid w:val="00B67D13"/>
    <w:rsid w:val="00B67E88"/>
    <w:rsid w:val="00B70042"/>
    <w:rsid w:val="00B700BF"/>
    <w:rsid w:val="00B70451"/>
    <w:rsid w:val="00B705B3"/>
    <w:rsid w:val="00B706DA"/>
    <w:rsid w:val="00B71A6E"/>
    <w:rsid w:val="00B7214C"/>
    <w:rsid w:val="00B7279F"/>
    <w:rsid w:val="00B73836"/>
    <w:rsid w:val="00B73976"/>
    <w:rsid w:val="00B73B6E"/>
    <w:rsid w:val="00B74312"/>
    <w:rsid w:val="00B74D6B"/>
    <w:rsid w:val="00B74DBA"/>
    <w:rsid w:val="00B74E0E"/>
    <w:rsid w:val="00B74E86"/>
    <w:rsid w:val="00B74FA7"/>
    <w:rsid w:val="00B750CA"/>
    <w:rsid w:val="00B756DC"/>
    <w:rsid w:val="00B758F8"/>
    <w:rsid w:val="00B75AEE"/>
    <w:rsid w:val="00B75D3C"/>
    <w:rsid w:val="00B760BA"/>
    <w:rsid w:val="00B761C5"/>
    <w:rsid w:val="00B76B85"/>
    <w:rsid w:val="00B76E03"/>
    <w:rsid w:val="00B773E1"/>
    <w:rsid w:val="00B7755A"/>
    <w:rsid w:val="00B80508"/>
    <w:rsid w:val="00B80B73"/>
    <w:rsid w:val="00B80C21"/>
    <w:rsid w:val="00B812C3"/>
    <w:rsid w:val="00B8175F"/>
    <w:rsid w:val="00B82C59"/>
    <w:rsid w:val="00B83154"/>
    <w:rsid w:val="00B834FF"/>
    <w:rsid w:val="00B83886"/>
    <w:rsid w:val="00B83AC1"/>
    <w:rsid w:val="00B83E7E"/>
    <w:rsid w:val="00B84757"/>
    <w:rsid w:val="00B852BF"/>
    <w:rsid w:val="00B861B4"/>
    <w:rsid w:val="00B863B7"/>
    <w:rsid w:val="00B865FB"/>
    <w:rsid w:val="00B8661A"/>
    <w:rsid w:val="00B87271"/>
    <w:rsid w:val="00B878CD"/>
    <w:rsid w:val="00B87B3A"/>
    <w:rsid w:val="00B90D57"/>
    <w:rsid w:val="00B91481"/>
    <w:rsid w:val="00B9184F"/>
    <w:rsid w:val="00B92739"/>
    <w:rsid w:val="00B92846"/>
    <w:rsid w:val="00B93DE5"/>
    <w:rsid w:val="00B93F39"/>
    <w:rsid w:val="00B945BC"/>
    <w:rsid w:val="00B95370"/>
    <w:rsid w:val="00B9557E"/>
    <w:rsid w:val="00B964D3"/>
    <w:rsid w:val="00B9653F"/>
    <w:rsid w:val="00B96BD0"/>
    <w:rsid w:val="00B976F8"/>
    <w:rsid w:val="00BA0D26"/>
    <w:rsid w:val="00BA1291"/>
    <w:rsid w:val="00BA1861"/>
    <w:rsid w:val="00BA18D3"/>
    <w:rsid w:val="00BA2515"/>
    <w:rsid w:val="00BA2E36"/>
    <w:rsid w:val="00BA3469"/>
    <w:rsid w:val="00BA3A8C"/>
    <w:rsid w:val="00BA3D4B"/>
    <w:rsid w:val="00BA4126"/>
    <w:rsid w:val="00BA4346"/>
    <w:rsid w:val="00BA4484"/>
    <w:rsid w:val="00BA48A7"/>
    <w:rsid w:val="00BA4FE0"/>
    <w:rsid w:val="00BA51D0"/>
    <w:rsid w:val="00BA64A5"/>
    <w:rsid w:val="00BA6951"/>
    <w:rsid w:val="00BA6B16"/>
    <w:rsid w:val="00BA71E9"/>
    <w:rsid w:val="00BA72BF"/>
    <w:rsid w:val="00BA72DE"/>
    <w:rsid w:val="00BA7CE7"/>
    <w:rsid w:val="00BB0499"/>
    <w:rsid w:val="00BB0683"/>
    <w:rsid w:val="00BB0837"/>
    <w:rsid w:val="00BB09C1"/>
    <w:rsid w:val="00BB0F20"/>
    <w:rsid w:val="00BB1307"/>
    <w:rsid w:val="00BB1473"/>
    <w:rsid w:val="00BB1637"/>
    <w:rsid w:val="00BB2006"/>
    <w:rsid w:val="00BB2123"/>
    <w:rsid w:val="00BB2357"/>
    <w:rsid w:val="00BB2A40"/>
    <w:rsid w:val="00BB30E3"/>
    <w:rsid w:val="00BB3986"/>
    <w:rsid w:val="00BB3FD8"/>
    <w:rsid w:val="00BB45AC"/>
    <w:rsid w:val="00BB5AF0"/>
    <w:rsid w:val="00BB5B96"/>
    <w:rsid w:val="00BB62DF"/>
    <w:rsid w:val="00BB6D24"/>
    <w:rsid w:val="00BB6F36"/>
    <w:rsid w:val="00BB728D"/>
    <w:rsid w:val="00BB7398"/>
    <w:rsid w:val="00BB7904"/>
    <w:rsid w:val="00BC076F"/>
    <w:rsid w:val="00BC07B8"/>
    <w:rsid w:val="00BC08CA"/>
    <w:rsid w:val="00BC0A28"/>
    <w:rsid w:val="00BC182B"/>
    <w:rsid w:val="00BC1E84"/>
    <w:rsid w:val="00BC2A45"/>
    <w:rsid w:val="00BC2D05"/>
    <w:rsid w:val="00BC4022"/>
    <w:rsid w:val="00BC4108"/>
    <w:rsid w:val="00BC43C7"/>
    <w:rsid w:val="00BC4996"/>
    <w:rsid w:val="00BC582E"/>
    <w:rsid w:val="00BC5AE9"/>
    <w:rsid w:val="00BC6AD3"/>
    <w:rsid w:val="00BC6B79"/>
    <w:rsid w:val="00BC7081"/>
    <w:rsid w:val="00BC7548"/>
    <w:rsid w:val="00BC7C79"/>
    <w:rsid w:val="00BD046D"/>
    <w:rsid w:val="00BD098D"/>
    <w:rsid w:val="00BD0B02"/>
    <w:rsid w:val="00BD0D82"/>
    <w:rsid w:val="00BD15A0"/>
    <w:rsid w:val="00BD182A"/>
    <w:rsid w:val="00BD1ECD"/>
    <w:rsid w:val="00BD2053"/>
    <w:rsid w:val="00BD28C9"/>
    <w:rsid w:val="00BD2BB6"/>
    <w:rsid w:val="00BD2FC0"/>
    <w:rsid w:val="00BD35D6"/>
    <w:rsid w:val="00BD45E0"/>
    <w:rsid w:val="00BD491D"/>
    <w:rsid w:val="00BD4CD6"/>
    <w:rsid w:val="00BD4DC7"/>
    <w:rsid w:val="00BD4F87"/>
    <w:rsid w:val="00BD5016"/>
    <w:rsid w:val="00BD69C8"/>
    <w:rsid w:val="00BD7DD3"/>
    <w:rsid w:val="00BE07DA"/>
    <w:rsid w:val="00BE0804"/>
    <w:rsid w:val="00BE0879"/>
    <w:rsid w:val="00BE0935"/>
    <w:rsid w:val="00BE0AB8"/>
    <w:rsid w:val="00BE105A"/>
    <w:rsid w:val="00BE1B2F"/>
    <w:rsid w:val="00BE1C5C"/>
    <w:rsid w:val="00BE2845"/>
    <w:rsid w:val="00BE2BF6"/>
    <w:rsid w:val="00BE3A88"/>
    <w:rsid w:val="00BE3C51"/>
    <w:rsid w:val="00BE4794"/>
    <w:rsid w:val="00BE4BA4"/>
    <w:rsid w:val="00BE4F00"/>
    <w:rsid w:val="00BE4FA3"/>
    <w:rsid w:val="00BE5BDB"/>
    <w:rsid w:val="00BE5FB6"/>
    <w:rsid w:val="00BE606E"/>
    <w:rsid w:val="00BE6B69"/>
    <w:rsid w:val="00BE76B0"/>
    <w:rsid w:val="00BE7C3E"/>
    <w:rsid w:val="00BE7CA9"/>
    <w:rsid w:val="00BE7EE3"/>
    <w:rsid w:val="00BE7F6E"/>
    <w:rsid w:val="00BF02FE"/>
    <w:rsid w:val="00BF0530"/>
    <w:rsid w:val="00BF0575"/>
    <w:rsid w:val="00BF18C4"/>
    <w:rsid w:val="00BF1ECA"/>
    <w:rsid w:val="00BF1FCB"/>
    <w:rsid w:val="00BF2534"/>
    <w:rsid w:val="00BF2765"/>
    <w:rsid w:val="00BF28AB"/>
    <w:rsid w:val="00BF33A0"/>
    <w:rsid w:val="00BF57BD"/>
    <w:rsid w:val="00BF57DB"/>
    <w:rsid w:val="00BF61F6"/>
    <w:rsid w:val="00BF63BA"/>
    <w:rsid w:val="00BF6B48"/>
    <w:rsid w:val="00BF6CC7"/>
    <w:rsid w:val="00C0054B"/>
    <w:rsid w:val="00C00761"/>
    <w:rsid w:val="00C00B38"/>
    <w:rsid w:val="00C00FD6"/>
    <w:rsid w:val="00C01203"/>
    <w:rsid w:val="00C014B2"/>
    <w:rsid w:val="00C015FA"/>
    <w:rsid w:val="00C019BF"/>
    <w:rsid w:val="00C01F45"/>
    <w:rsid w:val="00C02A6C"/>
    <w:rsid w:val="00C0325D"/>
    <w:rsid w:val="00C03A60"/>
    <w:rsid w:val="00C03CA2"/>
    <w:rsid w:val="00C03D6A"/>
    <w:rsid w:val="00C04556"/>
    <w:rsid w:val="00C04E88"/>
    <w:rsid w:val="00C04E9B"/>
    <w:rsid w:val="00C052ED"/>
    <w:rsid w:val="00C05312"/>
    <w:rsid w:val="00C05445"/>
    <w:rsid w:val="00C0652B"/>
    <w:rsid w:val="00C06784"/>
    <w:rsid w:val="00C06A40"/>
    <w:rsid w:val="00C1026F"/>
    <w:rsid w:val="00C108EE"/>
    <w:rsid w:val="00C118A0"/>
    <w:rsid w:val="00C11BD9"/>
    <w:rsid w:val="00C11D56"/>
    <w:rsid w:val="00C123D6"/>
    <w:rsid w:val="00C12620"/>
    <w:rsid w:val="00C12DA6"/>
    <w:rsid w:val="00C12ECA"/>
    <w:rsid w:val="00C133E4"/>
    <w:rsid w:val="00C13837"/>
    <w:rsid w:val="00C1417C"/>
    <w:rsid w:val="00C1459B"/>
    <w:rsid w:val="00C148A5"/>
    <w:rsid w:val="00C14A4F"/>
    <w:rsid w:val="00C15880"/>
    <w:rsid w:val="00C1599E"/>
    <w:rsid w:val="00C15B49"/>
    <w:rsid w:val="00C15CF6"/>
    <w:rsid w:val="00C15E31"/>
    <w:rsid w:val="00C166A5"/>
    <w:rsid w:val="00C16DE2"/>
    <w:rsid w:val="00C175C4"/>
    <w:rsid w:val="00C1777D"/>
    <w:rsid w:val="00C20394"/>
    <w:rsid w:val="00C20A5A"/>
    <w:rsid w:val="00C211F5"/>
    <w:rsid w:val="00C2162C"/>
    <w:rsid w:val="00C22060"/>
    <w:rsid w:val="00C221D0"/>
    <w:rsid w:val="00C226E3"/>
    <w:rsid w:val="00C23164"/>
    <w:rsid w:val="00C237BC"/>
    <w:rsid w:val="00C23937"/>
    <w:rsid w:val="00C23A23"/>
    <w:rsid w:val="00C23CD1"/>
    <w:rsid w:val="00C23DAF"/>
    <w:rsid w:val="00C24340"/>
    <w:rsid w:val="00C24688"/>
    <w:rsid w:val="00C24CF0"/>
    <w:rsid w:val="00C25449"/>
    <w:rsid w:val="00C25B9F"/>
    <w:rsid w:val="00C2691D"/>
    <w:rsid w:val="00C26D25"/>
    <w:rsid w:val="00C272C7"/>
    <w:rsid w:val="00C277DA"/>
    <w:rsid w:val="00C27860"/>
    <w:rsid w:val="00C27E20"/>
    <w:rsid w:val="00C305EF"/>
    <w:rsid w:val="00C30DD1"/>
    <w:rsid w:val="00C30F37"/>
    <w:rsid w:val="00C30F44"/>
    <w:rsid w:val="00C324EB"/>
    <w:rsid w:val="00C325D2"/>
    <w:rsid w:val="00C326E7"/>
    <w:rsid w:val="00C332A4"/>
    <w:rsid w:val="00C3331D"/>
    <w:rsid w:val="00C33E89"/>
    <w:rsid w:val="00C34460"/>
    <w:rsid w:val="00C34DA5"/>
    <w:rsid w:val="00C365B6"/>
    <w:rsid w:val="00C3697A"/>
    <w:rsid w:val="00C36B35"/>
    <w:rsid w:val="00C40455"/>
    <w:rsid w:val="00C404DE"/>
    <w:rsid w:val="00C40E73"/>
    <w:rsid w:val="00C418F4"/>
    <w:rsid w:val="00C41E01"/>
    <w:rsid w:val="00C4254F"/>
    <w:rsid w:val="00C42A45"/>
    <w:rsid w:val="00C42BCE"/>
    <w:rsid w:val="00C42D0D"/>
    <w:rsid w:val="00C42FA3"/>
    <w:rsid w:val="00C43A30"/>
    <w:rsid w:val="00C43FEE"/>
    <w:rsid w:val="00C44575"/>
    <w:rsid w:val="00C4543D"/>
    <w:rsid w:val="00C454A9"/>
    <w:rsid w:val="00C45705"/>
    <w:rsid w:val="00C4575B"/>
    <w:rsid w:val="00C45FDC"/>
    <w:rsid w:val="00C4646F"/>
    <w:rsid w:val="00C4663C"/>
    <w:rsid w:val="00C46E2F"/>
    <w:rsid w:val="00C473C5"/>
    <w:rsid w:val="00C474A5"/>
    <w:rsid w:val="00C47BF1"/>
    <w:rsid w:val="00C47C24"/>
    <w:rsid w:val="00C5069F"/>
    <w:rsid w:val="00C50D9E"/>
    <w:rsid w:val="00C51219"/>
    <w:rsid w:val="00C5222B"/>
    <w:rsid w:val="00C530AF"/>
    <w:rsid w:val="00C53DF7"/>
    <w:rsid w:val="00C55055"/>
    <w:rsid w:val="00C5627B"/>
    <w:rsid w:val="00C56320"/>
    <w:rsid w:val="00C566B6"/>
    <w:rsid w:val="00C60394"/>
    <w:rsid w:val="00C60EFC"/>
    <w:rsid w:val="00C613DD"/>
    <w:rsid w:val="00C617DB"/>
    <w:rsid w:val="00C62406"/>
    <w:rsid w:val="00C624FB"/>
    <w:rsid w:val="00C62628"/>
    <w:rsid w:val="00C62742"/>
    <w:rsid w:val="00C62CAA"/>
    <w:rsid w:val="00C62E17"/>
    <w:rsid w:val="00C62E70"/>
    <w:rsid w:val="00C63C6A"/>
    <w:rsid w:val="00C63C9C"/>
    <w:rsid w:val="00C64134"/>
    <w:rsid w:val="00C64775"/>
    <w:rsid w:val="00C64BCF"/>
    <w:rsid w:val="00C64DA2"/>
    <w:rsid w:val="00C64E85"/>
    <w:rsid w:val="00C65055"/>
    <w:rsid w:val="00C65683"/>
    <w:rsid w:val="00C6589C"/>
    <w:rsid w:val="00C659E5"/>
    <w:rsid w:val="00C6620F"/>
    <w:rsid w:val="00C66FA6"/>
    <w:rsid w:val="00C672FE"/>
    <w:rsid w:val="00C6797D"/>
    <w:rsid w:val="00C70893"/>
    <w:rsid w:val="00C70E92"/>
    <w:rsid w:val="00C70F68"/>
    <w:rsid w:val="00C720E9"/>
    <w:rsid w:val="00C73811"/>
    <w:rsid w:val="00C73E5F"/>
    <w:rsid w:val="00C73F67"/>
    <w:rsid w:val="00C7416C"/>
    <w:rsid w:val="00C74A4C"/>
    <w:rsid w:val="00C750BF"/>
    <w:rsid w:val="00C754E6"/>
    <w:rsid w:val="00C7657D"/>
    <w:rsid w:val="00C76C86"/>
    <w:rsid w:val="00C77546"/>
    <w:rsid w:val="00C77BE7"/>
    <w:rsid w:val="00C80841"/>
    <w:rsid w:val="00C80904"/>
    <w:rsid w:val="00C8127E"/>
    <w:rsid w:val="00C82783"/>
    <w:rsid w:val="00C82AC1"/>
    <w:rsid w:val="00C82C68"/>
    <w:rsid w:val="00C82DEC"/>
    <w:rsid w:val="00C82DFE"/>
    <w:rsid w:val="00C831A7"/>
    <w:rsid w:val="00C831B4"/>
    <w:rsid w:val="00C83C36"/>
    <w:rsid w:val="00C8426B"/>
    <w:rsid w:val="00C84868"/>
    <w:rsid w:val="00C849F2"/>
    <w:rsid w:val="00C85B51"/>
    <w:rsid w:val="00C862EF"/>
    <w:rsid w:val="00C86ABC"/>
    <w:rsid w:val="00C86BAA"/>
    <w:rsid w:val="00C86DF3"/>
    <w:rsid w:val="00C87627"/>
    <w:rsid w:val="00C90697"/>
    <w:rsid w:val="00C90734"/>
    <w:rsid w:val="00C90F95"/>
    <w:rsid w:val="00C911C0"/>
    <w:rsid w:val="00C917A9"/>
    <w:rsid w:val="00C9191E"/>
    <w:rsid w:val="00C925AE"/>
    <w:rsid w:val="00C932D5"/>
    <w:rsid w:val="00C94062"/>
    <w:rsid w:val="00C94CCA"/>
    <w:rsid w:val="00C94DA1"/>
    <w:rsid w:val="00C950D8"/>
    <w:rsid w:val="00C953ED"/>
    <w:rsid w:val="00C95719"/>
    <w:rsid w:val="00C96B0B"/>
    <w:rsid w:val="00C97141"/>
    <w:rsid w:val="00C972D1"/>
    <w:rsid w:val="00C97FBA"/>
    <w:rsid w:val="00CA0B04"/>
    <w:rsid w:val="00CA11FC"/>
    <w:rsid w:val="00CA12E9"/>
    <w:rsid w:val="00CA1BD2"/>
    <w:rsid w:val="00CA22C1"/>
    <w:rsid w:val="00CA25C7"/>
    <w:rsid w:val="00CA262F"/>
    <w:rsid w:val="00CA2EB0"/>
    <w:rsid w:val="00CA3102"/>
    <w:rsid w:val="00CA363E"/>
    <w:rsid w:val="00CA3A9B"/>
    <w:rsid w:val="00CA3EF6"/>
    <w:rsid w:val="00CA45AD"/>
    <w:rsid w:val="00CA4983"/>
    <w:rsid w:val="00CA58DD"/>
    <w:rsid w:val="00CA6B0C"/>
    <w:rsid w:val="00CA7712"/>
    <w:rsid w:val="00CA7E2B"/>
    <w:rsid w:val="00CB0344"/>
    <w:rsid w:val="00CB059F"/>
    <w:rsid w:val="00CB0687"/>
    <w:rsid w:val="00CB0781"/>
    <w:rsid w:val="00CB0D0A"/>
    <w:rsid w:val="00CB1052"/>
    <w:rsid w:val="00CB18A3"/>
    <w:rsid w:val="00CB1DD3"/>
    <w:rsid w:val="00CB1E27"/>
    <w:rsid w:val="00CB223B"/>
    <w:rsid w:val="00CB339D"/>
    <w:rsid w:val="00CB36D1"/>
    <w:rsid w:val="00CB3A0D"/>
    <w:rsid w:val="00CB48FF"/>
    <w:rsid w:val="00CB4A3A"/>
    <w:rsid w:val="00CB531C"/>
    <w:rsid w:val="00CB5A1C"/>
    <w:rsid w:val="00CB61D1"/>
    <w:rsid w:val="00CB6572"/>
    <w:rsid w:val="00CB6BED"/>
    <w:rsid w:val="00CB6C6A"/>
    <w:rsid w:val="00CB6FB1"/>
    <w:rsid w:val="00CB70EE"/>
    <w:rsid w:val="00CB7D66"/>
    <w:rsid w:val="00CC0264"/>
    <w:rsid w:val="00CC0CD9"/>
    <w:rsid w:val="00CC14FC"/>
    <w:rsid w:val="00CC15EF"/>
    <w:rsid w:val="00CC162D"/>
    <w:rsid w:val="00CC1F9F"/>
    <w:rsid w:val="00CC1FDF"/>
    <w:rsid w:val="00CC299B"/>
    <w:rsid w:val="00CC3307"/>
    <w:rsid w:val="00CC345F"/>
    <w:rsid w:val="00CC3566"/>
    <w:rsid w:val="00CC3AA2"/>
    <w:rsid w:val="00CC3BB7"/>
    <w:rsid w:val="00CC3C84"/>
    <w:rsid w:val="00CC49C7"/>
    <w:rsid w:val="00CC4D95"/>
    <w:rsid w:val="00CC5025"/>
    <w:rsid w:val="00CC652E"/>
    <w:rsid w:val="00CC7888"/>
    <w:rsid w:val="00CC790D"/>
    <w:rsid w:val="00CC7910"/>
    <w:rsid w:val="00CC79FD"/>
    <w:rsid w:val="00CC7C5D"/>
    <w:rsid w:val="00CD0583"/>
    <w:rsid w:val="00CD1621"/>
    <w:rsid w:val="00CD168A"/>
    <w:rsid w:val="00CD16FD"/>
    <w:rsid w:val="00CD2378"/>
    <w:rsid w:val="00CD237F"/>
    <w:rsid w:val="00CD3726"/>
    <w:rsid w:val="00CD38E8"/>
    <w:rsid w:val="00CD3CC0"/>
    <w:rsid w:val="00CD4249"/>
    <w:rsid w:val="00CD4581"/>
    <w:rsid w:val="00CD4D4A"/>
    <w:rsid w:val="00CD4EF4"/>
    <w:rsid w:val="00CD58F9"/>
    <w:rsid w:val="00CD61E6"/>
    <w:rsid w:val="00CD7AA8"/>
    <w:rsid w:val="00CD7C03"/>
    <w:rsid w:val="00CE035F"/>
    <w:rsid w:val="00CE0CDD"/>
    <w:rsid w:val="00CE0E31"/>
    <w:rsid w:val="00CE0F8F"/>
    <w:rsid w:val="00CE1E8C"/>
    <w:rsid w:val="00CE1F8A"/>
    <w:rsid w:val="00CE2378"/>
    <w:rsid w:val="00CE273F"/>
    <w:rsid w:val="00CE2842"/>
    <w:rsid w:val="00CE2A38"/>
    <w:rsid w:val="00CE2F72"/>
    <w:rsid w:val="00CE3545"/>
    <w:rsid w:val="00CE48F0"/>
    <w:rsid w:val="00CE4A5E"/>
    <w:rsid w:val="00CE4AE4"/>
    <w:rsid w:val="00CE4FF4"/>
    <w:rsid w:val="00CE506A"/>
    <w:rsid w:val="00CE50F5"/>
    <w:rsid w:val="00CE51CA"/>
    <w:rsid w:val="00CE69ED"/>
    <w:rsid w:val="00CE6DF1"/>
    <w:rsid w:val="00CE6F0A"/>
    <w:rsid w:val="00CE7F43"/>
    <w:rsid w:val="00CF01AA"/>
    <w:rsid w:val="00CF0318"/>
    <w:rsid w:val="00CF0C3E"/>
    <w:rsid w:val="00CF1C7F"/>
    <w:rsid w:val="00CF267B"/>
    <w:rsid w:val="00CF269F"/>
    <w:rsid w:val="00CF26C4"/>
    <w:rsid w:val="00CF2D9E"/>
    <w:rsid w:val="00CF3322"/>
    <w:rsid w:val="00CF36DF"/>
    <w:rsid w:val="00CF3966"/>
    <w:rsid w:val="00CF495F"/>
    <w:rsid w:val="00CF4F4F"/>
    <w:rsid w:val="00CF5187"/>
    <w:rsid w:val="00CF5198"/>
    <w:rsid w:val="00CF5C54"/>
    <w:rsid w:val="00CF5E77"/>
    <w:rsid w:val="00D0053B"/>
    <w:rsid w:val="00D00A69"/>
    <w:rsid w:val="00D013AC"/>
    <w:rsid w:val="00D015F1"/>
    <w:rsid w:val="00D01CB5"/>
    <w:rsid w:val="00D01ED5"/>
    <w:rsid w:val="00D02DE1"/>
    <w:rsid w:val="00D02EAC"/>
    <w:rsid w:val="00D032B2"/>
    <w:rsid w:val="00D03A17"/>
    <w:rsid w:val="00D04CF1"/>
    <w:rsid w:val="00D0504C"/>
    <w:rsid w:val="00D051E1"/>
    <w:rsid w:val="00D052AC"/>
    <w:rsid w:val="00D05694"/>
    <w:rsid w:val="00D0577D"/>
    <w:rsid w:val="00D0588E"/>
    <w:rsid w:val="00D06EB7"/>
    <w:rsid w:val="00D072BF"/>
    <w:rsid w:val="00D10DD3"/>
    <w:rsid w:val="00D11022"/>
    <w:rsid w:val="00D11971"/>
    <w:rsid w:val="00D12657"/>
    <w:rsid w:val="00D1287C"/>
    <w:rsid w:val="00D12939"/>
    <w:rsid w:val="00D12B3E"/>
    <w:rsid w:val="00D137DD"/>
    <w:rsid w:val="00D13B4B"/>
    <w:rsid w:val="00D13C36"/>
    <w:rsid w:val="00D1420B"/>
    <w:rsid w:val="00D149A4"/>
    <w:rsid w:val="00D151F5"/>
    <w:rsid w:val="00D15611"/>
    <w:rsid w:val="00D15648"/>
    <w:rsid w:val="00D158E3"/>
    <w:rsid w:val="00D159CF"/>
    <w:rsid w:val="00D1646C"/>
    <w:rsid w:val="00D166E4"/>
    <w:rsid w:val="00D16FE9"/>
    <w:rsid w:val="00D179D4"/>
    <w:rsid w:val="00D17AE4"/>
    <w:rsid w:val="00D17E63"/>
    <w:rsid w:val="00D208A7"/>
    <w:rsid w:val="00D208DA"/>
    <w:rsid w:val="00D20B02"/>
    <w:rsid w:val="00D20B44"/>
    <w:rsid w:val="00D20FD7"/>
    <w:rsid w:val="00D21C08"/>
    <w:rsid w:val="00D22268"/>
    <w:rsid w:val="00D2269F"/>
    <w:rsid w:val="00D23D5C"/>
    <w:rsid w:val="00D240A9"/>
    <w:rsid w:val="00D25201"/>
    <w:rsid w:val="00D2657D"/>
    <w:rsid w:val="00D26748"/>
    <w:rsid w:val="00D26874"/>
    <w:rsid w:val="00D26EB4"/>
    <w:rsid w:val="00D26F7E"/>
    <w:rsid w:val="00D2706B"/>
    <w:rsid w:val="00D271CB"/>
    <w:rsid w:val="00D278CD"/>
    <w:rsid w:val="00D30017"/>
    <w:rsid w:val="00D30200"/>
    <w:rsid w:val="00D3094F"/>
    <w:rsid w:val="00D317C2"/>
    <w:rsid w:val="00D320D6"/>
    <w:rsid w:val="00D32837"/>
    <w:rsid w:val="00D32AD5"/>
    <w:rsid w:val="00D32C42"/>
    <w:rsid w:val="00D32CF2"/>
    <w:rsid w:val="00D32E97"/>
    <w:rsid w:val="00D331C5"/>
    <w:rsid w:val="00D339BE"/>
    <w:rsid w:val="00D34AD9"/>
    <w:rsid w:val="00D35287"/>
    <w:rsid w:val="00D35831"/>
    <w:rsid w:val="00D35A49"/>
    <w:rsid w:val="00D35BBD"/>
    <w:rsid w:val="00D35CE2"/>
    <w:rsid w:val="00D35E9C"/>
    <w:rsid w:val="00D361BE"/>
    <w:rsid w:val="00D365EF"/>
    <w:rsid w:val="00D368A7"/>
    <w:rsid w:val="00D36E54"/>
    <w:rsid w:val="00D37B72"/>
    <w:rsid w:val="00D37DED"/>
    <w:rsid w:val="00D37E0D"/>
    <w:rsid w:val="00D411F0"/>
    <w:rsid w:val="00D41C71"/>
    <w:rsid w:val="00D4252D"/>
    <w:rsid w:val="00D42735"/>
    <w:rsid w:val="00D428F3"/>
    <w:rsid w:val="00D43225"/>
    <w:rsid w:val="00D43A22"/>
    <w:rsid w:val="00D44105"/>
    <w:rsid w:val="00D44285"/>
    <w:rsid w:val="00D44850"/>
    <w:rsid w:val="00D44D0A"/>
    <w:rsid w:val="00D456AC"/>
    <w:rsid w:val="00D456CA"/>
    <w:rsid w:val="00D45714"/>
    <w:rsid w:val="00D45B01"/>
    <w:rsid w:val="00D46226"/>
    <w:rsid w:val="00D462D5"/>
    <w:rsid w:val="00D466C8"/>
    <w:rsid w:val="00D468AC"/>
    <w:rsid w:val="00D46C93"/>
    <w:rsid w:val="00D47069"/>
    <w:rsid w:val="00D47A84"/>
    <w:rsid w:val="00D47C19"/>
    <w:rsid w:val="00D47DFD"/>
    <w:rsid w:val="00D509F2"/>
    <w:rsid w:val="00D5187E"/>
    <w:rsid w:val="00D52386"/>
    <w:rsid w:val="00D5246A"/>
    <w:rsid w:val="00D527BB"/>
    <w:rsid w:val="00D538EF"/>
    <w:rsid w:val="00D54557"/>
    <w:rsid w:val="00D54B9F"/>
    <w:rsid w:val="00D553B0"/>
    <w:rsid w:val="00D55CB0"/>
    <w:rsid w:val="00D5655A"/>
    <w:rsid w:val="00D56649"/>
    <w:rsid w:val="00D568D2"/>
    <w:rsid w:val="00D570B4"/>
    <w:rsid w:val="00D5713F"/>
    <w:rsid w:val="00D576F7"/>
    <w:rsid w:val="00D5783D"/>
    <w:rsid w:val="00D5786E"/>
    <w:rsid w:val="00D579B3"/>
    <w:rsid w:val="00D57C86"/>
    <w:rsid w:val="00D60280"/>
    <w:rsid w:val="00D61F49"/>
    <w:rsid w:val="00D63142"/>
    <w:rsid w:val="00D639AC"/>
    <w:rsid w:val="00D63E03"/>
    <w:rsid w:val="00D64219"/>
    <w:rsid w:val="00D64475"/>
    <w:rsid w:val="00D64B75"/>
    <w:rsid w:val="00D64E53"/>
    <w:rsid w:val="00D66D4A"/>
    <w:rsid w:val="00D67120"/>
    <w:rsid w:val="00D67678"/>
    <w:rsid w:val="00D70391"/>
    <w:rsid w:val="00D70BFE"/>
    <w:rsid w:val="00D70DD2"/>
    <w:rsid w:val="00D713E4"/>
    <w:rsid w:val="00D7174E"/>
    <w:rsid w:val="00D71965"/>
    <w:rsid w:val="00D721C8"/>
    <w:rsid w:val="00D72857"/>
    <w:rsid w:val="00D72880"/>
    <w:rsid w:val="00D72A85"/>
    <w:rsid w:val="00D72D67"/>
    <w:rsid w:val="00D74331"/>
    <w:rsid w:val="00D7433F"/>
    <w:rsid w:val="00D744F4"/>
    <w:rsid w:val="00D7476A"/>
    <w:rsid w:val="00D74E02"/>
    <w:rsid w:val="00D75EF5"/>
    <w:rsid w:val="00D76864"/>
    <w:rsid w:val="00D76A5D"/>
    <w:rsid w:val="00D76B0A"/>
    <w:rsid w:val="00D76D99"/>
    <w:rsid w:val="00D77204"/>
    <w:rsid w:val="00D77394"/>
    <w:rsid w:val="00D8048E"/>
    <w:rsid w:val="00D81047"/>
    <w:rsid w:val="00D81399"/>
    <w:rsid w:val="00D81A86"/>
    <w:rsid w:val="00D82C4E"/>
    <w:rsid w:val="00D82C95"/>
    <w:rsid w:val="00D82CEA"/>
    <w:rsid w:val="00D83209"/>
    <w:rsid w:val="00D8341D"/>
    <w:rsid w:val="00D83C14"/>
    <w:rsid w:val="00D83F72"/>
    <w:rsid w:val="00D8442A"/>
    <w:rsid w:val="00D84976"/>
    <w:rsid w:val="00D8526D"/>
    <w:rsid w:val="00D85878"/>
    <w:rsid w:val="00D858B3"/>
    <w:rsid w:val="00D85ADA"/>
    <w:rsid w:val="00D85DC4"/>
    <w:rsid w:val="00D8668C"/>
    <w:rsid w:val="00D872EA"/>
    <w:rsid w:val="00D877A9"/>
    <w:rsid w:val="00D903D4"/>
    <w:rsid w:val="00D90CD2"/>
    <w:rsid w:val="00D916A0"/>
    <w:rsid w:val="00D91C15"/>
    <w:rsid w:val="00D92873"/>
    <w:rsid w:val="00D930FF"/>
    <w:rsid w:val="00D93B5C"/>
    <w:rsid w:val="00D94032"/>
    <w:rsid w:val="00D9445C"/>
    <w:rsid w:val="00D94A33"/>
    <w:rsid w:val="00D94C5E"/>
    <w:rsid w:val="00D94E0B"/>
    <w:rsid w:val="00D94FDC"/>
    <w:rsid w:val="00D9512B"/>
    <w:rsid w:val="00D96533"/>
    <w:rsid w:val="00D96CC2"/>
    <w:rsid w:val="00D96FAA"/>
    <w:rsid w:val="00D971A3"/>
    <w:rsid w:val="00D97A1D"/>
    <w:rsid w:val="00DA0393"/>
    <w:rsid w:val="00DA067E"/>
    <w:rsid w:val="00DA0854"/>
    <w:rsid w:val="00DA0ACA"/>
    <w:rsid w:val="00DA0DEB"/>
    <w:rsid w:val="00DA1183"/>
    <w:rsid w:val="00DA1331"/>
    <w:rsid w:val="00DA195D"/>
    <w:rsid w:val="00DA3233"/>
    <w:rsid w:val="00DA3FB4"/>
    <w:rsid w:val="00DA43DE"/>
    <w:rsid w:val="00DA4933"/>
    <w:rsid w:val="00DA5082"/>
    <w:rsid w:val="00DA522F"/>
    <w:rsid w:val="00DA5516"/>
    <w:rsid w:val="00DA5726"/>
    <w:rsid w:val="00DA5F0C"/>
    <w:rsid w:val="00DA6D9A"/>
    <w:rsid w:val="00DA6E04"/>
    <w:rsid w:val="00DA7065"/>
    <w:rsid w:val="00DA7F3A"/>
    <w:rsid w:val="00DB02BA"/>
    <w:rsid w:val="00DB09A1"/>
    <w:rsid w:val="00DB173D"/>
    <w:rsid w:val="00DB18CF"/>
    <w:rsid w:val="00DB1B3B"/>
    <w:rsid w:val="00DB21FF"/>
    <w:rsid w:val="00DB23A0"/>
    <w:rsid w:val="00DB2624"/>
    <w:rsid w:val="00DB26F5"/>
    <w:rsid w:val="00DB2E93"/>
    <w:rsid w:val="00DB33AE"/>
    <w:rsid w:val="00DB4079"/>
    <w:rsid w:val="00DB419A"/>
    <w:rsid w:val="00DB526D"/>
    <w:rsid w:val="00DB5957"/>
    <w:rsid w:val="00DB5A35"/>
    <w:rsid w:val="00DB6600"/>
    <w:rsid w:val="00DB69B5"/>
    <w:rsid w:val="00DB6D46"/>
    <w:rsid w:val="00DB6ED8"/>
    <w:rsid w:val="00DB7488"/>
    <w:rsid w:val="00DB74B8"/>
    <w:rsid w:val="00DB7698"/>
    <w:rsid w:val="00DB7A99"/>
    <w:rsid w:val="00DC0BBF"/>
    <w:rsid w:val="00DC1443"/>
    <w:rsid w:val="00DC236E"/>
    <w:rsid w:val="00DC2396"/>
    <w:rsid w:val="00DC25A0"/>
    <w:rsid w:val="00DC2BF1"/>
    <w:rsid w:val="00DC2FA1"/>
    <w:rsid w:val="00DC32E0"/>
    <w:rsid w:val="00DC3AE9"/>
    <w:rsid w:val="00DC402C"/>
    <w:rsid w:val="00DC43CD"/>
    <w:rsid w:val="00DC63F1"/>
    <w:rsid w:val="00DC7141"/>
    <w:rsid w:val="00DC763E"/>
    <w:rsid w:val="00DC7C7E"/>
    <w:rsid w:val="00DC7F4E"/>
    <w:rsid w:val="00DD0071"/>
    <w:rsid w:val="00DD018E"/>
    <w:rsid w:val="00DD0414"/>
    <w:rsid w:val="00DD0656"/>
    <w:rsid w:val="00DD0736"/>
    <w:rsid w:val="00DD0BDB"/>
    <w:rsid w:val="00DD0F0D"/>
    <w:rsid w:val="00DD1827"/>
    <w:rsid w:val="00DD31E7"/>
    <w:rsid w:val="00DD32CB"/>
    <w:rsid w:val="00DD332C"/>
    <w:rsid w:val="00DD5093"/>
    <w:rsid w:val="00DD5289"/>
    <w:rsid w:val="00DD5549"/>
    <w:rsid w:val="00DD5558"/>
    <w:rsid w:val="00DD56B5"/>
    <w:rsid w:val="00DD5737"/>
    <w:rsid w:val="00DD65B9"/>
    <w:rsid w:val="00DD6FB0"/>
    <w:rsid w:val="00DD6FCD"/>
    <w:rsid w:val="00DD7236"/>
    <w:rsid w:val="00DD74D8"/>
    <w:rsid w:val="00DD7DAF"/>
    <w:rsid w:val="00DE03D9"/>
    <w:rsid w:val="00DE064D"/>
    <w:rsid w:val="00DE0A34"/>
    <w:rsid w:val="00DE0F31"/>
    <w:rsid w:val="00DE0FA3"/>
    <w:rsid w:val="00DE110C"/>
    <w:rsid w:val="00DE142E"/>
    <w:rsid w:val="00DE143C"/>
    <w:rsid w:val="00DE19B5"/>
    <w:rsid w:val="00DE20A7"/>
    <w:rsid w:val="00DE266B"/>
    <w:rsid w:val="00DE42BD"/>
    <w:rsid w:val="00DE4F22"/>
    <w:rsid w:val="00DE511A"/>
    <w:rsid w:val="00DE51F2"/>
    <w:rsid w:val="00DE5FE7"/>
    <w:rsid w:val="00DE60C7"/>
    <w:rsid w:val="00DE6102"/>
    <w:rsid w:val="00DE6141"/>
    <w:rsid w:val="00DE6DCA"/>
    <w:rsid w:val="00DE71C8"/>
    <w:rsid w:val="00DE74A3"/>
    <w:rsid w:val="00DF01A5"/>
    <w:rsid w:val="00DF045E"/>
    <w:rsid w:val="00DF0727"/>
    <w:rsid w:val="00DF128D"/>
    <w:rsid w:val="00DF1EED"/>
    <w:rsid w:val="00DF20DD"/>
    <w:rsid w:val="00DF28E6"/>
    <w:rsid w:val="00DF2C4D"/>
    <w:rsid w:val="00DF2FAE"/>
    <w:rsid w:val="00DF39E5"/>
    <w:rsid w:val="00DF3DBB"/>
    <w:rsid w:val="00DF3F88"/>
    <w:rsid w:val="00DF488F"/>
    <w:rsid w:val="00DF4E5F"/>
    <w:rsid w:val="00DF51C8"/>
    <w:rsid w:val="00DF534C"/>
    <w:rsid w:val="00DF54A3"/>
    <w:rsid w:val="00DF55F8"/>
    <w:rsid w:val="00DF5955"/>
    <w:rsid w:val="00DF5A58"/>
    <w:rsid w:val="00DF6A2B"/>
    <w:rsid w:val="00DF6AD4"/>
    <w:rsid w:val="00DF6CDE"/>
    <w:rsid w:val="00DF735E"/>
    <w:rsid w:val="00DF73AD"/>
    <w:rsid w:val="00DF7FB0"/>
    <w:rsid w:val="00E00259"/>
    <w:rsid w:val="00E0096D"/>
    <w:rsid w:val="00E00D5F"/>
    <w:rsid w:val="00E012EF"/>
    <w:rsid w:val="00E012F4"/>
    <w:rsid w:val="00E0134F"/>
    <w:rsid w:val="00E01931"/>
    <w:rsid w:val="00E01A95"/>
    <w:rsid w:val="00E02652"/>
    <w:rsid w:val="00E027C1"/>
    <w:rsid w:val="00E02ED1"/>
    <w:rsid w:val="00E03875"/>
    <w:rsid w:val="00E03B3A"/>
    <w:rsid w:val="00E04318"/>
    <w:rsid w:val="00E04926"/>
    <w:rsid w:val="00E04E44"/>
    <w:rsid w:val="00E05198"/>
    <w:rsid w:val="00E05798"/>
    <w:rsid w:val="00E05C6C"/>
    <w:rsid w:val="00E064B4"/>
    <w:rsid w:val="00E066C9"/>
    <w:rsid w:val="00E06A27"/>
    <w:rsid w:val="00E07561"/>
    <w:rsid w:val="00E075C3"/>
    <w:rsid w:val="00E079E9"/>
    <w:rsid w:val="00E07C38"/>
    <w:rsid w:val="00E101D6"/>
    <w:rsid w:val="00E102B1"/>
    <w:rsid w:val="00E10541"/>
    <w:rsid w:val="00E10B26"/>
    <w:rsid w:val="00E117FC"/>
    <w:rsid w:val="00E11AEA"/>
    <w:rsid w:val="00E11BE4"/>
    <w:rsid w:val="00E11DC1"/>
    <w:rsid w:val="00E12318"/>
    <w:rsid w:val="00E12C60"/>
    <w:rsid w:val="00E12E8D"/>
    <w:rsid w:val="00E134A8"/>
    <w:rsid w:val="00E13527"/>
    <w:rsid w:val="00E13658"/>
    <w:rsid w:val="00E13924"/>
    <w:rsid w:val="00E13C38"/>
    <w:rsid w:val="00E13EA5"/>
    <w:rsid w:val="00E15752"/>
    <w:rsid w:val="00E168F0"/>
    <w:rsid w:val="00E17017"/>
    <w:rsid w:val="00E17642"/>
    <w:rsid w:val="00E17B62"/>
    <w:rsid w:val="00E17D85"/>
    <w:rsid w:val="00E2049C"/>
    <w:rsid w:val="00E2119D"/>
    <w:rsid w:val="00E21452"/>
    <w:rsid w:val="00E21568"/>
    <w:rsid w:val="00E215E2"/>
    <w:rsid w:val="00E220FD"/>
    <w:rsid w:val="00E22739"/>
    <w:rsid w:val="00E22C5B"/>
    <w:rsid w:val="00E230CF"/>
    <w:rsid w:val="00E230DD"/>
    <w:rsid w:val="00E236EC"/>
    <w:rsid w:val="00E23F98"/>
    <w:rsid w:val="00E24515"/>
    <w:rsid w:val="00E24F93"/>
    <w:rsid w:val="00E251EF"/>
    <w:rsid w:val="00E26392"/>
    <w:rsid w:val="00E26592"/>
    <w:rsid w:val="00E26ACE"/>
    <w:rsid w:val="00E26B22"/>
    <w:rsid w:val="00E27087"/>
    <w:rsid w:val="00E27346"/>
    <w:rsid w:val="00E274BA"/>
    <w:rsid w:val="00E307AB"/>
    <w:rsid w:val="00E3081B"/>
    <w:rsid w:val="00E32434"/>
    <w:rsid w:val="00E32B23"/>
    <w:rsid w:val="00E34069"/>
    <w:rsid w:val="00E3438B"/>
    <w:rsid w:val="00E344C0"/>
    <w:rsid w:val="00E34FFA"/>
    <w:rsid w:val="00E35260"/>
    <w:rsid w:val="00E35572"/>
    <w:rsid w:val="00E35643"/>
    <w:rsid w:val="00E35A86"/>
    <w:rsid w:val="00E37F13"/>
    <w:rsid w:val="00E40EFC"/>
    <w:rsid w:val="00E413C0"/>
    <w:rsid w:val="00E415B4"/>
    <w:rsid w:val="00E4172A"/>
    <w:rsid w:val="00E42406"/>
    <w:rsid w:val="00E42BB3"/>
    <w:rsid w:val="00E42D38"/>
    <w:rsid w:val="00E43448"/>
    <w:rsid w:val="00E435DF"/>
    <w:rsid w:val="00E43854"/>
    <w:rsid w:val="00E43CC7"/>
    <w:rsid w:val="00E44762"/>
    <w:rsid w:val="00E448E8"/>
    <w:rsid w:val="00E44ADE"/>
    <w:rsid w:val="00E44BA5"/>
    <w:rsid w:val="00E45C71"/>
    <w:rsid w:val="00E45D22"/>
    <w:rsid w:val="00E46132"/>
    <w:rsid w:val="00E46740"/>
    <w:rsid w:val="00E46A93"/>
    <w:rsid w:val="00E46C36"/>
    <w:rsid w:val="00E475D1"/>
    <w:rsid w:val="00E47906"/>
    <w:rsid w:val="00E4795C"/>
    <w:rsid w:val="00E47961"/>
    <w:rsid w:val="00E479D8"/>
    <w:rsid w:val="00E500DC"/>
    <w:rsid w:val="00E50F4A"/>
    <w:rsid w:val="00E514D6"/>
    <w:rsid w:val="00E51C0A"/>
    <w:rsid w:val="00E520FD"/>
    <w:rsid w:val="00E5287E"/>
    <w:rsid w:val="00E529C4"/>
    <w:rsid w:val="00E52A78"/>
    <w:rsid w:val="00E52BD3"/>
    <w:rsid w:val="00E52CEA"/>
    <w:rsid w:val="00E53079"/>
    <w:rsid w:val="00E531ED"/>
    <w:rsid w:val="00E5328B"/>
    <w:rsid w:val="00E535ED"/>
    <w:rsid w:val="00E5394E"/>
    <w:rsid w:val="00E53EE6"/>
    <w:rsid w:val="00E546EA"/>
    <w:rsid w:val="00E5479E"/>
    <w:rsid w:val="00E558AF"/>
    <w:rsid w:val="00E56060"/>
    <w:rsid w:val="00E56EDF"/>
    <w:rsid w:val="00E5752D"/>
    <w:rsid w:val="00E578CD"/>
    <w:rsid w:val="00E57909"/>
    <w:rsid w:val="00E57BAB"/>
    <w:rsid w:val="00E6035B"/>
    <w:rsid w:val="00E6036C"/>
    <w:rsid w:val="00E606E4"/>
    <w:rsid w:val="00E607B4"/>
    <w:rsid w:val="00E60D20"/>
    <w:rsid w:val="00E61473"/>
    <w:rsid w:val="00E61BA4"/>
    <w:rsid w:val="00E61BF5"/>
    <w:rsid w:val="00E621DC"/>
    <w:rsid w:val="00E62CAC"/>
    <w:rsid w:val="00E637D4"/>
    <w:rsid w:val="00E63F50"/>
    <w:rsid w:val="00E64197"/>
    <w:rsid w:val="00E6452C"/>
    <w:rsid w:val="00E6471F"/>
    <w:rsid w:val="00E65C48"/>
    <w:rsid w:val="00E65E68"/>
    <w:rsid w:val="00E65EA3"/>
    <w:rsid w:val="00E6624E"/>
    <w:rsid w:val="00E66512"/>
    <w:rsid w:val="00E67394"/>
    <w:rsid w:val="00E6746A"/>
    <w:rsid w:val="00E67505"/>
    <w:rsid w:val="00E6772A"/>
    <w:rsid w:val="00E67C85"/>
    <w:rsid w:val="00E70533"/>
    <w:rsid w:val="00E713C9"/>
    <w:rsid w:val="00E71D0C"/>
    <w:rsid w:val="00E7216E"/>
    <w:rsid w:val="00E726D1"/>
    <w:rsid w:val="00E72DE5"/>
    <w:rsid w:val="00E75075"/>
    <w:rsid w:val="00E75944"/>
    <w:rsid w:val="00E75F8F"/>
    <w:rsid w:val="00E7639D"/>
    <w:rsid w:val="00E772E6"/>
    <w:rsid w:val="00E80067"/>
    <w:rsid w:val="00E807A1"/>
    <w:rsid w:val="00E816C1"/>
    <w:rsid w:val="00E817A2"/>
    <w:rsid w:val="00E81D39"/>
    <w:rsid w:val="00E82089"/>
    <w:rsid w:val="00E82639"/>
    <w:rsid w:val="00E82F17"/>
    <w:rsid w:val="00E83435"/>
    <w:rsid w:val="00E83E16"/>
    <w:rsid w:val="00E84356"/>
    <w:rsid w:val="00E84549"/>
    <w:rsid w:val="00E84598"/>
    <w:rsid w:val="00E84A44"/>
    <w:rsid w:val="00E856B6"/>
    <w:rsid w:val="00E859AB"/>
    <w:rsid w:val="00E85BD6"/>
    <w:rsid w:val="00E85E65"/>
    <w:rsid w:val="00E86EED"/>
    <w:rsid w:val="00E87282"/>
    <w:rsid w:val="00E87405"/>
    <w:rsid w:val="00E90791"/>
    <w:rsid w:val="00E90CB0"/>
    <w:rsid w:val="00E9106B"/>
    <w:rsid w:val="00E92017"/>
    <w:rsid w:val="00E92AEC"/>
    <w:rsid w:val="00E92F24"/>
    <w:rsid w:val="00E9339F"/>
    <w:rsid w:val="00E93A00"/>
    <w:rsid w:val="00E93DFC"/>
    <w:rsid w:val="00E944BC"/>
    <w:rsid w:val="00E95645"/>
    <w:rsid w:val="00E9602E"/>
    <w:rsid w:val="00E97643"/>
    <w:rsid w:val="00E976D0"/>
    <w:rsid w:val="00EA03D3"/>
    <w:rsid w:val="00EA08D2"/>
    <w:rsid w:val="00EA27EE"/>
    <w:rsid w:val="00EA294B"/>
    <w:rsid w:val="00EA2977"/>
    <w:rsid w:val="00EA2FB8"/>
    <w:rsid w:val="00EA3953"/>
    <w:rsid w:val="00EA41A5"/>
    <w:rsid w:val="00EA4A21"/>
    <w:rsid w:val="00EA4C14"/>
    <w:rsid w:val="00EA547E"/>
    <w:rsid w:val="00EA5B30"/>
    <w:rsid w:val="00EA5E71"/>
    <w:rsid w:val="00EA66AE"/>
    <w:rsid w:val="00EA6ACB"/>
    <w:rsid w:val="00EA728B"/>
    <w:rsid w:val="00EA7504"/>
    <w:rsid w:val="00EA78EF"/>
    <w:rsid w:val="00EA7C00"/>
    <w:rsid w:val="00EB02E5"/>
    <w:rsid w:val="00EB080D"/>
    <w:rsid w:val="00EB0CB0"/>
    <w:rsid w:val="00EB13F2"/>
    <w:rsid w:val="00EB15C6"/>
    <w:rsid w:val="00EB1A01"/>
    <w:rsid w:val="00EB1FBF"/>
    <w:rsid w:val="00EB2631"/>
    <w:rsid w:val="00EB3053"/>
    <w:rsid w:val="00EB3BFB"/>
    <w:rsid w:val="00EB3C0C"/>
    <w:rsid w:val="00EB3FC3"/>
    <w:rsid w:val="00EB43BB"/>
    <w:rsid w:val="00EB45CA"/>
    <w:rsid w:val="00EB5C2A"/>
    <w:rsid w:val="00EB6823"/>
    <w:rsid w:val="00EB709D"/>
    <w:rsid w:val="00EB7628"/>
    <w:rsid w:val="00EB7BFC"/>
    <w:rsid w:val="00EC0460"/>
    <w:rsid w:val="00EC0600"/>
    <w:rsid w:val="00EC06C8"/>
    <w:rsid w:val="00EC07DE"/>
    <w:rsid w:val="00EC0802"/>
    <w:rsid w:val="00EC1460"/>
    <w:rsid w:val="00EC1CA7"/>
    <w:rsid w:val="00EC1ECF"/>
    <w:rsid w:val="00EC2325"/>
    <w:rsid w:val="00EC2505"/>
    <w:rsid w:val="00EC2B69"/>
    <w:rsid w:val="00EC2F23"/>
    <w:rsid w:val="00EC3BA4"/>
    <w:rsid w:val="00EC42CE"/>
    <w:rsid w:val="00EC4519"/>
    <w:rsid w:val="00EC5191"/>
    <w:rsid w:val="00EC58F4"/>
    <w:rsid w:val="00EC62C6"/>
    <w:rsid w:val="00EC68F2"/>
    <w:rsid w:val="00EC6C7A"/>
    <w:rsid w:val="00EC7D6D"/>
    <w:rsid w:val="00EC7FE2"/>
    <w:rsid w:val="00ED00C7"/>
    <w:rsid w:val="00ED02A7"/>
    <w:rsid w:val="00ED13A8"/>
    <w:rsid w:val="00ED1FCD"/>
    <w:rsid w:val="00ED243F"/>
    <w:rsid w:val="00ED28CA"/>
    <w:rsid w:val="00ED28DA"/>
    <w:rsid w:val="00ED2E0A"/>
    <w:rsid w:val="00ED2F73"/>
    <w:rsid w:val="00ED3057"/>
    <w:rsid w:val="00ED31A2"/>
    <w:rsid w:val="00ED3472"/>
    <w:rsid w:val="00ED3498"/>
    <w:rsid w:val="00ED45F5"/>
    <w:rsid w:val="00ED4881"/>
    <w:rsid w:val="00ED5668"/>
    <w:rsid w:val="00ED5E93"/>
    <w:rsid w:val="00ED611A"/>
    <w:rsid w:val="00ED6E56"/>
    <w:rsid w:val="00ED6F86"/>
    <w:rsid w:val="00ED7061"/>
    <w:rsid w:val="00ED72E4"/>
    <w:rsid w:val="00ED7BEC"/>
    <w:rsid w:val="00EE06DA"/>
    <w:rsid w:val="00EE106F"/>
    <w:rsid w:val="00EE1793"/>
    <w:rsid w:val="00EE2896"/>
    <w:rsid w:val="00EE41A0"/>
    <w:rsid w:val="00EE46F5"/>
    <w:rsid w:val="00EE5003"/>
    <w:rsid w:val="00EE502C"/>
    <w:rsid w:val="00EE5599"/>
    <w:rsid w:val="00EE58A2"/>
    <w:rsid w:val="00EE5960"/>
    <w:rsid w:val="00EE5A1A"/>
    <w:rsid w:val="00EE5DFE"/>
    <w:rsid w:val="00EE5F5F"/>
    <w:rsid w:val="00EE6B24"/>
    <w:rsid w:val="00EE7841"/>
    <w:rsid w:val="00EF1481"/>
    <w:rsid w:val="00EF1884"/>
    <w:rsid w:val="00EF1959"/>
    <w:rsid w:val="00EF1B7B"/>
    <w:rsid w:val="00EF1C2A"/>
    <w:rsid w:val="00EF23A6"/>
    <w:rsid w:val="00EF27D3"/>
    <w:rsid w:val="00EF287E"/>
    <w:rsid w:val="00EF2C2F"/>
    <w:rsid w:val="00EF304F"/>
    <w:rsid w:val="00EF3853"/>
    <w:rsid w:val="00EF3D71"/>
    <w:rsid w:val="00EF3DFD"/>
    <w:rsid w:val="00EF5E31"/>
    <w:rsid w:val="00EF64AC"/>
    <w:rsid w:val="00EF6A0C"/>
    <w:rsid w:val="00EF6E1D"/>
    <w:rsid w:val="00EF6FEF"/>
    <w:rsid w:val="00EF71D8"/>
    <w:rsid w:val="00EF79C2"/>
    <w:rsid w:val="00EF7A03"/>
    <w:rsid w:val="00EF7C8B"/>
    <w:rsid w:val="00EF7CC4"/>
    <w:rsid w:val="00F000D9"/>
    <w:rsid w:val="00F0022C"/>
    <w:rsid w:val="00F00385"/>
    <w:rsid w:val="00F005A1"/>
    <w:rsid w:val="00F01782"/>
    <w:rsid w:val="00F01F3D"/>
    <w:rsid w:val="00F02307"/>
    <w:rsid w:val="00F03278"/>
    <w:rsid w:val="00F036D6"/>
    <w:rsid w:val="00F0477C"/>
    <w:rsid w:val="00F049E7"/>
    <w:rsid w:val="00F04F0C"/>
    <w:rsid w:val="00F04F8F"/>
    <w:rsid w:val="00F05452"/>
    <w:rsid w:val="00F05802"/>
    <w:rsid w:val="00F05810"/>
    <w:rsid w:val="00F05B80"/>
    <w:rsid w:val="00F06098"/>
    <w:rsid w:val="00F0667B"/>
    <w:rsid w:val="00F06D71"/>
    <w:rsid w:val="00F07A3B"/>
    <w:rsid w:val="00F10021"/>
    <w:rsid w:val="00F10810"/>
    <w:rsid w:val="00F10A52"/>
    <w:rsid w:val="00F11A6D"/>
    <w:rsid w:val="00F11AB3"/>
    <w:rsid w:val="00F12C5C"/>
    <w:rsid w:val="00F13032"/>
    <w:rsid w:val="00F13A21"/>
    <w:rsid w:val="00F13FE1"/>
    <w:rsid w:val="00F14143"/>
    <w:rsid w:val="00F14499"/>
    <w:rsid w:val="00F14A49"/>
    <w:rsid w:val="00F14DC3"/>
    <w:rsid w:val="00F150AF"/>
    <w:rsid w:val="00F15267"/>
    <w:rsid w:val="00F15574"/>
    <w:rsid w:val="00F16961"/>
    <w:rsid w:val="00F16F26"/>
    <w:rsid w:val="00F170E6"/>
    <w:rsid w:val="00F172A6"/>
    <w:rsid w:val="00F17574"/>
    <w:rsid w:val="00F1795E"/>
    <w:rsid w:val="00F20453"/>
    <w:rsid w:val="00F20943"/>
    <w:rsid w:val="00F20F9E"/>
    <w:rsid w:val="00F21695"/>
    <w:rsid w:val="00F21897"/>
    <w:rsid w:val="00F227D3"/>
    <w:rsid w:val="00F2284A"/>
    <w:rsid w:val="00F232C2"/>
    <w:rsid w:val="00F2352F"/>
    <w:rsid w:val="00F23736"/>
    <w:rsid w:val="00F23B1B"/>
    <w:rsid w:val="00F24538"/>
    <w:rsid w:val="00F24D71"/>
    <w:rsid w:val="00F25049"/>
    <w:rsid w:val="00F2582A"/>
    <w:rsid w:val="00F25985"/>
    <w:rsid w:val="00F26038"/>
    <w:rsid w:val="00F26BBC"/>
    <w:rsid w:val="00F27244"/>
    <w:rsid w:val="00F2725F"/>
    <w:rsid w:val="00F2727F"/>
    <w:rsid w:val="00F27AE8"/>
    <w:rsid w:val="00F27E95"/>
    <w:rsid w:val="00F30D0C"/>
    <w:rsid w:val="00F30EB3"/>
    <w:rsid w:val="00F30F83"/>
    <w:rsid w:val="00F31C11"/>
    <w:rsid w:val="00F31C6F"/>
    <w:rsid w:val="00F3288C"/>
    <w:rsid w:val="00F33545"/>
    <w:rsid w:val="00F338CB"/>
    <w:rsid w:val="00F33F12"/>
    <w:rsid w:val="00F343CD"/>
    <w:rsid w:val="00F3477E"/>
    <w:rsid w:val="00F347F8"/>
    <w:rsid w:val="00F349FA"/>
    <w:rsid w:val="00F351B7"/>
    <w:rsid w:val="00F353FE"/>
    <w:rsid w:val="00F366FF"/>
    <w:rsid w:val="00F37214"/>
    <w:rsid w:val="00F37236"/>
    <w:rsid w:val="00F3735A"/>
    <w:rsid w:val="00F37844"/>
    <w:rsid w:val="00F378D1"/>
    <w:rsid w:val="00F40004"/>
    <w:rsid w:val="00F40A98"/>
    <w:rsid w:val="00F40E23"/>
    <w:rsid w:val="00F41296"/>
    <w:rsid w:val="00F41962"/>
    <w:rsid w:val="00F42BA2"/>
    <w:rsid w:val="00F42E8B"/>
    <w:rsid w:val="00F435DB"/>
    <w:rsid w:val="00F43EF8"/>
    <w:rsid w:val="00F43F6F"/>
    <w:rsid w:val="00F44076"/>
    <w:rsid w:val="00F44128"/>
    <w:rsid w:val="00F44FC2"/>
    <w:rsid w:val="00F45289"/>
    <w:rsid w:val="00F452DD"/>
    <w:rsid w:val="00F45664"/>
    <w:rsid w:val="00F456D2"/>
    <w:rsid w:val="00F45714"/>
    <w:rsid w:val="00F4604D"/>
    <w:rsid w:val="00F46187"/>
    <w:rsid w:val="00F4694D"/>
    <w:rsid w:val="00F472E7"/>
    <w:rsid w:val="00F500C6"/>
    <w:rsid w:val="00F5015E"/>
    <w:rsid w:val="00F5078E"/>
    <w:rsid w:val="00F513C4"/>
    <w:rsid w:val="00F51461"/>
    <w:rsid w:val="00F51E76"/>
    <w:rsid w:val="00F51FA8"/>
    <w:rsid w:val="00F5239A"/>
    <w:rsid w:val="00F523BB"/>
    <w:rsid w:val="00F52706"/>
    <w:rsid w:val="00F5296D"/>
    <w:rsid w:val="00F531F8"/>
    <w:rsid w:val="00F53D07"/>
    <w:rsid w:val="00F541EA"/>
    <w:rsid w:val="00F5426E"/>
    <w:rsid w:val="00F5453B"/>
    <w:rsid w:val="00F55160"/>
    <w:rsid w:val="00F5561A"/>
    <w:rsid w:val="00F55F44"/>
    <w:rsid w:val="00F55F74"/>
    <w:rsid w:val="00F56338"/>
    <w:rsid w:val="00F56F53"/>
    <w:rsid w:val="00F57748"/>
    <w:rsid w:val="00F57A5D"/>
    <w:rsid w:val="00F57A98"/>
    <w:rsid w:val="00F60794"/>
    <w:rsid w:val="00F6175A"/>
    <w:rsid w:val="00F62193"/>
    <w:rsid w:val="00F62351"/>
    <w:rsid w:val="00F624BF"/>
    <w:rsid w:val="00F6268F"/>
    <w:rsid w:val="00F62A83"/>
    <w:rsid w:val="00F639AA"/>
    <w:rsid w:val="00F63E1E"/>
    <w:rsid w:val="00F63EEC"/>
    <w:rsid w:val="00F64228"/>
    <w:rsid w:val="00F6466E"/>
    <w:rsid w:val="00F64767"/>
    <w:rsid w:val="00F64B1B"/>
    <w:rsid w:val="00F64DD0"/>
    <w:rsid w:val="00F64DDB"/>
    <w:rsid w:val="00F652D3"/>
    <w:rsid w:val="00F660DA"/>
    <w:rsid w:val="00F66592"/>
    <w:rsid w:val="00F669C8"/>
    <w:rsid w:val="00F66F81"/>
    <w:rsid w:val="00F674FE"/>
    <w:rsid w:val="00F70239"/>
    <w:rsid w:val="00F71325"/>
    <w:rsid w:val="00F7134B"/>
    <w:rsid w:val="00F71778"/>
    <w:rsid w:val="00F71C3D"/>
    <w:rsid w:val="00F72F70"/>
    <w:rsid w:val="00F72FEE"/>
    <w:rsid w:val="00F7309D"/>
    <w:rsid w:val="00F73731"/>
    <w:rsid w:val="00F73A05"/>
    <w:rsid w:val="00F73AA5"/>
    <w:rsid w:val="00F74A21"/>
    <w:rsid w:val="00F74F66"/>
    <w:rsid w:val="00F752B5"/>
    <w:rsid w:val="00F756D8"/>
    <w:rsid w:val="00F759FF"/>
    <w:rsid w:val="00F75AAC"/>
    <w:rsid w:val="00F75E08"/>
    <w:rsid w:val="00F7636E"/>
    <w:rsid w:val="00F77838"/>
    <w:rsid w:val="00F77E9F"/>
    <w:rsid w:val="00F80E21"/>
    <w:rsid w:val="00F813AC"/>
    <w:rsid w:val="00F813DC"/>
    <w:rsid w:val="00F81487"/>
    <w:rsid w:val="00F8182E"/>
    <w:rsid w:val="00F81911"/>
    <w:rsid w:val="00F819C7"/>
    <w:rsid w:val="00F82BD3"/>
    <w:rsid w:val="00F82C8A"/>
    <w:rsid w:val="00F82EB0"/>
    <w:rsid w:val="00F83107"/>
    <w:rsid w:val="00F834CC"/>
    <w:rsid w:val="00F83562"/>
    <w:rsid w:val="00F836DD"/>
    <w:rsid w:val="00F83CF3"/>
    <w:rsid w:val="00F83FEC"/>
    <w:rsid w:val="00F847F2"/>
    <w:rsid w:val="00F85543"/>
    <w:rsid w:val="00F85612"/>
    <w:rsid w:val="00F85D74"/>
    <w:rsid w:val="00F86D0D"/>
    <w:rsid w:val="00F86F31"/>
    <w:rsid w:val="00F8774B"/>
    <w:rsid w:val="00F879A7"/>
    <w:rsid w:val="00F87B8E"/>
    <w:rsid w:val="00F9078C"/>
    <w:rsid w:val="00F90A0D"/>
    <w:rsid w:val="00F9130A"/>
    <w:rsid w:val="00F920AB"/>
    <w:rsid w:val="00F9214C"/>
    <w:rsid w:val="00F92A19"/>
    <w:rsid w:val="00F92DA8"/>
    <w:rsid w:val="00F9355A"/>
    <w:rsid w:val="00F93C53"/>
    <w:rsid w:val="00F95030"/>
    <w:rsid w:val="00F95D68"/>
    <w:rsid w:val="00F95DC8"/>
    <w:rsid w:val="00F961A7"/>
    <w:rsid w:val="00F965FD"/>
    <w:rsid w:val="00F96B7F"/>
    <w:rsid w:val="00F97016"/>
    <w:rsid w:val="00F97132"/>
    <w:rsid w:val="00FA0A62"/>
    <w:rsid w:val="00FA0E2A"/>
    <w:rsid w:val="00FA1CAA"/>
    <w:rsid w:val="00FA2246"/>
    <w:rsid w:val="00FA2B4E"/>
    <w:rsid w:val="00FA3169"/>
    <w:rsid w:val="00FA32A3"/>
    <w:rsid w:val="00FA3751"/>
    <w:rsid w:val="00FA4730"/>
    <w:rsid w:val="00FA48E5"/>
    <w:rsid w:val="00FA6043"/>
    <w:rsid w:val="00FA60C7"/>
    <w:rsid w:val="00FA61AA"/>
    <w:rsid w:val="00FA6B64"/>
    <w:rsid w:val="00FA7358"/>
    <w:rsid w:val="00FA7930"/>
    <w:rsid w:val="00FB10C0"/>
    <w:rsid w:val="00FB12A5"/>
    <w:rsid w:val="00FB1ADD"/>
    <w:rsid w:val="00FB345B"/>
    <w:rsid w:val="00FB3FF0"/>
    <w:rsid w:val="00FB436B"/>
    <w:rsid w:val="00FB4531"/>
    <w:rsid w:val="00FB461B"/>
    <w:rsid w:val="00FB55B9"/>
    <w:rsid w:val="00FB65FE"/>
    <w:rsid w:val="00FB6B2A"/>
    <w:rsid w:val="00FB6C71"/>
    <w:rsid w:val="00FB6CCA"/>
    <w:rsid w:val="00FB7882"/>
    <w:rsid w:val="00FB7B53"/>
    <w:rsid w:val="00FB7D64"/>
    <w:rsid w:val="00FC0077"/>
    <w:rsid w:val="00FC08C8"/>
    <w:rsid w:val="00FC0C83"/>
    <w:rsid w:val="00FC1ABC"/>
    <w:rsid w:val="00FC1C1F"/>
    <w:rsid w:val="00FC1F26"/>
    <w:rsid w:val="00FC2254"/>
    <w:rsid w:val="00FC3C52"/>
    <w:rsid w:val="00FC3E31"/>
    <w:rsid w:val="00FC43F6"/>
    <w:rsid w:val="00FC47B8"/>
    <w:rsid w:val="00FC57FC"/>
    <w:rsid w:val="00FC5842"/>
    <w:rsid w:val="00FC66DD"/>
    <w:rsid w:val="00FD092F"/>
    <w:rsid w:val="00FD1C87"/>
    <w:rsid w:val="00FD1DF8"/>
    <w:rsid w:val="00FD233C"/>
    <w:rsid w:val="00FD28F6"/>
    <w:rsid w:val="00FD38FB"/>
    <w:rsid w:val="00FD3981"/>
    <w:rsid w:val="00FD3FCF"/>
    <w:rsid w:val="00FD4442"/>
    <w:rsid w:val="00FD4611"/>
    <w:rsid w:val="00FD482A"/>
    <w:rsid w:val="00FD4A47"/>
    <w:rsid w:val="00FD5535"/>
    <w:rsid w:val="00FD589E"/>
    <w:rsid w:val="00FD605E"/>
    <w:rsid w:val="00FD6EED"/>
    <w:rsid w:val="00FD74F8"/>
    <w:rsid w:val="00FD7AE0"/>
    <w:rsid w:val="00FE02F9"/>
    <w:rsid w:val="00FE0509"/>
    <w:rsid w:val="00FE07A7"/>
    <w:rsid w:val="00FE0B9F"/>
    <w:rsid w:val="00FE111B"/>
    <w:rsid w:val="00FE178D"/>
    <w:rsid w:val="00FE17DE"/>
    <w:rsid w:val="00FE1E80"/>
    <w:rsid w:val="00FE2212"/>
    <w:rsid w:val="00FE22A5"/>
    <w:rsid w:val="00FE2641"/>
    <w:rsid w:val="00FE2F89"/>
    <w:rsid w:val="00FE34F4"/>
    <w:rsid w:val="00FE4117"/>
    <w:rsid w:val="00FE43E2"/>
    <w:rsid w:val="00FE4EED"/>
    <w:rsid w:val="00FE5141"/>
    <w:rsid w:val="00FE5370"/>
    <w:rsid w:val="00FE5382"/>
    <w:rsid w:val="00FE53CE"/>
    <w:rsid w:val="00FE5A49"/>
    <w:rsid w:val="00FE6390"/>
    <w:rsid w:val="00FE65C8"/>
    <w:rsid w:val="00FE728D"/>
    <w:rsid w:val="00FE72CC"/>
    <w:rsid w:val="00FE7428"/>
    <w:rsid w:val="00FE7823"/>
    <w:rsid w:val="00FE7EAB"/>
    <w:rsid w:val="00FE7F5D"/>
    <w:rsid w:val="00FF0B80"/>
    <w:rsid w:val="00FF10F1"/>
    <w:rsid w:val="00FF225D"/>
    <w:rsid w:val="00FF27C4"/>
    <w:rsid w:val="00FF29FC"/>
    <w:rsid w:val="00FF2F90"/>
    <w:rsid w:val="00FF3630"/>
    <w:rsid w:val="00FF3659"/>
    <w:rsid w:val="00FF3802"/>
    <w:rsid w:val="00FF3DF9"/>
    <w:rsid w:val="00FF3E65"/>
    <w:rsid w:val="00FF3EF6"/>
    <w:rsid w:val="00FF4080"/>
    <w:rsid w:val="00FF40CA"/>
    <w:rsid w:val="00FF4C66"/>
    <w:rsid w:val="00FF5A20"/>
    <w:rsid w:val="00FF64EB"/>
    <w:rsid w:val="00FF657F"/>
    <w:rsid w:val="00FF693D"/>
    <w:rsid w:val="00FF7067"/>
    <w:rsid w:val="00FF76EE"/>
    <w:rsid w:val="00FF7DA7"/>
    <w:rsid w:val="00FF7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9F8B"/>
  <w15:chartTrackingRefBased/>
  <w15:docId w15:val="{F845742A-B9AD-4EA6-ADB8-F03CA862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E69FF"/>
    <w:pPr>
      <w:spacing w:after="0" w:line="240" w:lineRule="auto"/>
    </w:pPr>
  </w:style>
  <w:style w:type="table" w:styleId="Reetkatablice">
    <w:name w:val="Table Grid"/>
    <w:basedOn w:val="Obinatablica"/>
    <w:uiPriority w:val="39"/>
    <w:rsid w:val="00CF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00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0044"/>
  </w:style>
  <w:style w:type="paragraph" w:styleId="Podnoje">
    <w:name w:val="footer"/>
    <w:basedOn w:val="Normal"/>
    <w:link w:val="PodnojeChar"/>
    <w:uiPriority w:val="99"/>
    <w:unhideWhenUsed/>
    <w:rsid w:val="008900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0044"/>
  </w:style>
  <w:style w:type="paragraph" w:styleId="Odlomakpopisa">
    <w:name w:val="List Paragraph"/>
    <w:basedOn w:val="Normal"/>
    <w:uiPriority w:val="34"/>
    <w:qFormat/>
    <w:rsid w:val="00214339"/>
    <w:pPr>
      <w:ind w:left="720"/>
      <w:contextualSpacing/>
    </w:pPr>
  </w:style>
  <w:style w:type="paragraph" w:styleId="Tekstbalonia">
    <w:name w:val="Balloon Text"/>
    <w:basedOn w:val="Normal"/>
    <w:link w:val="TekstbaloniaChar"/>
    <w:uiPriority w:val="99"/>
    <w:semiHidden/>
    <w:unhideWhenUsed/>
    <w:rsid w:val="00426E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6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84503">
      <w:bodyDiv w:val="1"/>
      <w:marLeft w:val="0"/>
      <w:marRight w:val="0"/>
      <w:marTop w:val="0"/>
      <w:marBottom w:val="0"/>
      <w:divBdr>
        <w:top w:val="none" w:sz="0" w:space="0" w:color="auto"/>
        <w:left w:val="none" w:sz="0" w:space="0" w:color="auto"/>
        <w:bottom w:val="none" w:sz="0" w:space="0" w:color="auto"/>
        <w:right w:val="none" w:sz="0" w:space="0" w:color="auto"/>
      </w:divBdr>
    </w:div>
    <w:div w:id="1634019374">
      <w:bodyDiv w:val="1"/>
      <w:marLeft w:val="0"/>
      <w:marRight w:val="0"/>
      <w:marTop w:val="0"/>
      <w:marBottom w:val="0"/>
      <w:divBdr>
        <w:top w:val="none" w:sz="0" w:space="0" w:color="auto"/>
        <w:left w:val="none" w:sz="0" w:space="0" w:color="auto"/>
        <w:bottom w:val="none" w:sz="0" w:space="0" w:color="auto"/>
        <w:right w:val="none" w:sz="0" w:space="0" w:color="auto"/>
      </w:divBdr>
    </w:div>
    <w:div w:id="16450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475F-E4DC-4573-8084-1DD0E96F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11</Pages>
  <Words>3314</Words>
  <Characters>18893</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Siprak</dc:creator>
  <cp:keywords/>
  <dc:description/>
  <cp:lastModifiedBy>Marina Siprak</cp:lastModifiedBy>
  <cp:revision>139</cp:revision>
  <cp:lastPrinted>2019-02-01T07:28:00Z</cp:lastPrinted>
  <dcterms:created xsi:type="dcterms:W3CDTF">2018-11-25T10:54:00Z</dcterms:created>
  <dcterms:modified xsi:type="dcterms:W3CDTF">2025-09-17T12:40:00Z</dcterms:modified>
</cp:coreProperties>
</file>