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65698" w14:textId="2FE56330" w:rsidR="007E3DD9" w:rsidRDefault="007E3DD9" w:rsidP="00B85449">
      <w:pPr>
        <w:jc w:val="center"/>
      </w:pPr>
      <w:bookmarkStart w:id="0" w:name="_Hlk160536519"/>
      <w:bookmarkEnd w:id="0"/>
      <w:r w:rsidRPr="007E3DD9">
        <w:rPr>
          <w:rFonts w:ascii="Arial" w:eastAsia="Times New Roman" w:hAnsi="Arial" w:cs="Arial"/>
          <w:noProof/>
          <w:kern w:val="0"/>
          <w:sz w:val="24"/>
          <w:szCs w:val="24"/>
          <w:lang w:eastAsia="hr-HR"/>
          <w14:ligatures w14:val="none"/>
        </w:rPr>
        <w:drawing>
          <wp:inline distT="0" distB="0" distL="0" distR="0" wp14:anchorId="12DA1957" wp14:editId="540AE796">
            <wp:extent cx="723900" cy="828675"/>
            <wp:effectExtent l="0" t="0" r="0" b="9525"/>
            <wp:docPr id="28" name="Slika 28" descr="5-8-2-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5-8-2-gr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28675"/>
                    </a:xfrm>
                    <a:prstGeom prst="rect">
                      <a:avLst/>
                    </a:prstGeom>
                    <a:noFill/>
                    <a:ln>
                      <a:noFill/>
                    </a:ln>
                  </pic:spPr>
                </pic:pic>
              </a:graphicData>
            </a:graphic>
          </wp:inline>
        </w:drawing>
      </w:r>
    </w:p>
    <w:p w14:paraId="56DF1438" w14:textId="77777777" w:rsidR="007E3DD9" w:rsidRPr="007E3DD9" w:rsidRDefault="007E3DD9" w:rsidP="00B85449">
      <w:pPr>
        <w:spacing w:after="0" w:line="240"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REPUBLIKA HRVATSKA</w:t>
      </w:r>
    </w:p>
    <w:p w14:paraId="47179E81" w14:textId="77777777" w:rsidR="007E3DD9" w:rsidRPr="007E3DD9" w:rsidRDefault="007E3DD9" w:rsidP="00B85449">
      <w:pPr>
        <w:spacing w:after="0" w:line="240"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ZAGREBAČKA ŽUPANIJA</w:t>
      </w:r>
    </w:p>
    <w:p w14:paraId="7028A5DC" w14:textId="77777777" w:rsidR="007E3DD9" w:rsidRPr="007E3DD9" w:rsidRDefault="007E3DD9" w:rsidP="00B85449">
      <w:pPr>
        <w:spacing w:after="0" w:line="240"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GRAD IVANIĆ-GRAD</w:t>
      </w:r>
    </w:p>
    <w:p w14:paraId="626FD172" w14:textId="77777777" w:rsidR="007E3DD9" w:rsidRPr="007E3DD9" w:rsidRDefault="007E3DD9" w:rsidP="00B85449">
      <w:pPr>
        <w:spacing w:after="0" w:line="240"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GRADONAČELNIK</w:t>
      </w:r>
    </w:p>
    <w:p w14:paraId="76C2EB3C" w14:textId="77777777" w:rsidR="007E3DD9" w:rsidRPr="007E3DD9" w:rsidRDefault="007E3DD9" w:rsidP="00B85449">
      <w:pPr>
        <w:tabs>
          <w:tab w:val="left" w:pos="3120"/>
        </w:tabs>
        <w:spacing w:after="0" w:line="240" w:lineRule="auto"/>
        <w:jc w:val="center"/>
        <w:rPr>
          <w:rFonts w:ascii="Arial" w:eastAsia="Times New Roman" w:hAnsi="Arial" w:cs="Arial"/>
          <w:b/>
          <w:kern w:val="0"/>
          <w:sz w:val="24"/>
          <w:szCs w:val="24"/>
          <w:lang w:eastAsia="hr-HR"/>
          <w14:ligatures w14:val="none"/>
        </w:rPr>
      </w:pPr>
    </w:p>
    <w:p w14:paraId="2EC7616C"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31F13331"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0D45B92B"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46DD5C58"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352C7EE0"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070C283A"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786FEC2B" w14:textId="77777777" w:rsidR="007E3DD9" w:rsidRPr="007E3DD9" w:rsidRDefault="007E3DD9" w:rsidP="007E3DD9">
      <w:pPr>
        <w:tabs>
          <w:tab w:val="left" w:pos="1620"/>
        </w:tabs>
        <w:spacing w:after="0" w:line="240" w:lineRule="auto"/>
        <w:jc w:val="center"/>
        <w:rPr>
          <w:rFonts w:ascii="Arial" w:eastAsia="Times New Roman" w:hAnsi="Arial" w:cs="Arial"/>
          <w:b/>
          <w:kern w:val="0"/>
          <w:sz w:val="44"/>
          <w:szCs w:val="44"/>
          <w:lang w:eastAsia="hr-HR"/>
          <w14:ligatures w14:val="none"/>
        </w:rPr>
      </w:pPr>
    </w:p>
    <w:p w14:paraId="78C4292D" w14:textId="77777777" w:rsidR="007E3DD9" w:rsidRPr="007E3DD9" w:rsidRDefault="007E3DD9" w:rsidP="007E3DD9">
      <w:pPr>
        <w:tabs>
          <w:tab w:val="left" w:pos="1620"/>
        </w:tabs>
        <w:spacing w:after="0" w:line="240" w:lineRule="auto"/>
        <w:jc w:val="center"/>
        <w:rPr>
          <w:rFonts w:ascii="Arial" w:eastAsia="Times New Roman" w:hAnsi="Arial" w:cs="Arial"/>
          <w:b/>
          <w:kern w:val="0"/>
          <w:sz w:val="44"/>
          <w:szCs w:val="44"/>
          <w:lang w:eastAsia="hr-HR"/>
          <w14:ligatures w14:val="none"/>
        </w:rPr>
      </w:pPr>
      <w:r w:rsidRPr="007E3DD9">
        <w:rPr>
          <w:rFonts w:ascii="Arial" w:eastAsia="Times New Roman" w:hAnsi="Arial" w:cs="Arial"/>
          <w:b/>
          <w:kern w:val="0"/>
          <w:sz w:val="44"/>
          <w:szCs w:val="44"/>
          <w:lang w:eastAsia="hr-HR"/>
          <w14:ligatures w14:val="none"/>
        </w:rPr>
        <w:t>POLUGODIŠNJE IZVJEŠĆE O RADU GRADONAČELNIKA GRADA IVANIĆ-GRADA ZA RAZDOBLJE SIJEČANJ - LIPANJ 2026. GODINE</w:t>
      </w:r>
    </w:p>
    <w:p w14:paraId="186C916C" w14:textId="77777777" w:rsidR="007E3DD9" w:rsidRPr="007E3DD9" w:rsidRDefault="007E3DD9" w:rsidP="007E3DD9">
      <w:pPr>
        <w:spacing w:after="0" w:line="240" w:lineRule="auto"/>
        <w:jc w:val="center"/>
        <w:rPr>
          <w:rFonts w:ascii="Arial" w:eastAsia="Times New Roman" w:hAnsi="Arial" w:cs="Arial"/>
          <w:kern w:val="0"/>
          <w:sz w:val="24"/>
          <w:szCs w:val="24"/>
          <w:lang w:eastAsia="hr-HR"/>
          <w14:ligatures w14:val="none"/>
        </w:rPr>
      </w:pPr>
    </w:p>
    <w:p w14:paraId="18138945" w14:textId="77777777" w:rsidR="007E3DD9" w:rsidRPr="007E3DD9" w:rsidRDefault="007E3DD9" w:rsidP="007E3DD9">
      <w:pPr>
        <w:spacing w:after="0" w:line="240" w:lineRule="auto"/>
        <w:jc w:val="center"/>
        <w:rPr>
          <w:rFonts w:ascii="Arial" w:eastAsia="Times New Roman" w:hAnsi="Arial" w:cs="Arial"/>
          <w:kern w:val="0"/>
          <w:sz w:val="24"/>
          <w:szCs w:val="24"/>
          <w:lang w:eastAsia="hr-HR"/>
          <w14:ligatures w14:val="none"/>
        </w:rPr>
      </w:pPr>
    </w:p>
    <w:p w14:paraId="4085D5E9" w14:textId="77777777" w:rsidR="007E3DD9" w:rsidRPr="007E3DD9" w:rsidRDefault="007E3DD9" w:rsidP="007E3DD9">
      <w:pPr>
        <w:spacing w:after="0" w:line="240" w:lineRule="auto"/>
        <w:jc w:val="center"/>
        <w:rPr>
          <w:rFonts w:ascii="Arial" w:eastAsia="Times New Roman" w:hAnsi="Arial" w:cs="Arial"/>
          <w:kern w:val="0"/>
          <w:sz w:val="24"/>
          <w:szCs w:val="24"/>
          <w:lang w:eastAsia="hr-HR"/>
          <w14:ligatures w14:val="none"/>
        </w:rPr>
      </w:pPr>
    </w:p>
    <w:p w14:paraId="696C2E2C" w14:textId="77777777" w:rsidR="007E3DD9" w:rsidRPr="007E3DD9" w:rsidRDefault="007E3DD9" w:rsidP="007E3DD9">
      <w:pPr>
        <w:spacing w:after="0" w:line="240" w:lineRule="auto"/>
        <w:jc w:val="center"/>
        <w:rPr>
          <w:rFonts w:ascii="Arial" w:eastAsia="Times New Roman" w:hAnsi="Arial" w:cs="Arial"/>
          <w:kern w:val="0"/>
          <w:sz w:val="24"/>
          <w:szCs w:val="24"/>
          <w:lang w:eastAsia="hr-HR"/>
          <w14:ligatures w14:val="none"/>
        </w:rPr>
      </w:pPr>
    </w:p>
    <w:p w14:paraId="763448B7"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4ED6828D"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165B2E9F"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4318439B"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14E673D8"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67F6D379"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031BB708"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59495ADD"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6E2FA986"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35877756"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28F9E93F"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1675E8E9"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4474F003"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552873DD" w14:textId="77777777" w:rsidR="007E3DD9" w:rsidRPr="007E3DD9" w:rsidRDefault="007E3DD9" w:rsidP="007E3DD9">
      <w:pPr>
        <w:spacing w:after="0" w:line="276" w:lineRule="auto"/>
        <w:outlineLvl w:val="1"/>
        <w:rPr>
          <w:rFonts w:ascii="Arial" w:eastAsia="Times New Roman" w:hAnsi="Arial" w:cs="Arial"/>
          <w:b/>
          <w:bCs/>
          <w:kern w:val="0"/>
          <w:sz w:val="24"/>
          <w:szCs w:val="24"/>
          <w:lang w:eastAsia="hr-HR"/>
          <w14:ligatures w14:val="none"/>
        </w:rPr>
      </w:pPr>
    </w:p>
    <w:p w14:paraId="0BF1B7C9" w14:textId="77777777" w:rsidR="007E3DD9" w:rsidRPr="007E3DD9" w:rsidRDefault="007E3DD9" w:rsidP="007E3DD9">
      <w:pPr>
        <w:spacing w:after="0" w:line="276" w:lineRule="auto"/>
        <w:jc w:val="center"/>
        <w:outlineLvl w:val="1"/>
        <w:rPr>
          <w:rFonts w:ascii="Arial" w:eastAsia="Times New Roman" w:hAnsi="Arial" w:cs="Arial"/>
          <w:b/>
          <w:bCs/>
          <w:kern w:val="0"/>
          <w:sz w:val="24"/>
          <w:szCs w:val="24"/>
          <w:lang w:eastAsia="hr-HR"/>
          <w14:ligatures w14:val="none"/>
        </w:rPr>
      </w:pPr>
    </w:p>
    <w:p w14:paraId="53244CF8" w14:textId="77777777" w:rsidR="007E3DD9" w:rsidRPr="007E3DD9" w:rsidRDefault="007E3DD9" w:rsidP="007E3DD9">
      <w:pPr>
        <w:spacing w:after="0" w:line="276" w:lineRule="auto"/>
        <w:jc w:val="center"/>
        <w:outlineLvl w:val="1"/>
        <w:rPr>
          <w:rFonts w:ascii="Arial" w:eastAsia="Times New Roman" w:hAnsi="Arial" w:cs="Arial"/>
          <w:b/>
          <w:bCs/>
          <w:kern w:val="0"/>
          <w:sz w:val="24"/>
          <w:szCs w:val="24"/>
          <w:lang w:eastAsia="hr-HR"/>
          <w14:ligatures w14:val="none"/>
        </w:rPr>
      </w:pPr>
    </w:p>
    <w:p w14:paraId="32A9B3B7" w14:textId="77777777" w:rsidR="007E3DD9" w:rsidRPr="007E3DD9" w:rsidRDefault="007E3DD9" w:rsidP="007E3DD9">
      <w:pPr>
        <w:spacing w:after="0" w:line="276" w:lineRule="auto"/>
        <w:jc w:val="center"/>
        <w:outlineLvl w:val="1"/>
        <w:rPr>
          <w:rFonts w:ascii="Arial" w:eastAsia="Times New Roman" w:hAnsi="Arial" w:cs="Arial"/>
          <w:b/>
          <w:bCs/>
          <w:kern w:val="0"/>
          <w:sz w:val="24"/>
          <w:szCs w:val="24"/>
          <w:lang w:eastAsia="hr-HR"/>
          <w14:ligatures w14:val="none"/>
        </w:rPr>
      </w:pPr>
    </w:p>
    <w:p w14:paraId="6B915292" w14:textId="77777777" w:rsidR="00B85449" w:rsidRDefault="00B85449" w:rsidP="007E3DD9">
      <w:pPr>
        <w:spacing w:after="0" w:line="276" w:lineRule="auto"/>
        <w:jc w:val="center"/>
        <w:outlineLvl w:val="1"/>
        <w:rPr>
          <w:rFonts w:ascii="Arial" w:eastAsia="Times New Roman" w:hAnsi="Arial" w:cs="Arial"/>
          <w:b/>
          <w:bCs/>
          <w:kern w:val="0"/>
          <w:sz w:val="24"/>
          <w:szCs w:val="24"/>
          <w:lang w:eastAsia="hr-HR"/>
          <w14:ligatures w14:val="none"/>
        </w:rPr>
      </w:pPr>
    </w:p>
    <w:p w14:paraId="7FC78026" w14:textId="77777777" w:rsidR="008774DC" w:rsidRDefault="008774DC" w:rsidP="007E3DD9">
      <w:pPr>
        <w:spacing w:after="0" w:line="276" w:lineRule="auto"/>
        <w:jc w:val="center"/>
        <w:outlineLvl w:val="1"/>
        <w:rPr>
          <w:rFonts w:ascii="Arial" w:eastAsia="Times New Roman" w:hAnsi="Arial" w:cs="Arial"/>
          <w:b/>
          <w:bCs/>
          <w:kern w:val="0"/>
          <w:sz w:val="24"/>
          <w:szCs w:val="24"/>
          <w:lang w:eastAsia="hr-HR"/>
          <w14:ligatures w14:val="none"/>
        </w:rPr>
      </w:pPr>
    </w:p>
    <w:p w14:paraId="3360435B" w14:textId="10FE1DBC" w:rsidR="007E3DD9" w:rsidRPr="007E3DD9" w:rsidRDefault="007E3DD9" w:rsidP="007E3DD9">
      <w:pPr>
        <w:spacing w:after="0" w:line="276" w:lineRule="auto"/>
        <w:jc w:val="center"/>
        <w:outlineLvl w:val="1"/>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lang w:eastAsia="hr-HR"/>
          <w14:ligatures w14:val="none"/>
        </w:rPr>
        <w:t>siječanj - lipanj 2026. godine</w:t>
      </w:r>
    </w:p>
    <w:p w14:paraId="451FC8CC" w14:textId="2E8A54BB" w:rsidR="007E3DD9" w:rsidRPr="007E3DD9" w:rsidRDefault="007E3DD9" w:rsidP="007E3DD9">
      <w:pPr>
        <w:spacing w:after="0" w:line="276" w:lineRule="auto"/>
        <w:outlineLvl w:val="1"/>
        <w:rPr>
          <w:rFonts w:ascii="Arial" w:eastAsia="Times New Roman" w:hAnsi="Arial" w:cs="Arial"/>
          <w:b/>
          <w:bCs/>
          <w:kern w:val="0"/>
          <w:sz w:val="24"/>
          <w:szCs w:val="24"/>
          <w:u w:val="single"/>
          <w:lang w:eastAsia="hr-HR"/>
          <w14:ligatures w14:val="none"/>
        </w:rPr>
      </w:pPr>
      <w:r w:rsidRPr="007E3DD9">
        <w:rPr>
          <w:rFonts w:ascii="Arial" w:eastAsia="Times New Roman" w:hAnsi="Arial" w:cs="Arial"/>
          <w:b/>
          <w:bCs/>
          <w:kern w:val="0"/>
          <w:sz w:val="24"/>
          <w:szCs w:val="24"/>
          <w:u w:val="single"/>
          <w:lang w:eastAsia="hr-HR"/>
          <w14:ligatures w14:val="none"/>
        </w:rPr>
        <w:lastRenderedPageBreak/>
        <w:t>I. UVOD</w:t>
      </w:r>
    </w:p>
    <w:p w14:paraId="6F67233B" w14:textId="77777777" w:rsidR="007E3DD9" w:rsidRPr="007E3DD9" w:rsidRDefault="007E3DD9" w:rsidP="007E3DD9">
      <w:pPr>
        <w:spacing w:after="0" w:line="276" w:lineRule="auto"/>
        <w:jc w:val="both"/>
        <w:outlineLvl w:val="1"/>
        <w:rPr>
          <w:rFonts w:ascii="Arial" w:eastAsia="Times New Roman" w:hAnsi="Arial" w:cs="Arial"/>
          <w:b/>
          <w:bCs/>
          <w:kern w:val="0"/>
          <w:sz w:val="24"/>
          <w:szCs w:val="24"/>
          <w:lang w:eastAsia="hr-HR"/>
          <w14:ligatures w14:val="none"/>
        </w:rPr>
      </w:pPr>
    </w:p>
    <w:p w14:paraId="62BF8891" w14:textId="77777777" w:rsidR="007E3DD9" w:rsidRPr="007E3DD9" w:rsidRDefault="007E3DD9" w:rsidP="007E3DD9">
      <w:pPr>
        <w:spacing w:after="0" w:line="276" w:lineRule="auto"/>
        <w:jc w:val="both"/>
        <w:outlineLvl w:val="1"/>
        <w:rPr>
          <w:rFonts w:ascii="Arial" w:eastAsia="Times New Roman" w:hAnsi="Arial" w:cs="Arial"/>
          <w:bCs/>
          <w:kern w:val="0"/>
          <w:sz w:val="24"/>
          <w:szCs w:val="24"/>
          <w:lang w:eastAsia="hr-HR"/>
          <w14:ligatures w14:val="none"/>
        </w:rPr>
      </w:pPr>
      <w:r w:rsidRPr="007E3DD9">
        <w:rPr>
          <w:rFonts w:ascii="Arial" w:eastAsia="Times New Roman" w:hAnsi="Arial" w:cs="Arial"/>
          <w:bCs/>
          <w:kern w:val="0"/>
          <w:sz w:val="24"/>
          <w:szCs w:val="24"/>
          <w:lang w:eastAsia="hr-HR"/>
          <w14:ligatures w14:val="none"/>
        </w:rPr>
        <w:t xml:space="preserve">Temeljem članka 35.b Zakona o lokalnoj i područnoj (regionalnoj) samoupravi („Narodne novine“, broj </w:t>
      </w:r>
      <w:hyperlink r:id="rId7" w:history="1">
        <w:r w:rsidRPr="007E3DD9">
          <w:rPr>
            <w:rFonts w:ascii="Arial" w:eastAsia="Times New Roman" w:hAnsi="Arial" w:cs="Arial"/>
            <w:bCs/>
            <w:kern w:val="0"/>
            <w:sz w:val="24"/>
            <w:szCs w:val="24"/>
            <w:lang w:eastAsia="hr-HR"/>
            <w14:ligatures w14:val="none"/>
          </w:rPr>
          <w:t>33/01</w:t>
        </w:r>
      </w:hyperlink>
      <w:r w:rsidRPr="007E3DD9">
        <w:rPr>
          <w:rFonts w:ascii="Arial" w:eastAsia="Times New Roman" w:hAnsi="Arial" w:cs="Arial"/>
          <w:bCs/>
          <w:kern w:val="0"/>
          <w:sz w:val="24"/>
          <w:szCs w:val="24"/>
          <w:lang w:eastAsia="hr-HR"/>
          <w14:ligatures w14:val="none"/>
        </w:rPr>
        <w:t xml:space="preserve">, </w:t>
      </w:r>
      <w:hyperlink r:id="rId8" w:history="1">
        <w:r w:rsidRPr="007E3DD9">
          <w:rPr>
            <w:rFonts w:ascii="Arial" w:eastAsia="Times New Roman" w:hAnsi="Arial" w:cs="Arial"/>
            <w:bCs/>
            <w:kern w:val="0"/>
            <w:sz w:val="24"/>
            <w:szCs w:val="24"/>
            <w:lang w:eastAsia="hr-HR"/>
            <w14:ligatures w14:val="none"/>
          </w:rPr>
          <w:t>60/01</w:t>
        </w:r>
      </w:hyperlink>
      <w:r w:rsidRPr="007E3DD9">
        <w:rPr>
          <w:rFonts w:ascii="Arial" w:eastAsia="Times New Roman" w:hAnsi="Arial" w:cs="Arial"/>
          <w:bCs/>
          <w:kern w:val="0"/>
          <w:sz w:val="24"/>
          <w:szCs w:val="24"/>
          <w:lang w:eastAsia="hr-HR"/>
          <w14:ligatures w14:val="none"/>
        </w:rPr>
        <w:t xml:space="preserve">, </w:t>
      </w:r>
      <w:hyperlink r:id="rId9" w:history="1">
        <w:r w:rsidRPr="007E3DD9">
          <w:rPr>
            <w:rFonts w:ascii="Arial" w:eastAsia="Times New Roman" w:hAnsi="Arial" w:cs="Arial"/>
            <w:bCs/>
            <w:kern w:val="0"/>
            <w:sz w:val="24"/>
            <w:szCs w:val="24"/>
            <w:lang w:eastAsia="hr-HR"/>
            <w14:ligatures w14:val="none"/>
          </w:rPr>
          <w:t>129/05</w:t>
        </w:r>
      </w:hyperlink>
      <w:r w:rsidRPr="007E3DD9">
        <w:rPr>
          <w:rFonts w:ascii="Arial" w:eastAsia="Times New Roman" w:hAnsi="Arial" w:cs="Arial"/>
          <w:bCs/>
          <w:kern w:val="0"/>
          <w:sz w:val="24"/>
          <w:szCs w:val="24"/>
          <w:lang w:eastAsia="hr-HR"/>
          <w14:ligatures w14:val="none"/>
        </w:rPr>
        <w:t xml:space="preserve">, </w:t>
      </w:r>
      <w:hyperlink r:id="rId10" w:history="1">
        <w:r w:rsidRPr="007E3DD9">
          <w:rPr>
            <w:rFonts w:ascii="Arial" w:eastAsia="Times New Roman" w:hAnsi="Arial" w:cs="Arial"/>
            <w:bCs/>
            <w:kern w:val="0"/>
            <w:sz w:val="24"/>
            <w:szCs w:val="24"/>
            <w:lang w:eastAsia="hr-HR"/>
            <w14:ligatures w14:val="none"/>
          </w:rPr>
          <w:t>109/07</w:t>
        </w:r>
      </w:hyperlink>
      <w:r w:rsidRPr="007E3DD9">
        <w:rPr>
          <w:rFonts w:ascii="Arial" w:eastAsia="Times New Roman" w:hAnsi="Arial" w:cs="Arial"/>
          <w:bCs/>
          <w:kern w:val="0"/>
          <w:sz w:val="24"/>
          <w:szCs w:val="24"/>
          <w:lang w:eastAsia="hr-HR"/>
          <w14:ligatures w14:val="none"/>
        </w:rPr>
        <w:t xml:space="preserve">, </w:t>
      </w:r>
      <w:hyperlink r:id="rId11" w:history="1">
        <w:r w:rsidRPr="007E3DD9">
          <w:rPr>
            <w:rFonts w:ascii="Arial" w:eastAsia="Times New Roman" w:hAnsi="Arial" w:cs="Arial"/>
            <w:bCs/>
            <w:kern w:val="0"/>
            <w:sz w:val="24"/>
            <w:szCs w:val="24"/>
            <w:lang w:eastAsia="hr-HR"/>
            <w14:ligatures w14:val="none"/>
          </w:rPr>
          <w:t>125/08</w:t>
        </w:r>
      </w:hyperlink>
      <w:r w:rsidRPr="007E3DD9">
        <w:rPr>
          <w:rFonts w:ascii="Arial" w:eastAsia="Times New Roman" w:hAnsi="Arial" w:cs="Arial"/>
          <w:bCs/>
          <w:kern w:val="0"/>
          <w:sz w:val="24"/>
          <w:szCs w:val="24"/>
          <w:lang w:eastAsia="hr-HR"/>
          <w14:ligatures w14:val="none"/>
        </w:rPr>
        <w:t xml:space="preserve">, </w:t>
      </w:r>
      <w:hyperlink r:id="rId12" w:history="1">
        <w:r w:rsidRPr="007E3DD9">
          <w:rPr>
            <w:rFonts w:ascii="Arial" w:eastAsia="Times New Roman" w:hAnsi="Arial" w:cs="Arial"/>
            <w:bCs/>
            <w:kern w:val="0"/>
            <w:sz w:val="24"/>
            <w:szCs w:val="24"/>
            <w:lang w:eastAsia="hr-HR"/>
            <w14:ligatures w14:val="none"/>
          </w:rPr>
          <w:t>36/09</w:t>
        </w:r>
      </w:hyperlink>
      <w:r w:rsidRPr="007E3DD9">
        <w:rPr>
          <w:rFonts w:ascii="Arial" w:eastAsia="Times New Roman" w:hAnsi="Arial" w:cs="Arial"/>
          <w:bCs/>
          <w:kern w:val="0"/>
          <w:sz w:val="24"/>
          <w:szCs w:val="24"/>
          <w:lang w:eastAsia="hr-HR"/>
          <w14:ligatures w14:val="none"/>
        </w:rPr>
        <w:t>, 150/11, 144/12, 19/13, 137/15, 123/17, 98/19, 144/20), Gradonačelnik Grada Ivanić-Grada dva puta godišnje podnosi polugodišnje izvješće o svom radu predstavničkom tijelu, sukladno odredbama Statuta Grada Ivanić-Grada.</w:t>
      </w:r>
    </w:p>
    <w:p w14:paraId="68E6FF82" w14:textId="77777777" w:rsidR="007E3DD9" w:rsidRPr="007E3DD9" w:rsidRDefault="007E3DD9" w:rsidP="007E3DD9">
      <w:pPr>
        <w:spacing w:after="0" w:line="276" w:lineRule="auto"/>
        <w:jc w:val="both"/>
        <w:outlineLvl w:val="1"/>
        <w:rPr>
          <w:rFonts w:ascii="Arial" w:eastAsia="Times New Roman" w:hAnsi="Arial" w:cs="Arial"/>
          <w:bCs/>
          <w:kern w:val="0"/>
          <w:sz w:val="24"/>
          <w:szCs w:val="24"/>
          <w:lang w:eastAsia="hr-HR"/>
          <w14:ligatures w14:val="none"/>
        </w:rPr>
      </w:pPr>
    </w:p>
    <w:p w14:paraId="00E52075" w14:textId="77777777" w:rsidR="007E3DD9" w:rsidRPr="007E3DD9" w:rsidRDefault="007E3DD9" w:rsidP="007E3DD9">
      <w:pPr>
        <w:spacing w:after="0" w:line="276" w:lineRule="auto"/>
        <w:jc w:val="both"/>
        <w:outlineLvl w:val="1"/>
        <w:rPr>
          <w:rFonts w:ascii="Arial" w:eastAsia="Times New Roman" w:hAnsi="Arial" w:cs="Arial"/>
          <w:bCs/>
          <w:kern w:val="0"/>
          <w:sz w:val="24"/>
          <w:szCs w:val="24"/>
          <w:lang w:eastAsia="hr-HR"/>
          <w14:ligatures w14:val="none"/>
        </w:rPr>
      </w:pPr>
      <w:r w:rsidRPr="007E3DD9">
        <w:rPr>
          <w:rFonts w:ascii="Arial" w:eastAsia="Times New Roman" w:hAnsi="Arial" w:cs="Arial"/>
          <w:bCs/>
          <w:kern w:val="0"/>
          <w:sz w:val="24"/>
          <w:szCs w:val="24"/>
          <w:lang w:eastAsia="hr-HR"/>
          <w14:ligatures w14:val="none"/>
        </w:rPr>
        <w:t>Člankom 57. Statuta Grada Ivanić-Grada („Službeni glasnik Grada Ivanić-Grada“, broj 01/21, 04/22, 05/25) uređeno je pitanje podnošenja polugodišnjih izvješća o radu Gradonačelnika Grada Ivanić-Grada te sukladno statutarnim odredbama, Gradonačelnik podnosi Gradskom vijeću Grada Ivanić-Grada izvješće za razdoblje od 1. siječnja do 30. lipnja 2026. godine do dana 30. rujna 2026.</w:t>
      </w:r>
    </w:p>
    <w:p w14:paraId="711AD023" w14:textId="77777777" w:rsidR="007E3DD9" w:rsidRPr="007E3DD9" w:rsidRDefault="007E3DD9" w:rsidP="007E3DD9">
      <w:pPr>
        <w:spacing w:after="0" w:line="276" w:lineRule="auto"/>
        <w:jc w:val="both"/>
        <w:outlineLvl w:val="1"/>
        <w:rPr>
          <w:rFonts w:ascii="Arial" w:eastAsia="Times New Roman" w:hAnsi="Arial" w:cs="Arial"/>
          <w:bCs/>
          <w:kern w:val="0"/>
          <w:sz w:val="24"/>
          <w:szCs w:val="24"/>
          <w:lang w:eastAsia="hr-HR"/>
          <w14:ligatures w14:val="none"/>
        </w:rPr>
      </w:pPr>
    </w:p>
    <w:p w14:paraId="2CAFD24B" w14:textId="77777777" w:rsidR="007E3DD9" w:rsidRPr="007E3DD9" w:rsidRDefault="007E3DD9" w:rsidP="007E3DD9">
      <w:pPr>
        <w:spacing w:after="0" w:line="276" w:lineRule="auto"/>
        <w:jc w:val="both"/>
        <w:outlineLvl w:val="1"/>
        <w:rPr>
          <w:rFonts w:ascii="Arial" w:eastAsia="Times New Roman" w:hAnsi="Arial" w:cs="Arial"/>
          <w:b/>
          <w:bCs/>
          <w:kern w:val="0"/>
          <w:sz w:val="24"/>
          <w:szCs w:val="24"/>
          <w:u w:val="single"/>
          <w:lang w:eastAsia="hr-HR"/>
          <w14:ligatures w14:val="none"/>
        </w:rPr>
      </w:pPr>
      <w:r w:rsidRPr="007E3DD9">
        <w:rPr>
          <w:rFonts w:ascii="Arial" w:eastAsia="Times New Roman" w:hAnsi="Arial" w:cs="Arial"/>
          <w:b/>
          <w:bCs/>
          <w:kern w:val="0"/>
          <w:sz w:val="24"/>
          <w:szCs w:val="24"/>
          <w:u w:val="single"/>
          <w:lang w:eastAsia="hr-HR"/>
          <w14:ligatures w14:val="none"/>
        </w:rPr>
        <w:t>II. RAD GRADONAČELNIKA</w:t>
      </w:r>
    </w:p>
    <w:p w14:paraId="702344C2" w14:textId="77777777" w:rsidR="007E3DD9" w:rsidRPr="007E3DD9" w:rsidRDefault="007E3DD9" w:rsidP="007E3DD9">
      <w:pPr>
        <w:spacing w:after="0" w:line="276" w:lineRule="auto"/>
        <w:jc w:val="both"/>
        <w:outlineLvl w:val="1"/>
        <w:rPr>
          <w:rFonts w:ascii="Arial" w:eastAsia="Times New Roman" w:hAnsi="Arial" w:cs="Arial"/>
          <w:b/>
          <w:bCs/>
          <w:kern w:val="0"/>
          <w:sz w:val="24"/>
          <w:szCs w:val="24"/>
          <w:lang w:eastAsia="hr-HR"/>
          <w14:ligatures w14:val="none"/>
        </w:rPr>
      </w:pPr>
    </w:p>
    <w:p w14:paraId="1411CB8D" w14:textId="77777777" w:rsidR="007E3DD9" w:rsidRPr="007E3DD9" w:rsidRDefault="007E3DD9" w:rsidP="007E3DD9">
      <w:pPr>
        <w:spacing w:after="0" w:line="276" w:lineRule="auto"/>
        <w:outlineLvl w:val="1"/>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lang w:eastAsia="hr-HR"/>
          <w14:ligatures w14:val="none"/>
        </w:rPr>
        <w:t>1. KOLEGIJ GRADONAČELNIKA I DONESENI AKTI</w:t>
      </w:r>
    </w:p>
    <w:p w14:paraId="09BAAA7B" w14:textId="77777777" w:rsidR="007E3DD9" w:rsidRPr="007E3DD9" w:rsidRDefault="007E3DD9" w:rsidP="007E3DD9">
      <w:pPr>
        <w:spacing w:after="0" w:line="276" w:lineRule="auto"/>
        <w:jc w:val="both"/>
        <w:outlineLvl w:val="1"/>
        <w:rPr>
          <w:rFonts w:ascii="Arial" w:eastAsia="Times New Roman" w:hAnsi="Arial" w:cs="Arial"/>
          <w:bCs/>
          <w:kern w:val="0"/>
          <w:sz w:val="24"/>
          <w:szCs w:val="24"/>
          <w:lang w:eastAsia="hr-HR"/>
          <w14:ligatures w14:val="none"/>
        </w:rPr>
      </w:pPr>
    </w:p>
    <w:p w14:paraId="592AE462" w14:textId="77777777" w:rsidR="007E3DD9" w:rsidRPr="007E3DD9" w:rsidRDefault="007E3DD9" w:rsidP="007E3DD9">
      <w:pPr>
        <w:tabs>
          <w:tab w:val="left" w:pos="1110"/>
        </w:tabs>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U ovom izvještajnom razdoblju Gradonačelnik Grada Ivanić-Grada održavao je kolegije. Na kolegijima Gradonačelnika razmatra se aktualna problematika i potreba za donošenjem pojedinih akata, stoga istima prisustvuje zamjenik Gradonačelnika, pročelnici, službenici na čiji se djelokrug rada odnosi pojedina problematika. Prema potrebi Gradonačelnik je održavao i sastanke s ravnateljima ustanova kojima je osnivač Grad Ivanić-Grad, predsjednicima udruga kao i direktorima trgovačkih društava u kojima Grad Ivanić-Grad ima poslovni udio. </w:t>
      </w:r>
    </w:p>
    <w:p w14:paraId="5D886A2D" w14:textId="77777777" w:rsidR="007E3DD9" w:rsidRPr="007E3DD9" w:rsidRDefault="007E3DD9" w:rsidP="007E3DD9">
      <w:pPr>
        <w:spacing w:after="0" w:line="240" w:lineRule="auto"/>
        <w:rPr>
          <w:rFonts w:ascii="Calibri" w:eastAsia="Calibri" w:hAnsi="Calibri" w:cs="Times New Roman"/>
          <w:kern w:val="0"/>
          <w:lang w:eastAsia="hr-HR"/>
          <w14:ligatures w14:val="none"/>
        </w:rPr>
      </w:pPr>
    </w:p>
    <w:p w14:paraId="555E33BC" w14:textId="77777777" w:rsidR="007E3DD9" w:rsidRPr="007E3DD9" w:rsidRDefault="007E3DD9" w:rsidP="00B85449">
      <w:pPr>
        <w:spacing w:after="12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Javnost rada Gradonačelnika osigurava se objavljivanjem općih i drugih akata u „Službenom glasniku Grada Ivanić-Grada“ i na web stranici Grada Ivanić-Grada </w:t>
      </w:r>
      <w:hyperlink r:id="rId13" w:history="1">
        <w:r w:rsidRPr="007E3DD9">
          <w:rPr>
            <w:rFonts w:ascii="Arial" w:eastAsia="Calibri" w:hAnsi="Arial" w:cs="Arial"/>
            <w:color w:val="0000FF"/>
            <w:kern w:val="0"/>
            <w:sz w:val="24"/>
            <w:szCs w:val="24"/>
            <w:u w:val="single"/>
            <w14:ligatures w14:val="none"/>
          </w:rPr>
          <w:t>https://ivanic-grad.hr/</w:t>
        </w:r>
      </w:hyperlink>
      <w:r w:rsidRPr="007E3DD9">
        <w:rPr>
          <w:rFonts w:ascii="Arial" w:eastAsia="Times New Roman" w:hAnsi="Arial" w:cs="Arial"/>
          <w:kern w:val="0"/>
          <w:sz w:val="24"/>
          <w:szCs w:val="24"/>
          <w:lang w:eastAsia="hr-HR"/>
          <w14:ligatures w14:val="none"/>
        </w:rPr>
        <w:t xml:space="preserve">. Sukladno navedenom, prethodno navedeni akti objavljeni su u „Službenom glasniku Grada Ivanić-Grada“, a navedeni glasnici objavljeni su na web stranici Grada Ivanić-Grada </w:t>
      </w:r>
      <w:hyperlink r:id="rId14" w:history="1">
        <w:r w:rsidRPr="007E3DD9">
          <w:rPr>
            <w:rFonts w:ascii="Arial" w:eastAsia="Calibri" w:hAnsi="Arial" w:cs="Arial"/>
            <w:color w:val="0000FF"/>
            <w:kern w:val="0"/>
            <w:sz w:val="24"/>
            <w:szCs w:val="24"/>
            <w:u w:val="single"/>
            <w14:ligatures w14:val="none"/>
          </w:rPr>
          <w:t>https://ivanic-grad.hr/transparentnost/sluzbeni-glasnik</w:t>
        </w:r>
      </w:hyperlink>
      <w:r w:rsidRPr="007E3DD9">
        <w:rPr>
          <w:rFonts w:ascii="Arial" w:eastAsia="Times New Roman" w:hAnsi="Arial" w:cs="Arial"/>
          <w:kern w:val="0"/>
          <w:sz w:val="24"/>
          <w:szCs w:val="24"/>
          <w:lang w:eastAsia="hr-HR"/>
          <w14:ligatures w14:val="none"/>
        </w:rPr>
        <w:t>.</w:t>
      </w:r>
    </w:p>
    <w:p w14:paraId="19F3A903" w14:textId="77777777" w:rsidR="007E3DD9" w:rsidRPr="007E3DD9" w:rsidRDefault="007E3DD9" w:rsidP="00B85449">
      <w:pPr>
        <w:spacing w:after="12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Osim objavljivanja akata na prethodno navedeni način, javnost je upoznata s radom Gradonačelnika te gradskim aktualnostima putem konferencija za medije koje se sazivaju po potrebi, kao i sudjelovanjem Gradonačelnika, zamjenika Gradonačelnika i pročelnika u emisijama u programu Obiteljskog radija Ivanić d.o.o. te putem portala Volim Ivanić, gradonacelnik.hr i emisije „Srce Hrvatske“ koja se emitira u programu OTV-a.</w:t>
      </w:r>
    </w:p>
    <w:p w14:paraId="33A79947" w14:textId="77777777" w:rsidR="007E3DD9" w:rsidRPr="007E3DD9" w:rsidRDefault="007E3DD9" w:rsidP="007E3DD9">
      <w:pPr>
        <w:spacing w:after="0" w:line="240" w:lineRule="auto"/>
        <w:rPr>
          <w:rFonts w:ascii="Calibri" w:eastAsia="Calibri" w:hAnsi="Calibri" w:cs="Times New Roman"/>
          <w:kern w:val="0"/>
          <w:lang w:eastAsia="hr-HR"/>
          <w14:ligatures w14:val="none"/>
        </w:rPr>
      </w:pPr>
      <w:r w:rsidRPr="007E3DD9">
        <w:rPr>
          <w:rFonts w:ascii="Calibri" w:eastAsia="Calibri" w:hAnsi="Calibri" w:cs="Times New Roman"/>
          <w:kern w:val="0"/>
          <w:lang w:eastAsia="hr-HR"/>
          <w14:ligatures w14:val="none"/>
        </w:rPr>
        <w:t xml:space="preserve"> </w:t>
      </w:r>
    </w:p>
    <w:p w14:paraId="3FB013AE" w14:textId="77777777" w:rsidR="007E3DD9" w:rsidRPr="007E3DD9" w:rsidRDefault="007E3DD9" w:rsidP="007E3DD9">
      <w:pPr>
        <w:spacing w:after="0" w:line="240" w:lineRule="auto"/>
        <w:jc w:val="both"/>
        <w:rPr>
          <w:rFonts w:ascii="Arial" w:eastAsia="Times New Roman" w:hAnsi="Arial" w:cs="Arial"/>
          <w:b/>
          <w:kern w:val="0"/>
          <w:sz w:val="24"/>
          <w:szCs w:val="24"/>
          <w:u w:val="single"/>
          <w:lang w:eastAsia="hr-HR"/>
          <w14:ligatures w14:val="none"/>
        </w:rPr>
      </w:pPr>
      <w:r w:rsidRPr="007E3DD9">
        <w:rPr>
          <w:rFonts w:ascii="Arial" w:eastAsia="Times New Roman" w:hAnsi="Arial" w:cs="Arial"/>
          <w:b/>
          <w:kern w:val="0"/>
          <w:sz w:val="24"/>
          <w:szCs w:val="24"/>
          <w:u w:val="single"/>
          <w:lang w:eastAsia="hr-HR"/>
          <w14:ligatures w14:val="none"/>
        </w:rPr>
        <w:t>III. USMJERAVANJE RADA UPRAVNIH ODJELA</w:t>
      </w:r>
    </w:p>
    <w:p w14:paraId="60EFE0B6"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p>
    <w:p w14:paraId="0A79BC65" w14:textId="77777777" w:rsidR="00B85449" w:rsidRDefault="007E3DD9" w:rsidP="00B85449">
      <w:pPr>
        <w:autoSpaceDE w:val="0"/>
        <w:autoSpaceDN w:val="0"/>
        <w:adjustRightInd w:val="0"/>
        <w:spacing w:after="0" w:line="276" w:lineRule="auto"/>
        <w:jc w:val="both"/>
        <w:rPr>
          <w:rFonts w:ascii="Arial" w:eastAsia="Calibri" w:hAnsi="Arial" w:cs="Arial"/>
          <w:kern w:val="0"/>
          <w:sz w:val="24"/>
          <w:szCs w:val="24"/>
          <w:lang w:eastAsia="hr-HR"/>
          <w14:ligatures w14:val="none"/>
        </w:rPr>
      </w:pPr>
      <w:r w:rsidRPr="007E3DD9">
        <w:rPr>
          <w:rFonts w:ascii="Arial" w:eastAsia="Calibri" w:hAnsi="Arial" w:cs="Arial"/>
          <w:kern w:val="0"/>
          <w:sz w:val="24"/>
          <w:szCs w:val="24"/>
          <w:lang w:eastAsia="hr-HR"/>
          <w14:ligatures w14:val="none"/>
        </w:rPr>
        <w:t>U obavljanju izvršne vlasti, jedna od osnovnih zada</w:t>
      </w:r>
      <w:r w:rsidRPr="007E3DD9">
        <w:rPr>
          <w:rFonts w:ascii="Arial" w:eastAsia="TimesNewRoman" w:hAnsi="Arial" w:cs="Arial"/>
          <w:kern w:val="0"/>
          <w:sz w:val="24"/>
          <w:szCs w:val="24"/>
          <w:lang w:eastAsia="hr-HR"/>
          <w14:ligatures w14:val="none"/>
        </w:rPr>
        <w:t>ć</w:t>
      </w:r>
      <w:r w:rsidRPr="007E3DD9">
        <w:rPr>
          <w:rFonts w:ascii="Arial" w:eastAsia="Calibri" w:hAnsi="Arial" w:cs="Arial"/>
          <w:kern w:val="0"/>
          <w:sz w:val="24"/>
          <w:szCs w:val="24"/>
          <w:lang w:eastAsia="hr-HR"/>
          <w14:ligatures w14:val="none"/>
        </w:rPr>
        <w:t>a Gradona</w:t>
      </w:r>
      <w:r w:rsidRPr="007E3DD9">
        <w:rPr>
          <w:rFonts w:ascii="Arial" w:eastAsia="TimesNewRoman" w:hAnsi="Arial" w:cs="Arial"/>
          <w:kern w:val="0"/>
          <w:sz w:val="24"/>
          <w:szCs w:val="24"/>
          <w:lang w:eastAsia="hr-HR"/>
          <w14:ligatures w14:val="none"/>
        </w:rPr>
        <w:t>č</w:t>
      </w:r>
      <w:r w:rsidRPr="007E3DD9">
        <w:rPr>
          <w:rFonts w:ascii="Arial" w:eastAsia="Calibri" w:hAnsi="Arial" w:cs="Arial"/>
          <w:kern w:val="0"/>
          <w:sz w:val="24"/>
          <w:szCs w:val="24"/>
          <w:lang w:eastAsia="hr-HR"/>
          <w14:ligatures w14:val="none"/>
        </w:rPr>
        <w:t>elnika je usmjeravanje rada upravnih tijela Grada u obavljanju poslova iz samoupravnog djelokruga Grada, odnosno poslova državne uprave ukoliko su preneseni Gradu kao i nadzor nad njihovim radom.</w:t>
      </w:r>
    </w:p>
    <w:p w14:paraId="62C59569" w14:textId="39B25BD5" w:rsidR="007E3DD9" w:rsidRPr="00B85449" w:rsidRDefault="007E3DD9" w:rsidP="00B85449">
      <w:pPr>
        <w:autoSpaceDE w:val="0"/>
        <w:autoSpaceDN w:val="0"/>
        <w:adjustRightInd w:val="0"/>
        <w:spacing w:after="0" w:line="276" w:lineRule="auto"/>
        <w:jc w:val="both"/>
        <w:rPr>
          <w:rFonts w:ascii="Arial" w:eastAsia="Calibri"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lastRenderedPageBreak/>
        <w:t>Odlukom o ustrojstvu upravnih tijela Grada Ivanić-Grada („Službeni glasnik Grada Ivanić-Grada“, broj 06/19, 08/22) ustrojena su tri upravna odjela:</w:t>
      </w:r>
    </w:p>
    <w:p w14:paraId="5101D002" w14:textId="77777777" w:rsidR="007E3DD9" w:rsidRPr="007E3DD9" w:rsidRDefault="007E3DD9" w:rsidP="00B85449">
      <w:pPr>
        <w:numPr>
          <w:ilvl w:val="0"/>
          <w:numId w:val="9"/>
        </w:numPr>
        <w:spacing w:after="0" w:line="276" w:lineRule="auto"/>
        <w:contextualSpacing/>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Upravni odjel za lokalnu samoupravu, pravne poslove i društvene djelatnosti</w:t>
      </w:r>
    </w:p>
    <w:p w14:paraId="4D95C806" w14:textId="77777777" w:rsidR="007E3DD9" w:rsidRPr="007E3DD9" w:rsidRDefault="007E3DD9" w:rsidP="00B85449">
      <w:pPr>
        <w:numPr>
          <w:ilvl w:val="0"/>
          <w:numId w:val="9"/>
        </w:numPr>
        <w:spacing w:after="0" w:line="276" w:lineRule="auto"/>
        <w:contextualSpacing/>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Upravni odjel za komunalno gospodarstvo, prostorno planiranje, gospodarstvo i poljoprivredu</w:t>
      </w:r>
    </w:p>
    <w:p w14:paraId="06276C38" w14:textId="77777777" w:rsidR="007E3DD9" w:rsidRPr="007E3DD9" w:rsidRDefault="007E3DD9" w:rsidP="00B85449">
      <w:pPr>
        <w:numPr>
          <w:ilvl w:val="0"/>
          <w:numId w:val="9"/>
        </w:numPr>
        <w:spacing w:after="0" w:line="276" w:lineRule="auto"/>
        <w:contextualSpacing/>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Upravni odjel za financije i proračun.</w:t>
      </w:r>
    </w:p>
    <w:p w14:paraId="316F523F" w14:textId="77777777" w:rsidR="007E3DD9" w:rsidRPr="007E3DD9" w:rsidRDefault="007E3DD9" w:rsidP="007E3DD9">
      <w:pPr>
        <w:spacing w:after="0" w:line="240" w:lineRule="auto"/>
        <w:jc w:val="both"/>
        <w:rPr>
          <w:rFonts w:ascii="Arial" w:eastAsia="Times New Roman" w:hAnsi="Arial" w:cs="Arial"/>
          <w:kern w:val="0"/>
          <w:sz w:val="24"/>
          <w:szCs w:val="24"/>
          <w14:ligatures w14:val="none"/>
        </w:rPr>
      </w:pPr>
    </w:p>
    <w:p w14:paraId="16B313AE"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b/>
          <w:kern w:val="0"/>
          <w:sz w:val="24"/>
          <w:szCs w:val="24"/>
          <w:lang w:eastAsia="hr-HR"/>
          <w14:ligatures w14:val="none"/>
        </w:rPr>
        <w:t xml:space="preserve">1. UPRAVNI ODJEL ZA LOKALNU SAMOUPRAVU, PRAVNE POSLOVE I DRUŠTVENE DJELATNOSTI </w:t>
      </w:r>
    </w:p>
    <w:p w14:paraId="6F06B70D"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p>
    <w:p w14:paraId="6FA95A71"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Sukladno Odluci o ustrojstvu upravnih tijela Grada Ivanić-Grada („Službeni glasnik Grada Ivanić-Grada“, broj 06/19, 08/22), Upravni odjel za lokalnu samoupravu, pravne poslove i društvene djelatnosti obavlja:</w:t>
      </w:r>
    </w:p>
    <w:p w14:paraId="4EFF9078"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p>
    <w:p w14:paraId="3D562954"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pripremu prijedloga općih akata te drugih akata koje su u ovlasti Grada iz  djelokruga Upravnog odjela,</w:t>
      </w:r>
    </w:p>
    <w:p w14:paraId="2D7C5E46"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lokalnu samoupravu,</w:t>
      </w:r>
    </w:p>
    <w:p w14:paraId="17396658"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mjesne odbore,</w:t>
      </w:r>
    </w:p>
    <w:p w14:paraId="1017F951"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rad Gradskog vijeća Grada Ivanić-Grada, </w:t>
      </w:r>
    </w:p>
    <w:p w14:paraId="02C44683"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ljudske potencijale i radne odnose službenika i namještenika u upravnim tijelima, </w:t>
      </w:r>
    </w:p>
    <w:p w14:paraId="3ED1B7E7"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stručno osposobljavanje i usavršavanje službenika i namještenika u upravnim tijelima, </w:t>
      </w:r>
    </w:p>
    <w:p w14:paraId="0E88E81F"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uređivanje i objavljivanje „Službenog glasnika Grada Ivanić-Grada“, </w:t>
      </w:r>
    </w:p>
    <w:p w14:paraId="353DB784"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sudske i druge postupke u kojima po bilo kojoj osnovi sudjeluje Grad, </w:t>
      </w:r>
    </w:p>
    <w:p w14:paraId="1BB61D05"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vođenje imovinskopravnih poslova te provedbu postupaka u pravnom prometu nekretnina u vlasništvu Grada, </w:t>
      </w:r>
    </w:p>
    <w:p w14:paraId="34840908"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upravljanje imovinom u vlasništvu Grada,</w:t>
      </w:r>
    </w:p>
    <w:p w14:paraId="485B44EF"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zakup poslovnih prostora i najam stambenih prostora u vlasništvu Grada i ostale imovinskopravne poslove, </w:t>
      </w:r>
    </w:p>
    <w:p w14:paraId="7070542C"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društvene djelatnosti, a osobito brigu o djeci i predškolski odgoj, osnovnoškolsko i srednjoškolsko obrazovanje, visokoškolsko obrazovanje, stipendiranje učenika i studenata, zdravstvenu zaštitu, socijalnu skrb, kulturu, muzejsku i galerijsku djelatnost, tjelesnu kulturu i šport, tehničku kulturu, vjerske zajednice, turističku djelatnost, vatrogastvo, zaštitu od požara, civilnu zaštitu, udruge građana i civilno društvo, poslove izrade programa javnih potreba za pojedinu društvenu djelatnost, poslove vezane za rad Savjeta mladih Grada Ivanić-Grada,</w:t>
      </w:r>
    </w:p>
    <w:p w14:paraId="205A038A"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hrvatske branitelje,</w:t>
      </w:r>
    </w:p>
    <w:p w14:paraId="384679CF"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suradnju s ustanovama kojima je osnivač Grad, </w:t>
      </w:r>
    </w:p>
    <w:p w14:paraId="02BBC847"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zaštitu potrošača,</w:t>
      </w:r>
    </w:p>
    <w:p w14:paraId="78FF099B"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14:ligatures w14:val="none"/>
        </w:rPr>
        <w:t>suradnju s drugim jedinicama lokalne i područne (regionalne) samouprave i drugim institucijama u Republici Hrvatskoj i inozemstvu,</w:t>
      </w:r>
    </w:p>
    <w:p w14:paraId="6B2079E4"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14:ligatures w14:val="none"/>
        </w:rPr>
        <w:t xml:space="preserve">vođenje službenog protokola Grada i organizaciju službenih posjeta, </w:t>
      </w:r>
    </w:p>
    <w:p w14:paraId="57F1170A"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14:ligatures w14:val="none"/>
        </w:rPr>
        <w:t xml:space="preserve">odnose s javnošću i medijima, </w:t>
      </w:r>
    </w:p>
    <w:p w14:paraId="570DB42C"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14:ligatures w14:val="none"/>
        </w:rPr>
        <w:t>organizaciju službenih događaja Grada,</w:t>
      </w:r>
    </w:p>
    <w:p w14:paraId="43C5D825" w14:textId="77777777" w:rsidR="007E3DD9" w:rsidRPr="00B8544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14:ligatures w14:val="none"/>
        </w:rPr>
        <w:t>ostvarivanje prava na pristup informacijama,</w:t>
      </w:r>
    </w:p>
    <w:p w14:paraId="1801ED51" w14:textId="77777777" w:rsidR="007E3DD9" w:rsidRPr="00B85449" w:rsidRDefault="007E3DD9" w:rsidP="00B85449">
      <w:pPr>
        <w:numPr>
          <w:ilvl w:val="0"/>
          <w:numId w:val="1"/>
        </w:numPr>
        <w:spacing w:after="0"/>
        <w:contextualSpacing/>
        <w:jc w:val="both"/>
        <w:rPr>
          <w:rFonts w:ascii="Arial" w:eastAsia="Calibri" w:hAnsi="Arial" w:cs="Arial"/>
          <w:kern w:val="0"/>
          <w:sz w:val="24"/>
          <w:szCs w:val="24"/>
          <w14:ligatures w14:val="none"/>
        </w:rPr>
      </w:pPr>
      <w:r w:rsidRPr="00B85449">
        <w:rPr>
          <w:rFonts w:ascii="Arial" w:eastAsia="Times New Roman" w:hAnsi="Arial" w:cs="Arial"/>
          <w:kern w:val="0"/>
          <w:sz w:val="24"/>
          <w:szCs w:val="24"/>
          <w14:ligatures w14:val="none"/>
        </w:rPr>
        <w:lastRenderedPageBreak/>
        <w:t>informatičku podršku,</w:t>
      </w:r>
    </w:p>
    <w:p w14:paraId="1CFA0928"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14:ligatures w14:val="none"/>
        </w:rPr>
        <w:t>uređivanje web stranice i Facebook stranice Grada,</w:t>
      </w:r>
    </w:p>
    <w:p w14:paraId="3F3DF702"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14:ligatures w14:val="none"/>
        </w:rPr>
        <w:t>uredsko poslovanje i arhivu,</w:t>
      </w:r>
    </w:p>
    <w:p w14:paraId="4739D966"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14:ligatures w14:val="none"/>
        </w:rPr>
        <w:t>pomoći pri izradi projekata od interesa za Grad,</w:t>
      </w:r>
    </w:p>
    <w:p w14:paraId="1155F773"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14:ligatures w14:val="none"/>
        </w:rPr>
        <w:t>sudjelovanje u izradi strateških dokumenata Grada,</w:t>
      </w:r>
    </w:p>
    <w:p w14:paraId="2A029EA4"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14:ligatures w14:val="none"/>
        </w:rPr>
        <w:t>brigu o korištenju sredstava reprezentacije,</w:t>
      </w:r>
    </w:p>
    <w:p w14:paraId="418CC555"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14:ligatures w14:val="none"/>
        </w:rPr>
        <w:t>održavanje sredstava rada,</w:t>
      </w:r>
    </w:p>
    <w:p w14:paraId="507B19DB" w14:textId="77777777" w:rsidR="007E3DD9" w:rsidRPr="007E3DD9" w:rsidRDefault="007E3DD9" w:rsidP="007E3DD9">
      <w:pPr>
        <w:numPr>
          <w:ilvl w:val="0"/>
          <w:numId w:val="1"/>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ostale poslove sukladno posebnim popisima.</w:t>
      </w:r>
    </w:p>
    <w:p w14:paraId="1D9BC771" w14:textId="77777777" w:rsidR="007E3DD9" w:rsidRPr="007E3DD9" w:rsidRDefault="007E3DD9" w:rsidP="007E3DD9">
      <w:pPr>
        <w:spacing w:after="0"/>
        <w:jc w:val="both"/>
        <w:rPr>
          <w:rFonts w:ascii="Arial" w:eastAsia="Times New Roman" w:hAnsi="Arial" w:cs="Arial"/>
          <w:b/>
          <w:kern w:val="0"/>
          <w:sz w:val="24"/>
          <w:szCs w:val="24"/>
          <w:lang w:eastAsia="hr-HR"/>
          <w14:ligatures w14:val="none"/>
        </w:rPr>
      </w:pPr>
    </w:p>
    <w:p w14:paraId="7C3F0E91"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Times New Roman" w:hAnsi="Arial" w:cs="Arial"/>
          <w:b/>
          <w:kern w:val="0"/>
          <w:sz w:val="24"/>
          <w:szCs w:val="24"/>
          <w:lang w:eastAsia="hr-HR"/>
          <w14:ligatures w14:val="none"/>
        </w:rPr>
        <w:t>1.1. SLUŽBENI GLASNIK GRADA IVANIĆ-GRADA</w:t>
      </w:r>
    </w:p>
    <w:p w14:paraId="1A1ECCAF"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p>
    <w:p w14:paraId="2A9F20BB"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 „Službenom glasniku Grada Ivanić-Grada“ objavljuju se akti koji se donose na sjednicama Gradskog vijeća, akti koje donosi Gradonačelnik, kao i bitni akti vezani uz rad mjesnih odbora te izbornih povjerenstava.</w:t>
      </w:r>
    </w:p>
    <w:p w14:paraId="35B76087"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Tijekom ovog izvještajnog razdoblja objavljeno je pet brojeva „Službenog glasnika Grada Ivanić-Grada“ i to brojevi 01/26, 02/26, 03/26, 04/26 i 05/26.</w:t>
      </w:r>
    </w:p>
    <w:p w14:paraId="56FEF688"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Navedeni brojevi „Službenog glasnika Grada Ivanić-Grada“ objavljeni su na web stranici Grada Ivanić-Grada </w:t>
      </w:r>
      <w:hyperlink r:id="rId15" w:history="1">
        <w:r w:rsidRPr="007E3DD9">
          <w:rPr>
            <w:rFonts w:ascii="Arial" w:eastAsia="Times New Roman" w:hAnsi="Arial" w:cs="Arial"/>
            <w:color w:val="0000FF"/>
            <w:kern w:val="0"/>
            <w:sz w:val="24"/>
            <w:szCs w:val="24"/>
            <w:u w:val="single"/>
            <w:lang w:eastAsia="hr-HR"/>
            <w14:ligatures w14:val="none"/>
          </w:rPr>
          <w:t>https://ivanic-grad.hr/transparentnost/sluzbeni-glasnik</w:t>
        </w:r>
      </w:hyperlink>
      <w:r w:rsidRPr="007E3DD9">
        <w:rPr>
          <w:rFonts w:ascii="Arial" w:eastAsia="Times New Roman" w:hAnsi="Arial" w:cs="Arial"/>
          <w:kern w:val="0"/>
          <w:sz w:val="24"/>
          <w:szCs w:val="24"/>
          <w:lang w:eastAsia="hr-HR"/>
          <w14:ligatures w14:val="none"/>
        </w:rPr>
        <w:t xml:space="preserve">. </w:t>
      </w:r>
    </w:p>
    <w:p w14:paraId="0E4490EE"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p>
    <w:p w14:paraId="7778C5E9"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1.2. RADNI ODNOSI</w:t>
      </w:r>
    </w:p>
    <w:p w14:paraId="6F4D7879"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p>
    <w:p w14:paraId="0A13AB7A"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Stanje popunjenosti upravnih tijela Grada Ivanić-Grada na dan 30. lipnja 2026.: </w:t>
      </w:r>
    </w:p>
    <w:p w14:paraId="2FA621FE"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p>
    <w:tbl>
      <w:tblPr>
        <w:tblpPr w:leftFromText="180" w:rightFromText="180" w:vertAnchor="text" w:tblpXSpec="center" w:tblpY="1"/>
        <w:tblOverlap w:val="neve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701"/>
        <w:gridCol w:w="1559"/>
        <w:gridCol w:w="1985"/>
        <w:gridCol w:w="1984"/>
      </w:tblGrid>
      <w:tr w:rsidR="007E3DD9" w:rsidRPr="007E3DD9" w14:paraId="41B61AF7" w14:textId="77777777" w:rsidTr="00B45F31">
        <w:trPr>
          <w:jc w:val="center"/>
        </w:trPr>
        <w:tc>
          <w:tcPr>
            <w:tcW w:w="2552" w:type="dxa"/>
            <w:shd w:val="clear" w:color="auto" w:fill="D9D9D9"/>
          </w:tcPr>
          <w:p w14:paraId="1372C95E"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UPRAVNI ODJELI I</w:t>
            </w:r>
          </w:p>
          <w:p w14:paraId="35A3E88D"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SLUŽBE</w:t>
            </w:r>
          </w:p>
          <w:p w14:paraId="6C1D350C"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p>
          <w:p w14:paraId="378906AB" w14:textId="68DE5BB9" w:rsidR="00E10F0D" w:rsidRPr="007E3DD9" w:rsidRDefault="007E3DD9" w:rsidP="007E3DD9">
            <w:pPr>
              <w:spacing w:after="0" w:line="240" w:lineRule="auto"/>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*stanje na dan 30.6.2026.</w:t>
            </w:r>
          </w:p>
        </w:tc>
        <w:tc>
          <w:tcPr>
            <w:tcW w:w="1701" w:type="dxa"/>
            <w:shd w:val="clear" w:color="auto" w:fill="D9D9D9"/>
          </w:tcPr>
          <w:p w14:paraId="1ED1AAF6"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Broj</w:t>
            </w:r>
          </w:p>
          <w:p w14:paraId="6C9854DD"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predviđenih radnih mjesta</w:t>
            </w:r>
          </w:p>
        </w:tc>
        <w:tc>
          <w:tcPr>
            <w:tcW w:w="1559" w:type="dxa"/>
            <w:shd w:val="clear" w:color="auto" w:fill="D9D9D9"/>
          </w:tcPr>
          <w:p w14:paraId="2AFC96A7"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Broj popunjenih radnih mjesta</w:t>
            </w:r>
          </w:p>
        </w:tc>
        <w:tc>
          <w:tcPr>
            <w:tcW w:w="1985" w:type="dxa"/>
            <w:shd w:val="clear" w:color="auto" w:fill="D9D9D9"/>
          </w:tcPr>
          <w:p w14:paraId="372C3B97" w14:textId="77777777" w:rsidR="007E3DD9" w:rsidRPr="007E3DD9" w:rsidRDefault="007E3DD9" w:rsidP="007E3DD9">
            <w:pPr>
              <w:spacing w:after="0" w:line="240" w:lineRule="auto"/>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Broj radnih mjesta</w:t>
            </w:r>
          </w:p>
          <w:p w14:paraId="36F6EF2A"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popunjenih na</w:t>
            </w:r>
          </w:p>
          <w:p w14:paraId="3A41F9E5"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neodređeno vrijeme</w:t>
            </w:r>
          </w:p>
        </w:tc>
        <w:tc>
          <w:tcPr>
            <w:tcW w:w="1984" w:type="dxa"/>
            <w:shd w:val="clear" w:color="auto" w:fill="D9D9D9"/>
          </w:tcPr>
          <w:p w14:paraId="101CA5A7"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Broj radnih</w:t>
            </w:r>
          </w:p>
          <w:p w14:paraId="360BBAE1"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mjesta popunjenih na</w:t>
            </w:r>
          </w:p>
          <w:p w14:paraId="7B0D20F4"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određeno vrijeme</w:t>
            </w:r>
          </w:p>
        </w:tc>
      </w:tr>
      <w:tr w:rsidR="007E3DD9" w:rsidRPr="007E3DD9" w14:paraId="41B17695" w14:textId="77777777" w:rsidTr="00B45F31">
        <w:trPr>
          <w:jc w:val="center"/>
        </w:trPr>
        <w:tc>
          <w:tcPr>
            <w:tcW w:w="2552" w:type="dxa"/>
          </w:tcPr>
          <w:p w14:paraId="023545FC" w14:textId="77777777" w:rsidR="007E3DD9" w:rsidRPr="007E3DD9" w:rsidRDefault="007E3DD9" w:rsidP="007E3DD9">
            <w:pPr>
              <w:spacing w:after="0" w:line="240" w:lineRule="auto"/>
              <w:jc w:val="center"/>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Upravni odjel za lokalnu samoupravu, pravne poslove i društvene djelatnosti</w:t>
            </w:r>
          </w:p>
        </w:tc>
        <w:tc>
          <w:tcPr>
            <w:tcW w:w="1701" w:type="dxa"/>
          </w:tcPr>
          <w:p w14:paraId="50CA7644" w14:textId="77777777" w:rsidR="007E3DD9" w:rsidRPr="007E3DD9" w:rsidRDefault="007E3DD9" w:rsidP="00E10F0D">
            <w:pPr>
              <w:spacing w:after="0" w:line="240" w:lineRule="auto"/>
              <w:jc w:val="center"/>
              <w:rPr>
                <w:rFonts w:ascii="Arial" w:eastAsia="Times New Roman" w:hAnsi="Arial" w:cs="Arial"/>
                <w:kern w:val="0"/>
                <w:sz w:val="24"/>
                <w:szCs w:val="24"/>
                <w:highlight w:val="yellow"/>
                <w:lang w:eastAsia="hr-HR"/>
                <w14:ligatures w14:val="none"/>
              </w:rPr>
            </w:pPr>
            <w:r w:rsidRPr="00E10F0D">
              <w:rPr>
                <w:rFonts w:ascii="Arial" w:eastAsia="Times New Roman" w:hAnsi="Arial" w:cs="Arial"/>
                <w:kern w:val="0"/>
                <w:sz w:val="24"/>
                <w:szCs w:val="24"/>
                <w:lang w:eastAsia="hr-HR"/>
                <w14:ligatures w14:val="none"/>
              </w:rPr>
              <w:t>26</w:t>
            </w:r>
          </w:p>
        </w:tc>
        <w:tc>
          <w:tcPr>
            <w:tcW w:w="1559" w:type="dxa"/>
          </w:tcPr>
          <w:p w14:paraId="0227DE82" w14:textId="77777777" w:rsidR="007E3DD9" w:rsidRPr="007E3DD9" w:rsidRDefault="007E3DD9" w:rsidP="007E3DD9">
            <w:pPr>
              <w:spacing w:after="0" w:line="240"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9</w:t>
            </w:r>
          </w:p>
        </w:tc>
        <w:tc>
          <w:tcPr>
            <w:tcW w:w="1985" w:type="dxa"/>
          </w:tcPr>
          <w:p w14:paraId="4E8FD680" w14:textId="77777777" w:rsidR="007E3DD9" w:rsidRPr="007E3DD9" w:rsidRDefault="007E3DD9" w:rsidP="007E3DD9">
            <w:pPr>
              <w:spacing w:after="0" w:line="240"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8</w:t>
            </w:r>
          </w:p>
        </w:tc>
        <w:tc>
          <w:tcPr>
            <w:tcW w:w="1984" w:type="dxa"/>
          </w:tcPr>
          <w:p w14:paraId="7F24CBF5" w14:textId="77777777" w:rsidR="007E3DD9" w:rsidRPr="007E3DD9" w:rsidRDefault="007E3DD9" w:rsidP="007E3DD9">
            <w:pPr>
              <w:spacing w:after="0" w:line="240"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1</w:t>
            </w:r>
          </w:p>
        </w:tc>
      </w:tr>
      <w:tr w:rsidR="007E3DD9" w:rsidRPr="007E3DD9" w14:paraId="53236431" w14:textId="77777777" w:rsidTr="00B45F31">
        <w:trPr>
          <w:jc w:val="center"/>
        </w:trPr>
        <w:tc>
          <w:tcPr>
            <w:tcW w:w="2552" w:type="dxa"/>
          </w:tcPr>
          <w:p w14:paraId="501F0047" w14:textId="77777777" w:rsidR="007E3DD9" w:rsidRPr="007E3DD9" w:rsidRDefault="007E3DD9" w:rsidP="007E3DD9">
            <w:pPr>
              <w:spacing w:after="0" w:line="240" w:lineRule="auto"/>
              <w:jc w:val="center"/>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Upravni odjel za komunalno gospodarstvo, prostorno planiranje, gospodarstvo i poljoprivredu</w:t>
            </w:r>
          </w:p>
        </w:tc>
        <w:tc>
          <w:tcPr>
            <w:tcW w:w="1701" w:type="dxa"/>
          </w:tcPr>
          <w:p w14:paraId="505A8EF1" w14:textId="4C2A5958" w:rsidR="007E3DD9" w:rsidRPr="007E3DD9" w:rsidRDefault="007E3DD9" w:rsidP="00E10F0D">
            <w:pPr>
              <w:spacing w:after="0" w:line="240" w:lineRule="auto"/>
              <w:jc w:val="center"/>
              <w:rPr>
                <w:rFonts w:ascii="Arial" w:eastAsia="Times New Roman" w:hAnsi="Arial" w:cs="Arial"/>
                <w:kern w:val="0"/>
                <w:sz w:val="24"/>
                <w:szCs w:val="24"/>
                <w:highlight w:val="yellow"/>
                <w:lang w:eastAsia="hr-HR"/>
                <w14:ligatures w14:val="none"/>
              </w:rPr>
            </w:pPr>
            <w:r w:rsidRPr="00E10F0D">
              <w:rPr>
                <w:rFonts w:ascii="Arial" w:eastAsia="Times New Roman" w:hAnsi="Arial" w:cs="Arial"/>
                <w:kern w:val="0"/>
                <w:sz w:val="24"/>
                <w:szCs w:val="24"/>
                <w:lang w:eastAsia="hr-HR"/>
                <w14:ligatures w14:val="none"/>
              </w:rPr>
              <w:t>2</w:t>
            </w:r>
            <w:r w:rsidR="004B149A">
              <w:rPr>
                <w:rFonts w:ascii="Arial" w:eastAsia="Times New Roman" w:hAnsi="Arial" w:cs="Arial"/>
                <w:kern w:val="0"/>
                <w:sz w:val="24"/>
                <w:szCs w:val="24"/>
                <w:lang w:eastAsia="hr-HR"/>
                <w14:ligatures w14:val="none"/>
              </w:rPr>
              <w:t>5</w:t>
            </w:r>
          </w:p>
        </w:tc>
        <w:tc>
          <w:tcPr>
            <w:tcW w:w="1559" w:type="dxa"/>
          </w:tcPr>
          <w:p w14:paraId="3D2A83A6" w14:textId="77777777" w:rsidR="007E3DD9" w:rsidRPr="007E3DD9" w:rsidRDefault="007E3DD9" w:rsidP="007E3DD9">
            <w:pPr>
              <w:spacing w:after="0" w:line="240"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10</w:t>
            </w:r>
          </w:p>
        </w:tc>
        <w:tc>
          <w:tcPr>
            <w:tcW w:w="1985" w:type="dxa"/>
          </w:tcPr>
          <w:p w14:paraId="230957D0" w14:textId="77777777" w:rsidR="007E3DD9" w:rsidRPr="007E3DD9" w:rsidRDefault="007E3DD9" w:rsidP="007E3DD9">
            <w:pPr>
              <w:spacing w:after="0" w:line="240"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10</w:t>
            </w:r>
          </w:p>
        </w:tc>
        <w:tc>
          <w:tcPr>
            <w:tcW w:w="1984" w:type="dxa"/>
          </w:tcPr>
          <w:p w14:paraId="387A9E9B" w14:textId="77777777" w:rsidR="007E3DD9" w:rsidRPr="007E3DD9" w:rsidRDefault="007E3DD9" w:rsidP="007E3DD9">
            <w:pPr>
              <w:spacing w:after="0" w:line="240"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0</w:t>
            </w:r>
          </w:p>
        </w:tc>
      </w:tr>
      <w:tr w:rsidR="007E3DD9" w:rsidRPr="007E3DD9" w14:paraId="6ACD5297" w14:textId="77777777" w:rsidTr="00B45F31">
        <w:trPr>
          <w:jc w:val="center"/>
        </w:trPr>
        <w:tc>
          <w:tcPr>
            <w:tcW w:w="2552" w:type="dxa"/>
          </w:tcPr>
          <w:p w14:paraId="0FC79B5F" w14:textId="77777777" w:rsidR="007E3DD9" w:rsidRPr="007E3DD9" w:rsidRDefault="007E3DD9" w:rsidP="007E3DD9">
            <w:pPr>
              <w:spacing w:after="0" w:line="240" w:lineRule="auto"/>
              <w:jc w:val="center"/>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Upravni odjel za financije i proračun</w:t>
            </w:r>
          </w:p>
        </w:tc>
        <w:tc>
          <w:tcPr>
            <w:tcW w:w="1701" w:type="dxa"/>
          </w:tcPr>
          <w:p w14:paraId="77A050BE" w14:textId="77777777" w:rsidR="007E3DD9" w:rsidRPr="007E3DD9" w:rsidRDefault="007E3DD9" w:rsidP="00E10F0D">
            <w:pPr>
              <w:spacing w:after="0" w:line="240" w:lineRule="auto"/>
              <w:jc w:val="center"/>
              <w:rPr>
                <w:rFonts w:ascii="Arial" w:eastAsia="Times New Roman" w:hAnsi="Arial" w:cs="Arial"/>
                <w:kern w:val="0"/>
                <w:sz w:val="24"/>
                <w:szCs w:val="24"/>
                <w:highlight w:val="yellow"/>
                <w:lang w:eastAsia="hr-HR"/>
                <w14:ligatures w14:val="none"/>
              </w:rPr>
            </w:pPr>
            <w:r w:rsidRPr="00E10F0D">
              <w:rPr>
                <w:rFonts w:ascii="Arial" w:eastAsia="Times New Roman" w:hAnsi="Arial" w:cs="Arial"/>
                <w:kern w:val="0"/>
                <w:sz w:val="24"/>
                <w:szCs w:val="24"/>
                <w:lang w:eastAsia="hr-HR"/>
                <w14:ligatures w14:val="none"/>
              </w:rPr>
              <w:t>15</w:t>
            </w:r>
          </w:p>
        </w:tc>
        <w:tc>
          <w:tcPr>
            <w:tcW w:w="1559" w:type="dxa"/>
          </w:tcPr>
          <w:p w14:paraId="5C4682EE" w14:textId="77777777" w:rsidR="007E3DD9" w:rsidRPr="007E3DD9" w:rsidRDefault="007E3DD9" w:rsidP="007E3DD9">
            <w:pPr>
              <w:spacing w:after="0" w:line="240"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8</w:t>
            </w:r>
          </w:p>
        </w:tc>
        <w:tc>
          <w:tcPr>
            <w:tcW w:w="1985" w:type="dxa"/>
          </w:tcPr>
          <w:p w14:paraId="1819D2AF" w14:textId="77777777" w:rsidR="007E3DD9" w:rsidRPr="007E3DD9" w:rsidRDefault="007E3DD9" w:rsidP="007E3DD9">
            <w:pPr>
              <w:spacing w:after="0" w:line="240"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8</w:t>
            </w:r>
          </w:p>
        </w:tc>
        <w:tc>
          <w:tcPr>
            <w:tcW w:w="1984" w:type="dxa"/>
          </w:tcPr>
          <w:p w14:paraId="31B43E78" w14:textId="77777777" w:rsidR="007E3DD9" w:rsidRPr="007E3DD9" w:rsidRDefault="007E3DD9" w:rsidP="007E3DD9">
            <w:pPr>
              <w:spacing w:after="0" w:line="240"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0</w:t>
            </w:r>
          </w:p>
        </w:tc>
      </w:tr>
    </w:tbl>
    <w:p w14:paraId="61E65241" w14:textId="77777777" w:rsidR="007E3DD9" w:rsidRPr="007E3DD9" w:rsidRDefault="007E3DD9" w:rsidP="007E3DD9">
      <w:pPr>
        <w:spacing w:after="0" w:line="240" w:lineRule="auto"/>
        <w:rPr>
          <w:rFonts w:ascii="Calibri" w:eastAsia="Calibri" w:hAnsi="Calibri" w:cs="Times New Roman"/>
          <w:kern w:val="0"/>
          <w14:ligatures w14:val="none"/>
        </w:rPr>
      </w:pPr>
    </w:p>
    <w:p w14:paraId="5BEE7AED"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1.3. DRUŠTVENE DJELATNOSTI</w:t>
      </w:r>
    </w:p>
    <w:p w14:paraId="66EEC4D7" w14:textId="77777777" w:rsidR="007E3DD9" w:rsidRPr="007E3DD9" w:rsidRDefault="007E3DD9" w:rsidP="007E3DD9">
      <w:pPr>
        <w:spacing w:after="0" w:line="240" w:lineRule="auto"/>
        <w:rPr>
          <w:rFonts w:ascii="Calibri" w:eastAsia="Calibri" w:hAnsi="Calibri" w:cs="Times New Roman"/>
          <w:kern w:val="0"/>
          <w14:ligatures w14:val="none"/>
        </w:rPr>
      </w:pPr>
    </w:p>
    <w:p w14:paraId="710257C6"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 xml:space="preserve">U izvještajnom razdoblju obavljani su poslovi iz područja predškolskog odgoja i obrazovanja, osnovnoškolskog, srednjoškolskog i visokog obrazovanja, kulture, sporta i tehničke kulture, socijalne skrbi i zdravstva, udruga i civilnog društva, turizma, </w:t>
      </w:r>
      <w:r w:rsidRPr="007E3DD9">
        <w:rPr>
          <w:rFonts w:ascii="Arial" w:eastAsia="MS Mincho" w:hAnsi="Arial" w:cs="Arial"/>
          <w:kern w:val="0"/>
          <w:sz w:val="24"/>
          <w:szCs w:val="24"/>
          <w14:ligatures w14:val="none"/>
        </w:rPr>
        <w:lastRenderedPageBreak/>
        <w:t>informiranja, vatrogastva i civilne zaštite. Aktivnosti su provedene kroz izvršavanje proračuna Grada i programa javnih potreba, provedbu javnih poziva, sklapanje ugovora i sporazuma te donošenje pojedinačnih akata.</w:t>
      </w:r>
    </w:p>
    <w:p w14:paraId="01EE47CF" w14:textId="77777777" w:rsidR="007E3DD9" w:rsidRPr="007E3DD9" w:rsidRDefault="007E3DD9" w:rsidP="007E3DD9">
      <w:pPr>
        <w:spacing w:after="120" w:line="264" w:lineRule="auto"/>
        <w:jc w:val="both"/>
        <w:rPr>
          <w:rFonts w:ascii="Arial" w:eastAsia="MS Mincho" w:hAnsi="Arial" w:cs="Arial"/>
          <w:iCs/>
          <w:kern w:val="0"/>
          <w:sz w:val="24"/>
          <w:szCs w:val="24"/>
          <w14:ligatures w14:val="none"/>
        </w:rPr>
      </w:pPr>
      <w:r w:rsidRPr="007E3DD9">
        <w:rPr>
          <w:rFonts w:ascii="Arial" w:eastAsia="MS Mincho" w:hAnsi="Arial" w:cs="Arial"/>
          <w:iCs/>
          <w:kern w:val="0"/>
          <w:sz w:val="24"/>
          <w:szCs w:val="24"/>
          <w14:ligatures w14:val="none"/>
        </w:rPr>
        <w:t>U nastavku su prikazane aktivnosti i podaci koji se odnose isključivo na razdoblje od 1. siječnja do 30. lipnja 2026. godine. Kod višegodišnjih ili godišnjih programa razlikuju se odobrena sredstva za 2026. godinu od iznosa isplaćenih u izvještajnom razdoblju.</w:t>
      </w:r>
    </w:p>
    <w:p w14:paraId="2D4593DC" w14:textId="77777777" w:rsidR="007E3DD9" w:rsidRPr="007E3DD9" w:rsidRDefault="007E3DD9" w:rsidP="007E3DD9">
      <w:pPr>
        <w:keepNext/>
        <w:keepLines/>
        <w:spacing w:before="320" w:line="264" w:lineRule="auto"/>
        <w:jc w:val="both"/>
        <w:outlineLvl w:val="0"/>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1.3.1. Predškolski odgoj i obrazovanje</w:t>
      </w:r>
    </w:p>
    <w:p w14:paraId="61463996"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Nastavljeno je sufinanciranje boravka djece s prebivalištem na području Grada Ivanić-Grada u privatnim dječjim vrtićima. Za Dječji vrtić „Roda“ obrađeni su zahtjevi za sufinanciranje boravka za 20 djece u mjesečnom iznosu od 7.924,20 EUR.</w:t>
      </w:r>
    </w:p>
    <w:p w14:paraId="5E1C1817"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Za fiskalnu održivost privatnog Dječjeg vrtića „Roda“ 27. svibnja 2026. donesena je odluka i sklopljen ugovor o dodjeli 6.937,00 EUR sredstava državnog proračuna za razdoblje od rujna 2025. do veljače 2026. Sredstva su namijenjena za financiranje plaća i materijalnih prava zaposlenika te drugih troškova poslovanja dječjeg vrtića.</w:t>
      </w:r>
    </w:p>
    <w:p w14:paraId="76D51A12"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Za Mamitas, obrt za čuvanje djece i usluge, vl. Iva Jureša obrađeni su zahtjevi od siječnja do lipnja za 1 dijete, u iznosu od po 258,05 EUR mjesečno, odnosno ukupno 1.548,30 EUR.</w:t>
      </w:r>
    </w:p>
    <w:p w14:paraId="68561E12"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 xml:space="preserve">Za Flekice, obrt za usluge, vl. Martina Kozar obrađeni su zahtjevi od travnja do lipnja za 1 dijete, u iznosu od po 393,71 EUR mjesečno, odnosno ukupno 1.181,13 EUR. </w:t>
      </w:r>
    </w:p>
    <w:p w14:paraId="4ACC8A5B"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 xml:space="preserve">Za Dječji vrtić „Proljeće“ obrađeni su zahtjevi za siječanj i veljaču za 2 djeteta, u iznosu od po 537,28 EUR mjesečno, odnosno ukupno 1.074,56 EUR za svaki mjesec; za ožujak za 3 djece, u ukupnom iznosu od 1.681,41 EUR; za travanj i svibanj za 3 djece, u iznosu od po </w:t>
      </w:r>
      <w:bookmarkStart w:id="1" w:name="_Hlk240375241"/>
      <w:r w:rsidRPr="007E3DD9">
        <w:rPr>
          <w:rFonts w:ascii="Arial" w:eastAsia="MS Mincho" w:hAnsi="Arial" w:cs="Arial"/>
          <w:kern w:val="0"/>
          <w:sz w:val="24"/>
          <w:szCs w:val="24"/>
          <w14:ligatures w14:val="none"/>
        </w:rPr>
        <w:t xml:space="preserve">393,71 EUR mjesečno </w:t>
      </w:r>
      <w:bookmarkEnd w:id="1"/>
      <w:r w:rsidRPr="007E3DD9">
        <w:rPr>
          <w:rFonts w:ascii="Arial" w:eastAsia="MS Mincho" w:hAnsi="Arial" w:cs="Arial"/>
          <w:kern w:val="0"/>
          <w:sz w:val="24"/>
          <w:szCs w:val="24"/>
          <w14:ligatures w14:val="none"/>
        </w:rPr>
        <w:t xml:space="preserve">po djetetu, odnosno ukupno </w:t>
      </w:r>
      <w:bookmarkStart w:id="2" w:name="_Hlk240375315"/>
      <w:r w:rsidRPr="007E3DD9">
        <w:rPr>
          <w:rFonts w:ascii="Arial" w:eastAsia="MS Mincho" w:hAnsi="Arial" w:cs="Arial"/>
          <w:kern w:val="0"/>
          <w:sz w:val="24"/>
          <w:szCs w:val="24"/>
          <w14:ligatures w14:val="none"/>
        </w:rPr>
        <w:t xml:space="preserve">1.181,13 EUR </w:t>
      </w:r>
      <w:bookmarkEnd w:id="2"/>
      <w:r w:rsidRPr="007E3DD9">
        <w:rPr>
          <w:rFonts w:ascii="Arial" w:eastAsia="MS Mincho" w:hAnsi="Arial" w:cs="Arial"/>
          <w:kern w:val="0"/>
          <w:sz w:val="24"/>
          <w:szCs w:val="24"/>
          <w14:ligatures w14:val="none"/>
        </w:rPr>
        <w:t>za svaki mjesec; te za lipanj za 2 djeteta, u iznosu od po 393,71 EUR mjesečno po djetetu, odnosno ukupno 787,42 EUR.</w:t>
      </w:r>
    </w:p>
    <w:p w14:paraId="23E49B87"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 xml:space="preserve">Grad je sudjelovao i u provedbi međunarodnog programa Ekoškole u Dječjem vrtiću Ivanić-Grad, za što je za 2026. godinu ugovoreno 803,00 EUR. </w:t>
      </w:r>
    </w:p>
    <w:p w14:paraId="142F550D"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U izvještajnom razdoblju obrađivana je i dokumentacija vezana uz programe predškole, djecu s teškoćama u razvoju i djecu pripadnike nacionalnih manjina.</w:t>
      </w:r>
    </w:p>
    <w:p w14:paraId="76DE8060" w14:textId="77777777" w:rsidR="007E3DD9" w:rsidRPr="007E3DD9" w:rsidRDefault="007E3DD9" w:rsidP="007E3DD9">
      <w:pPr>
        <w:keepNext/>
        <w:keepLines/>
        <w:spacing w:before="320" w:line="264" w:lineRule="auto"/>
        <w:jc w:val="both"/>
        <w:outlineLvl w:val="0"/>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1.3.2. Osnovnoškolsko, srednjoškolsko i visoko obrazovanje</w:t>
      </w:r>
    </w:p>
    <w:p w14:paraId="50EFECF8"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Za programe osnovnih škola u 2026. godini raspoređeno je 30.000,00 EUR, razmjerno broju učenika u četiri osnovne škole na području Grada. Sredstva su namijenjena za financiranje programa škola plivanja, osposobljavanje za upravljanje biciklom, izvannastavne i izvanškolske aktivnosti, opremanje škola i knjižnica te za financiranje drugih programa koje škole provode u suradnji s Gradom.</w:t>
      </w:r>
    </w:p>
    <w:p w14:paraId="1F62B6F2"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 xml:space="preserve">Program produženog boravka provodio se u OŠ Stjepana Basaričeka, OŠ Đure Deželića i OŠ Josipa Badalića. </w:t>
      </w:r>
    </w:p>
    <w:p w14:paraId="29111504"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 xml:space="preserve">U školskoj godini 2025./2026. financirano je ukupno sedam radnika odnosno sedam odgojno-obrazovnih skupina. </w:t>
      </w:r>
    </w:p>
    <w:p w14:paraId="0F600FA6"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lastRenderedPageBreak/>
        <w:t xml:space="preserve">Srednjoj školi Ivan Švear isplaćeno je 12.000,00 EUR za Dan otvorenih vrata, pripreme učenika za državnu maturu, izdavanje Godišnjaka i obilježavanje Dana maturanata. </w:t>
      </w:r>
    </w:p>
    <w:p w14:paraId="73451AEF"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 xml:space="preserve">Veleučilištu Ivanić-Grad isplaćeno je 100.000,00 EUR </w:t>
      </w:r>
      <w:r w:rsidRPr="007E3DD9">
        <w:rPr>
          <w:rFonts w:ascii="Arial" w:eastAsia="Calibri" w:hAnsi="Arial" w:cs="Arial"/>
          <w:kern w:val="0"/>
          <w:sz w:val="24"/>
          <w:szCs w:val="24"/>
          <w14:ligatures w14:val="none"/>
        </w:rPr>
        <w:t xml:space="preserve">za financiranje dijela troškova koji nastanu uslijed provedbe studijskih programa i ostvarivanja ishoda učenja uključujući sve administrativne i potporne djelatnosti koje Veleučilište organizira s ciljem poboljšanja procesa učenja te pristupa studenata visokom obrazovanju kao i svih drugih materijalnih troškova koji nastanu u ostvarivanju razvojnih ciljeva Veleučilišta u skladu s općom strategijom razvoja Veleučilišta. </w:t>
      </w:r>
    </w:p>
    <w:p w14:paraId="3D27358A"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Zakladi Veleučilišta Ivanić-Grad isplaćeno je 13.000,00 EUR.</w:t>
      </w:r>
    </w:p>
    <w:tbl>
      <w:tblPr>
        <w:tblStyle w:val="Reetkatablice5"/>
        <w:tblW w:w="9360" w:type="dxa"/>
        <w:tblLayout w:type="fixed"/>
        <w:tblLook w:val="04A0" w:firstRow="1" w:lastRow="0" w:firstColumn="1" w:lastColumn="0" w:noHBand="0" w:noVBand="1"/>
      </w:tblPr>
      <w:tblGrid>
        <w:gridCol w:w="4464"/>
        <w:gridCol w:w="2376"/>
        <w:gridCol w:w="2520"/>
      </w:tblGrid>
      <w:tr w:rsidR="007E3DD9" w:rsidRPr="007E3DD9" w14:paraId="3FEEBA45" w14:textId="77777777" w:rsidTr="00B45F31">
        <w:trPr>
          <w:cantSplit/>
        </w:trPr>
        <w:tc>
          <w:tcPr>
            <w:tcW w:w="4464" w:type="dxa"/>
            <w:shd w:val="clear" w:color="auto" w:fill="F2F4F7"/>
            <w:vAlign w:val="center"/>
          </w:tcPr>
          <w:p w14:paraId="243DCC92"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Program / korisnik</w:t>
            </w:r>
          </w:p>
        </w:tc>
        <w:tc>
          <w:tcPr>
            <w:tcW w:w="2376" w:type="dxa"/>
            <w:shd w:val="clear" w:color="auto" w:fill="F2F4F7"/>
            <w:vAlign w:val="center"/>
          </w:tcPr>
          <w:p w14:paraId="71DDC3EB" w14:textId="77777777" w:rsidR="007E3DD9" w:rsidRPr="007E3DD9" w:rsidRDefault="007E3DD9" w:rsidP="007E3DD9">
            <w:pPr>
              <w:jc w:val="right"/>
              <w:rPr>
                <w:rFonts w:ascii="Arial" w:hAnsi="Arial" w:cs="Arial"/>
                <w:sz w:val="20"/>
                <w:szCs w:val="20"/>
              </w:rPr>
            </w:pPr>
            <w:r w:rsidRPr="007E3DD9">
              <w:rPr>
                <w:rFonts w:ascii="Arial" w:hAnsi="Arial" w:cs="Arial"/>
                <w:b/>
                <w:sz w:val="20"/>
                <w:szCs w:val="20"/>
              </w:rPr>
              <w:t>Odobreno za 2026.</w:t>
            </w:r>
          </w:p>
        </w:tc>
        <w:tc>
          <w:tcPr>
            <w:tcW w:w="2520" w:type="dxa"/>
            <w:shd w:val="clear" w:color="auto" w:fill="F2F4F7"/>
            <w:vAlign w:val="center"/>
          </w:tcPr>
          <w:p w14:paraId="63B20821"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Isplaćeno do 30. 6. 2026.</w:t>
            </w:r>
          </w:p>
        </w:tc>
      </w:tr>
      <w:tr w:rsidR="007E3DD9" w:rsidRPr="007E3DD9" w14:paraId="5B17C482" w14:textId="77777777" w:rsidTr="00B45F31">
        <w:trPr>
          <w:cantSplit/>
        </w:trPr>
        <w:tc>
          <w:tcPr>
            <w:tcW w:w="4464" w:type="dxa"/>
            <w:vAlign w:val="center"/>
          </w:tcPr>
          <w:p w14:paraId="446CD291" w14:textId="77777777" w:rsidR="007E3DD9" w:rsidRPr="007E3DD9" w:rsidRDefault="007E3DD9" w:rsidP="007E3DD9">
            <w:pPr>
              <w:rPr>
                <w:rFonts w:ascii="Arial" w:hAnsi="Arial" w:cs="Arial"/>
                <w:sz w:val="20"/>
                <w:szCs w:val="20"/>
              </w:rPr>
            </w:pPr>
            <w:r w:rsidRPr="007E3DD9">
              <w:rPr>
                <w:rFonts w:ascii="Arial" w:hAnsi="Arial" w:cs="Arial"/>
                <w:sz w:val="20"/>
                <w:szCs w:val="20"/>
              </w:rPr>
              <w:t>Programi osnovnih škola</w:t>
            </w:r>
          </w:p>
        </w:tc>
        <w:tc>
          <w:tcPr>
            <w:tcW w:w="2376" w:type="dxa"/>
            <w:vAlign w:val="center"/>
          </w:tcPr>
          <w:p w14:paraId="1DD6D4ED" w14:textId="77777777" w:rsidR="007E3DD9" w:rsidRPr="007E3DD9" w:rsidRDefault="007E3DD9" w:rsidP="007E3DD9">
            <w:pPr>
              <w:jc w:val="right"/>
              <w:rPr>
                <w:rFonts w:ascii="Arial" w:hAnsi="Arial" w:cs="Arial"/>
                <w:sz w:val="20"/>
                <w:szCs w:val="20"/>
              </w:rPr>
            </w:pPr>
            <w:r w:rsidRPr="007E3DD9">
              <w:rPr>
                <w:rFonts w:ascii="Arial" w:hAnsi="Arial" w:cs="Arial"/>
                <w:sz w:val="20"/>
                <w:szCs w:val="20"/>
              </w:rPr>
              <w:t xml:space="preserve">  30.000,00 EUR</w:t>
            </w:r>
          </w:p>
        </w:tc>
        <w:tc>
          <w:tcPr>
            <w:tcW w:w="2520" w:type="dxa"/>
            <w:vAlign w:val="center"/>
          </w:tcPr>
          <w:p w14:paraId="55B3502D" w14:textId="77777777" w:rsidR="007E3DD9" w:rsidRPr="007E3DD9" w:rsidRDefault="007E3DD9" w:rsidP="007E3DD9">
            <w:pPr>
              <w:jc w:val="right"/>
              <w:rPr>
                <w:rFonts w:ascii="Arial" w:hAnsi="Arial" w:cs="Arial"/>
                <w:sz w:val="20"/>
                <w:szCs w:val="20"/>
              </w:rPr>
            </w:pPr>
            <w:r w:rsidRPr="007E3DD9">
              <w:rPr>
                <w:rFonts w:ascii="Arial" w:hAnsi="Arial" w:cs="Arial"/>
                <w:sz w:val="20"/>
                <w:szCs w:val="20"/>
              </w:rPr>
              <w:t xml:space="preserve"> 12.303,24 EUR</w:t>
            </w:r>
          </w:p>
        </w:tc>
      </w:tr>
      <w:tr w:rsidR="007E3DD9" w:rsidRPr="007E3DD9" w14:paraId="6ACDEF5D" w14:textId="77777777" w:rsidTr="00B45F31">
        <w:trPr>
          <w:cantSplit/>
        </w:trPr>
        <w:tc>
          <w:tcPr>
            <w:tcW w:w="4464" w:type="dxa"/>
            <w:vAlign w:val="center"/>
          </w:tcPr>
          <w:p w14:paraId="39DA9A3A" w14:textId="77777777" w:rsidR="007E3DD9" w:rsidRPr="007E3DD9" w:rsidRDefault="007E3DD9" w:rsidP="007E3DD9">
            <w:pPr>
              <w:rPr>
                <w:rFonts w:ascii="Arial" w:hAnsi="Arial" w:cs="Arial"/>
                <w:sz w:val="20"/>
                <w:szCs w:val="20"/>
              </w:rPr>
            </w:pPr>
            <w:r w:rsidRPr="007E3DD9">
              <w:rPr>
                <w:rFonts w:ascii="Arial" w:hAnsi="Arial" w:cs="Arial"/>
                <w:sz w:val="20"/>
                <w:szCs w:val="20"/>
              </w:rPr>
              <w:t>Produženi boravak u trima osnovnim školama</w:t>
            </w:r>
          </w:p>
        </w:tc>
        <w:tc>
          <w:tcPr>
            <w:tcW w:w="2376" w:type="dxa"/>
            <w:vAlign w:val="center"/>
          </w:tcPr>
          <w:p w14:paraId="125B653C" w14:textId="77777777" w:rsidR="007E3DD9" w:rsidRPr="007E3DD9" w:rsidRDefault="007E3DD9" w:rsidP="007E3DD9">
            <w:pPr>
              <w:jc w:val="right"/>
              <w:rPr>
                <w:rFonts w:ascii="Arial" w:hAnsi="Arial" w:cs="Arial"/>
                <w:sz w:val="20"/>
                <w:szCs w:val="20"/>
              </w:rPr>
            </w:pPr>
            <w:r w:rsidRPr="007E3DD9">
              <w:rPr>
                <w:rFonts w:ascii="Arial" w:hAnsi="Arial" w:cs="Arial"/>
                <w:sz w:val="20"/>
                <w:szCs w:val="20"/>
              </w:rPr>
              <w:t>180.000,00 EUR</w:t>
            </w:r>
          </w:p>
        </w:tc>
        <w:tc>
          <w:tcPr>
            <w:tcW w:w="2520" w:type="dxa"/>
            <w:vAlign w:val="center"/>
          </w:tcPr>
          <w:p w14:paraId="5747712F" w14:textId="77777777" w:rsidR="007E3DD9" w:rsidRPr="007E3DD9" w:rsidRDefault="007E3DD9" w:rsidP="007E3DD9">
            <w:pPr>
              <w:jc w:val="right"/>
              <w:rPr>
                <w:rFonts w:ascii="Arial" w:hAnsi="Arial" w:cs="Arial"/>
                <w:sz w:val="20"/>
                <w:szCs w:val="20"/>
              </w:rPr>
            </w:pPr>
            <w:r w:rsidRPr="007E3DD9">
              <w:rPr>
                <w:rFonts w:ascii="Arial" w:hAnsi="Arial" w:cs="Arial"/>
                <w:sz w:val="20"/>
                <w:szCs w:val="20"/>
              </w:rPr>
              <w:t xml:space="preserve"> 94.782,55 EUR</w:t>
            </w:r>
          </w:p>
        </w:tc>
      </w:tr>
      <w:tr w:rsidR="007E3DD9" w:rsidRPr="007E3DD9" w14:paraId="6FB23A0F" w14:textId="77777777" w:rsidTr="00B45F31">
        <w:trPr>
          <w:cantSplit/>
        </w:trPr>
        <w:tc>
          <w:tcPr>
            <w:tcW w:w="4464" w:type="dxa"/>
            <w:vAlign w:val="center"/>
          </w:tcPr>
          <w:p w14:paraId="7964B413" w14:textId="77777777" w:rsidR="007E3DD9" w:rsidRPr="007E3DD9" w:rsidRDefault="007E3DD9" w:rsidP="007E3DD9">
            <w:pPr>
              <w:rPr>
                <w:rFonts w:ascii="Arial" w:hAnsi="Arial" w:cs="Arial"/>
                <w:sz w:val="20"/>
                <w:szCs w:val="20"/>
              </w:rPr>
            </w:pPr>
            <w:r w:rsidRPr="007E3DD9">
              <w:rPr>
                <w:rFonts w:ascii="Arial" w:hAnsi="Arial" w:cs="Arial"/>
                <w:sz w:val="20"/>
                <w:szCs w:val="20"/>
              </w:rPr>
              <w:t>Programi Srednje škole Ivan Švear</w:t>
            </w:r>
          </w:p>
        </w:tc>
        <w:tc>
          <w:tcPr>
            <w:tcW w:w="2376" w:type="dxa"/>
            <w:vAlign w:val="center"/>
          </w:tcPr>
          <w:p w14:paraId="275D2F52" w14:textId="77777777" w:rsidR="007E3DD9" w:rsidRPr="007E3DD9" w:rsidRDefault="007E3DD9" w:rsidP="007E3DD9">
            <w:pPr>
              <w:jc w:val="right"/>
              <w:rPr>
                <w:rFonts w:ascii="Arial" w:hAnsi="Arial" w:cs="Arial"/>
                <w:sz w:val="20"/>
                <w:szCs w:val="20"/>
              </w:rPr>
            </w:pPr>
            <w:r w:rsidRPr="007E3DD9">
              <w:rPr>
                <w:rFonts w:ascii="Arial" w:hAnsi="Arial" w:cs="Arial"/>
                <w:sz w:val="20"/>
                <w:szCs w:val="20"/>
              </w:rPr>
              <w:t xml:space="preserve">  12.000,00 EUR</w:t>
            </w:r>
          </w:p>
        </w:tc>
        <w:tc>
          <w:tcPr>
            <w:tcW w:w="2520" w:type="dxa"/>
            <w:vAlign w:val="center"/>
          </w:tcPr>
          <w:p w14:paraId="3CED1E5A" w14:textId="77777777" w:rsidR="007E3DD9" w:rsidRPr="007E3DD9" w:rsidRDefault="007E3DD9" w:rsidP="007E3DD9">
            <w:pPr>
              <w:jc w:val="right"/>
              <w:rPr>
                <w:rFonts w:ascii="Arial" w:hAnsi="Arial" w:cs="Arial"/>
                <w:sz w:val="20"/>
                <w:szCs w:val="20"/>
              </w:rPr>
            </w:pPr>
            <w:r w:rsidRPr="007E3DD9">
              <w:rPr>
                <w:rFonts w:ascii="Arial" w:hAnsi="Arial" w:cs="Arial"/>
                <w:sz w:val="20"/>
                <w:szCs w:val="20"/>
              </w:rPr>
              <w:t xml:space="preserve">  12.000,00 EUR</w:t>
            </w:r>
          </w:p>
        </w:tc>
      </w:tr>
      <w:tr w:rsidR="007E3DD9" w:rsidRPr="007E3DD9" w14:paraId="485D8042" w14:textId="77777777" w:rsidTr="00B45F31">
        <w:trPr>
          <w:cantSplit/>
        </w:trPr>
        <w:tc>
          <w:tcPr>
            <w:tcW w:w="4464" w:type="dxa"/>
            <w:vAlign w:val="center"/>
          </w:tcPr>
          <w:p w14:paraId="236A49B6" w14:textId="77777777" w:rsidR="007E3DD9" w:rsidRPr="007E3DD9" w:rsidRDefault="007E3DD9" w:rsidP="007E3DD9">
            <w:pPr>
              <w:rPr>
                <w:rFonts w:ascii="Arial" w:hAnsi="Arial" w:cs="Arial"/>
                <w:sz w:val="20"/>
                <w:szCs w:val="20"/>
              </w:rPr>
            </w:pPr>
            <w:r w:rsidRPr="007E3DD9">
              <w:rPr>
                <w:rFonts w:ascii="Arial" w:hAnsi="Arial" w:cs="Arial"/>
                <w:sz w:val="20"/>
                <w:szCs w:val="20"/>
              </w:rPr>
              <w:t>Veleučilište Ivanić-Grad</w:t>
            </w:r>
          </w:p>
        </w:tc>
        <w:tc>
          <w:tcPr>
            <w:tcW w:w="2376" w:type="dxa"/>
            <w:vAlign w:val="center"/>
          </w:tcPr>
          <w:p w14:paraId="3F9A9320" w14:textId="77777777" w:rsidR="007E3DD9" w:rsidRPr="007E3DD9" w:rsidRDefault="007E3DD9" w:rsidP="007E3DD9">
            <w:pPr>
              <w:jc w:val="right"/>
              <w:rPr>
                <w:rFonts w:ascii="Arial" w:hAnsi="Arial" w:cs="Arial"/>
                <w:sz w:val="20"/>
                <w:szCs w:val="20"/>
              </w:rPr>
            </w:pPr>
            <w:r w:rsidRPr="007E3DD9">
              <w:rPr>
                <w:rFonts w:ascii="Arial" w:hAnsi="Arial" w:cs="Arial"/>
                <w:sz w:val="20"/>
                <w:szCs w:val="20"/>
              </w:rPr>
              <w:t>100.000,00 EUR</w:t>
            </w:r>
          </w:p>
        </w:tc>
        <w:tc>
          <w:tcPr>
            <w:tcW w:w="2520" w:type="dxa"/>
            <w:vAlign w:val="center"/>
          </w:tcPr>
          <w:p w14:paraId="280AFB75" w14:textId="77777777" w:rsidR="007E3DD9" w:rsidRPr="007E3DD9" w:rsidRDefault="007E3DD9" w:rsidP="007E3DD9">
            <w:pPr>
              <w:jc w:val="right"/>
              <w:rPr>
                <w:rFonts w:ascii="Arial" w:hAnsi="Arial" w:cs="Arial"/>
                <w:sz w:val="20"/>
                <w:szCs w:val="20"/>
              </w:rPr>
            </w:pPr>
            <w:r w:rsidRPr="007E3DD9">
              <w:rPr>
                <w:rFonts w:ascii="Arial" w:hAnsi="Arial" w:cs="Arial"/>
                <w:sz w:val="20"/>
                <w:szCs w:val="20"/>
              </w:rPr>
              <w:t xml:space="preserve">100.000,00 EUR </w:t>
            </w:r>
          </w:p>
        </w:tc>
      </w:tr>
      <w:tr w:rsidR="007E3DD9" w:rsidRPr="007E3DD9" w14:paraId="09F28F6A" w14:textId="77777777" w:rsidTr="00B45F31">
        <w:trPr>
          <w:cantSplit/>
        </w:trPr>
        <w:tc>
          <w:tcPr>
            <w:tcW w:w="4464" w:type="dxa"/>
            <w:vAlign w:val="center"/>
          </w:tcPr>
          <w:p w14:paraId="460E4C20" w14:textId="77777777" w:rsidR="007E3DD9" w:rsidRPr="007E3DD9" w:rsidRDefault="007E3DD9" w:rsidP="007E3DD9">
            <w:pPr>
              <w:rPr>
                <w:rFonts w:ascii="Arial" w:hAnsi="Arial" w:cs="Arial"/>
                <w:sz w:val="20"/>
                <w:szCs w:val="20"/>
              </w:rPr>
            </w:pPr>
            <w:r w:rsidRPr="007E3DD9">
              <w:rPr>
                <w:rFonts w:ascii="Arial" w:hAnsi="Arial" w:cs="Arial"/>
                <w:sz w:val="20"/>
                <w:szCs w:val="20"/>
              </w:rPr>
              <w:t>Zaklada Veleučilišta Ivanić-Grad</w:t>
            </w:r>
          </w:p>
        </w:tc>
        <w:tc>
          <w:tcPr>
            <w:tcW w:w="2376" w:type="dxa"/>
            <w:vAlign w:val="center"/>
          </w:tcPr>
          <w:p w14:paraId="2D8B53E6" w14:textId="77777777" w:rsidR="007E3DD9" w:rsidRPr="007E3DD9" w:rsidRDefault="007E3DD9" w:rsidP="007E3DD9">
            <w:pPr>
              <w:jc w:val="right"/>
              <w:rPr>
                <w:rFonts w:ascii="Arial" w:hAnsi="Arial" w:cs="Arial"/>
                <w:sz w:val="20"/>
                <w:szCs w:val="20"/>
              </w:rPr>
            </w:pPr>
            <w:r w:rsidRPr="007E3DD9">
              <w:rPr>
                <w:rFonts w:ascii="Arial" w:hAnsi="Arial" w:cs="Arial"/>
                <w:sz w:val="20"/>
                <w:szCs w:val="20"/>
              </w:rPr>
              <w:t xml:space="preserve">  13.000,00 EUR</w:t>
            </w:r>
          </w:p>
        </w:tc>
        <w:tc>
          <w:tcPr>
            <w:tcW w:w="2520" w:type="dxa"/>
            <w:vAlign w:val="center"/>
          </w:tcPr>
          <w:p w14:paraId="551E6416" w14:textId="77777777" w:rsidR="007E3DD9" w:rsidRPr="007E3DD9" w:rsidRDefault="007E3DD9" w:rsidP="007E3DD9">
            <w:pPr>
              <w:jc w:val="right"/>
              <w:rPr>
                <w:rFonts w:ascii="Arial" w:hAnsi="Arial" w:cs="Arial"/>
                <w:sz w:val="20"/>
                <w:szCs w:val="20"/>
              </w:rPr>
            </w:pPr>
            <w:r w:rsidRPr="007E3DD9">
              <w:rPr>
                <w:rFonts w:ascii="Arial" w:hAnsi="Arial" w:cs="Arial"/>
                <w:sz w:val="20"/>
                <w:szCs w:val="20"/>
              </w:rPr>
              <w:t>13.000,00 EUR</w:t>
            </w:r>
          </w:p>
        </w:tc>
      </w:tr>
    </w:tbl>
    <w:p w14:paraId="39748CCE" w14:textId="77777777" w:rsidR="007E3DD9" w:rsidRPr="007E3DD9" w:rsidRDefault="007E3DD9" w:rsidP="007E3DD9">
      <w:pPr>
        <w:keepNext/>
        <w:keepLines/>
        <w:spacing w:before="320" w:line="264" w:lineRule="auto"/>
        <w:jc w:val="both"/>
        <w:outlineLvl w:val="0"/>
        <w:rPr>
          <w:rFonts w:ascii="Arial" w:eastAsia="MS Gothic" w:hAnsi="Arial" w:cs="Arial"/>
          <w:b/>
          <w:bCs/>
          <w:kern w:val="0"/>
          <w:sz w:val="24"/>
          <w:szCs w:val="24"/>
          <w14:ligatures w14:val="none"/>
        </w:rPr>
      </w:pPr>
      <w:r w:rsidRPr="007E3DD9">
        <w:rPr>
          <w:rFonts w:ascii="Arial" w:eastAsia="MS Mincho" w:hAnsi="Arial" w:cs="Arial"/>
          <w:b/>
          <w:bCs/>
          <w:kern w:val="0"/>
          <w:sz w:val="24"/>
          <w:szCs w:val="24"/>
          <w14:ligatures w14:val="none"/>
        </w:rPr>
        <w:t>1.3.</w:t>
      </w:r>
      <w:r w:rsidRPr="007E3DD9">
        <w:rPr>
          <w:rFonts w:ascii="Arial" w:eastAsia="MS Gothic" w:hAnsi="Arial" w:cs="Arial"/>
          <w:b/>
          <w:bCs/>
          <w:kern w:val="0"/>
          <w:sz w:val="24"/>
          <w:szCs w:val="24"/>
          <w14:ligatures w14:val="none"/>
        </w:rPr>
        <w:t>3. Kultura</w:t>
      </w:r>
    </w:p>
    <w:p w14:paraId="474A969F"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bookmarkStart w:id="3" w:name="_Hlk240379062"/>
      <w:r w:rsidRPr="007E3DD9">
        <w:rPr>
          <w:rFonts w:ascii="Arial" w:eastAsia="MS Mincho" w:hAnsi="Arial" w:cs="Arial"/>
          <w:kern w:val="0"/>
          <w:sz w:val="24"/>
          <w:szCs w:val="24"/>
          <w14:ligatures w14:val="none"/>
        </w:rPr>
        <w:t xml:space="preserve">Javni poziv za ostvarivanje prava na </w:t>
      </w:r>
      <w:bookmarkEnd w:id="3"/>
      <w:r w:rsidRPr="007E3DD9">
        <w:rPr>
          <w:rFonts w:ascii="Arial" w:eastAsia="MS Mincho" w:hAnsi="Arial" w:cs="Arial"/>
          <w:kern w:val="0"/>
          <w:sz w:val="24"/>
          <w:szCs w:val="24"/>
          <w14:ligatures w14:val="none"/>
        </w:rPr>
        <w:t>financiranje programa, projekata i manifestacija udruga i drugih neprofitnih organizacija civilnog društva u području kulture iz proračuna Grada Ivanić-Grada za 2026. godinu objavljen je 3. veljače 2026. Nakon provedene ocjene na javni poziv prijavljenih programa, 8. svibnja 2026. donesena je odluka kojom je za financiranje odobreno 11 programa u ukupnom iznosu od 45.000,00 EUR. Financirani su godišnji programi kulturno-umjetničkih društava i Puhačkog orkestra „Posavec“, koncertna sezona Vokalnog ansambla „Milka Trnina“, izdavački projekti, izložbeni programi i drugi projekti kulturnog stvaralaštva.</w:t>
      </w:r>
    </w:p>
    <w:p w14:paraId="13813F29" w14:textId="77777777" w:rsidR="007E3DD9" w:rsidRPr="007E3DD9" w:rsidRDefault="007E3DD9" w:rsidP="007E3DD9">
      <w:pPr>
        <w:keepNext/>
        <w:keepLines/>
        <w:spacing w:before="240" w:after="120" w:line="264" w:lineRule="auto"/>
        <w:jc w:val="both"/>
        <w:outlineLvl w:val="1"/>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Pojedinačna raspodjela po javnom pozivu u kulturi</w:t>
      </w:r>
    </w:p>
    <w:tbl>
      <w:tblPr>
        <w:tblStyle w:val="Reetkatablice5"/>
        <w:tblW w:w="0" w:type="auto"/>
        <w:tblLayout w:type="fixed"/>
        <w:tblLook w:val="04A0" w:firstRow="1" w:lastRow="0" w:firstColumn="1" w:lastColumn="0" w:noHBand="0" w:noVBand="1"/>
      </w:tblPr>
      <w:tblGrid>
        <w:gridCol w:w="3096"/>
        <w:gridCol w:w="4680"/>
        <w:gridCol w:w="1584"/>
      </w:tblGrid>
      <w:tr w:rsidR="007E3DD9" w:rsidRPr="007E3DD9" w14:paraId="778F70CE" w14:textId="77777777" w:rsidTr="00B45F31">
        <w:trPr>
          <w:cantSplit/>
        </w:trPr>
        <w:tc>
          <w:tcPr>
            <w:tcW w:w="3096" w:type="dxa"/>
            <w:shd w:val="clear" w:color="auto" w:fill="F2F4F7"/>
            <w:vAlign w:val="center"/>
          </w:tcPr>
          <w:p w14:paraId="6060C2DD"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Korisnik</w:t>
            </w:r>
          </w:p>
        </w:tc>
        <w:tc>
          <w:tcPr>
            <w:tcW w:w="4680" w:type="dxa"/>
            <w:shd w:val="clear" w:color="auto" w:fill="F2F4F7"/>
            <w:vAlign w:val="center"/>
          </w:tcPr>
          <w:p w14:paraId="7B20703F"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Program / projekt / manifestacija</w:t>
            </w:r>
          </w:p>
        </w:tc>
        <w:tc>
          <w:tcPr>
            <w:tcW w:w="1584" w:type="dxa"/>
            <w:shd w:val="clear" w:color="auto" w:fill="F2F4F7"/>
            <w:vAlign w:val="center"/>
          </w:tcPr>
          <w:p w14:paraId="267F2A88"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Odobreni iznos</w:t>
            </w:r>
          </w:p>
        </w:tc>
      </w:tr>
      <w:tr w:rsidR="007E3DD9" w:rsidRPr="007E3DD9" w14:paraId="5AF240E0" w14:textId="77777777" w:rsidTr="00B45F31">
        <w:trPr>
          <w:cantSplit/>
        </w:trPr>
        <w:tc>
          <w:tcPr>
            <w:tcW w:w="3096" w:type="dxa"/>
            <w:vAlign w:val="center"/>
          </w:tcPr>
          <w:p w14:paraId="54E78107"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KUD Ogranak seljačke sloge Posavski Bregi</w:t>
            </w:r>
          </w:p>
        </w:tc>
        <w:tc>
          <w:tcPr>
            <w:tcW w:w="4680" w:type="dxa"/>
            <w:vAlign w:val="center"/>
          </w:tcPr>
          <w:p w14:paraId="504DBC7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Godišnje aktivnosti KUD-a</w:t>
            </w:r>
          </w:p>
        </w:tc>
        <w:tc>
          <w:tcPr>
            <w:tcW w:w="1584" w:type="dxa"/>
            <w:vAlign w:val="center"/>
          </w:tcPr>
          <w:p w14:paraId="5144E42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8.800,00 EUR</w:t>
            </w:r>
          </w:p>
        </w:tc>
      </w:tr>
      <w:tr w:rsidR="007E3DD9" w:rsidRPr="007E3DD9" w14:paraId="109FAE9C" w14:textId="77777777" w:rsidTr="00B45F31">
        <w:trPr>
          <w:cantSplit/>
        </w:trPr>
        <w:tc>
          <w:tcPr>
            <w:tcW w:w="3096" w:type="dxa"/>
            <w:vAlign w:val="center"/>
          </w:tcPr>
          <w:p w14:paraId="1AAFC9D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Đurđa Vukelić Rožić</w:t>
            </w:r>
          </w:p>
        </w:tc>
        <w:tc>
          <w:tcPr>
            <w:tcW w:w="4680" w:type="dxa"/>
            <w:vAlign w:val="center"/>
          </w:tcPr>
          <w:p w14:paraId="64DFD9C2"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„Ifkica je zakon“</w:t>
            </w:r>
          </w:p>
        </w:tc>
        <w:tc>
          <w:tcPr>
            <w:tcW w:w="1584" w:type="dxa"/>
            <w:vAlign w:val="center"/>
          </w:tcPr>
          <w:p w14:paraId="7AB1C35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2.000,00 EUR</w:t>
            </w:r>
          </w:p>
        </w:tc>
      </w:tr>
      <w:tr w:rsidR="007E3DD9" w:rsidRPr="007E3DD9" w14:paraId="1A06C7AC" w14:textId="77777777" w:rsidTr="00B45F31">
        <w:trPr>
          <w:cantSplit/>
        </w:trPr>
        <w:tc>
          <w:tcPr>
            <w:tcW w:w="3096" w:type="dxa"/>
            <w:vAlign w:val="center"/>
          </w:tcPr>
          <w:p w14:paraId="58FA4D9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Goran Cerovečki</w:t>
            </w:r>
          </w:p>
        </w:tc>
        <w:tc>
          <w:tcPr>
            <w:tcW w:w="4680" w:type="dxa"/>
            <w:vAlign w:val="center"/>
          </w:tcPr>
          <w:p w14:paraId="157F9F8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KTJ 2.0</w:t>
            </w:r>
          </w:p>
        </w:tc>
        <w:tc>
          <w:tcPr>
            <w:tcW w:w="1584" w:type="dxa"/>
            <w:vAlign w:val="center"/>
          </w:tcPr>
          <w:p w14:paraId="5C17D9AE"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1.000,00 EUR</w:t>
            </w:r>
          </w:p>
        </w:tc>
      </w:tr>
      <w:tr w:rsidR="007E3DD9" w:rsidRPr="007E3DD9" w14:paraId="092B0EFD" w14:textId="77777777" w:rsidTr="00B45F31">
        <w:trPr>
          <w:cantSplit/>
        </w:trPr>
        <w:tc>
          <w:tcPr>
            <w:tcW w:w="3096" w:type="dxa"/>
            <w:vAlign w:val="center"/>
          </w:tcPr>
          <w:p w14:paraId="1126D4B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Štefica Vanjek</w:t>
            </w:r>
          </w:p>
        </w:tc>
        <w:tc>
          <w:tcPr>
            <w:tcW w:w="4680" w:type="dxa"/>
            <w:vAlign w:val="center"/>
          </w:tcPr>
          <w:p w14:paraId="19BA87E2"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Štefica Vanjek  - izdavanje knjiga</w:t>
            </w:r>
          </w:p>
        </w:tc>
        <w:tc>
          <w:tcPr>
            <w:tcW w:w="1584" w:type="dxa"/>
            <w:vAlign w:val="center"/>
          </w:tcPr>
          <w:p w14:paraId="23FBAD10"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1.700,00 EUR</w:t>
            </w:r>
          </w:p>
        </w:tc>
      </w:tr>
      <w:tr w:rsidR="007E3DD9" w:rsidRPr="007E3DD9" w14:paraId="2CC21983" w14:textId="77777777" w:rsidTr="00B45F31">
        <w:trPr>
          <w:cantSplit/>
        </w:trPr>
        <w:tc>
          <w:tcPr>
            <w:tcW w:w="3096" w:type="dxa"/>
            <w:vAlign w:val="center"/>
          </w:tcPr>
          <w:p w14:paraId="53EAC10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Zdenko Vanjek</w:t>
            </w:r>
          </w:p>
        </w:tc>
        <w:tc>
          <w:tcPr>
            <w:tcW w:w="4680" w:type="dxa"/>
            <w:vAlign w:val="center"/>
          </w:tcPr>
          <w:p w14:paraId="6FFBD71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Zdenko Vanjek - izložba fotografija</w:t>
            </w:r>
          </w:p>
        </w:tc>
        <w:tc>
          <w:tcPr>
            <w:tcW w:w="1584" w:type="dxa"/>
            <w:vAlign w:val="center"/>
          </w:tcPr>
          <w:p w14:paraId="2B77C4B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1.800,00 EUR</w:t>
            </w:r>
          </w:p>
        </w:tc>
      </w:tr>
      <w:tr w:rsidR="007E3DD9" w:rsidRPr="007E3DD9" w14:paraId="19D238E7" w14:textId="77777777" w:rsidTr="00B45F31">
        <w:trPr>
          <w:cantSplit/>
        </w:trPr>
        <w:tc>
          <w:tcPr>
            <w:tcW w:w="3096" w:type="dxa"/>
            <w:vAlign w:val="center"/>
          </w:tcPr>
          <w:p w14:paraId="2D59948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Krunoslav Božić</w:t>
            </w:r>
          </w:p>
        </w:tc>
        <w:tc>
          <w:tcPr>
            <w:tcW w:w="4680" w:type="dxa"/>
            <w:vAlign w:val="center"/>
          </w:tcPr>
          <w:p w14:paraId="60A4B68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Knjiga pjesama za djecu „Tajne zaigranih stihova“</w:t>
            </w:r>
          </w:p>
        </w:tc>
        <w:tc>
          <w:tcPr>
            <w:tcW w:w="1584" w:type="dxa"/>
            <w:vAlign w:val="center"/>
          </w:tcPr>
          <w:p w14:paraId="29FAE93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1.800,00 EUR</w:t>
            </w:r>
          </w:p>
        </w:tc>
      </w:tr>
      <w:tr w:rsidR="007E3DD9" w:rsidRPr="007E3DD9" w14:paraId="2B391F34" w14:textId="77777777" w:rsidTr="00B45F31">
        <w:trPr>
          <w:cantSplit/>
        </w:trPr>
        <w:tc>
          <w:tcPr>
            <w:tcW w:w="3096" w:type="dxa"/>
            <w:vAlign w:val="center"/>
          </w:tcPr>
          <w:p w14:paraId="30DDBFC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Zoran Ožetski</w:t>
            </w:r>
          </w:p>
        </w:tc>
        <w:tc>
          <w:tcPr>
            <w:tcW w:w="4680" w:type="dxa"/>
            <w:vAlign w:val="center"/>
          </w:tcPr>
          <w:p w14:paraId="4613D2B2"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Knjiga o rock-povijesti grada Ivanić-Grada</w:t>
            </w:r>
          </w:p>
        </w:tc>
        <w:tc>
          <w:tcPr>
            <w:tcW w:w="1584" w:type="dxa"/>
            <w:vAlign w:val="center"/>
          </w:tcPr>
          <w:p w14:paraId="0186CB7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2.000,00 EUR</w:t>
            </w:r>
          </w:p>
        </w:tc>
      </w:tr>
      <w:tr w:rsidR="007E3DD9" w:rsidRPr="007E3DD9" w14:paraId="6D6E23D9" w14:textId="77777777" w:rsidTr="00B45F31">
        <w:trPr>
          <w:cantSplit/>
        </w:trPr>
        <w:tc>
          <w:tcPr>
            <w:tcW w:w="3096" w:type="dxa"/>
            <w:vAlign w:val="center"/>
          </w:tcPr>
          <w:p w14:paraId="496EC87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KUD Posavec Dubrovčak Lijevi - Topolje</w:t>
            </w:r>
          </w:p>
        </w:tc>
        <w:tc>
          <w:tcPr>
            <w:tcW w:w="4680" w:type="dxa"/>
            <w:vAlign w:val="center"/>
          </w:tcPr>
          <w:p w14:paraId="3A0E240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Godišnji program prezentacije i očuvanja kulturne baštine KUD-a Posavec</w:t>
            </w:r>
          </w:p>
        </w:tc>
        <w:tc>
          <w:tcPr>
            <w:tcW w:w="1584" w:type="dxa"/>
            <w:vAlign w:val="center"/>
          </w:tcPr>
          <w:p w14:paraId="4B894D7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5.000,00 EUR</w:t>
            </w:r>
          </w:p>
        </w:tc>
      </w:tr>
      <w:tr w:rsidR="007E3DD9" w:rsidRPr="007E3DD9" w14:paraId="733464C1" w14:textId="77777777" w:rsidTr="00B45F31">
        <w:trPr>
          <w:cantSplit/>
        </w:trPr>
        <w:tc>
          <w:tcPr>
            <w:tcW w:w="3096" w:type="dxa"/>
            <w:vAlign w:val="center"/>
          </w:tcPr>
          <w:p w14:paraId="3562369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KUD Đuro Kundek Caginec</w:t>
            </w:r>
          </w:p>
        </w:tc>
        <w:tc>
          <w:tcPr>
            <w:tcW w:w="4680" w:type="dxa"/>
            <w:vAlign w:val="center"/>
          </w:tcPr>
          <w:p w14:paraId="13D4208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Godišnja aktivnost KUD-a</w:t>
            </w:r>
          </w:p>
        </w:tc>
        <w:tc>
          <w:tcPr>
            <w:tcW w:w="1584" w:type="dxa"/>
            <w:vAlign w:val="center"/>
          </w:tcPr>
          <w:p w14:paraId="4BF0E2A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8.000,00 EUR</w:t>
            </w:r>
          </w:p>
        </w:tc>
      </w:tr>
      <w:tr w:rsidR="007E3DD9" w:rsidRPr="007E3DD9" w14:paraId="0FB71238" w14:textId="77777777" w:rsidTr="00B45F31">
        <w:trPr>
          <w:cantSplit/>
        </w:trPr>
        <w:tc>
          <w:tcPr>
            <w:tcW w:w="3096" w:type="dxa"/>
            <w:vAlign w:val="center"/>
          </w:tcPr>
          <w:p w14:paraId="3C0A278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Puhački orkestar Posavec Ivanić-Grad</w:t>
            </w:r>
          </w:p>
        </w:tc>
        <w:tc>
          <w:tcPr>
            <w:tcW w:w="4680" w:type="dxa"/>
            <w:vAlign w:val="center"/>
          </w:tcPr>
          <w:p w14:paraId="6C9ABFE7"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Program rada Puhačkog orkestra „Posavec“ u 2026. godini</w:t>
            </w:r>
          </w:p>
        </w:tc>
        <w:tc>
          <w:tcPr>
            <w:tcW w:w="1584" w:type="dxa"/>
            <w:vAlign w:val="center"/>
          </w:tcPr>
          <w:p w14:paraId="07C0EFA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5.300,00 EUR</w:t>
            </w:r>
          </w:p>
        </w:tc>
      </w:tr>
      <w:tr w:rsidR="007E3DD9" w:rsidRPr="007E3DD9" w14:paraId="12206C1E" w14:textId="77777777" w:rsidTr="00B45F31">
        <w:trPr>
          <w:cantSplit/>
        </w:trPr>
        <w:tc>
          <w:tcPr>
            <w:tcW w:w="3096" w:type="dxa"/>
            <w:vAlign w:val="center"/>
          </w:tcPr>
          <w:p w14:paraId="7D42B06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Vokalni ansambl Milka Trnina Ivanić-Grad</w:t>
            </w:r>
          </w:p>
        </w:tc>
        <w:tc>
          <w:tcPr>
            <w:tcW w:w="4680" w:type="dxa"/>
            <w:vAlign w:val="center"/>
          </w:tcPr>
          <w:p w14:paraId="02774DBF"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Koncertna sezona VA „Milka Trnina“ u 2026. godini</w:t>
            </w:r>
          </w:p>
        </w:tc>
        <w:tc>
          <w:tcPr>
            <w:tcW w:w="1584" w:type="dxa"/>
            <w:vAlign w:val="center"/>
          </w:tcPr>
          <w:p w14:paraId="35EE4D8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7.600,00 EUR</w:t>
            </w:r>
          </w:p>
        </w:tc>
      </w:tr>
      <w:tr w:rsidR="007E3DD9" w:rsidRPr="007E3DD9" w14:paraId="25327642" w14:textId="77777777" w:rsidTr="00B45F31">
        <w:trPr>
          <w:cantSplit/>
        </w:trPr>
        <w:tc>
          <w:tcPr>
            <w:tcW w:w="3096" w:type="dxa"/>
            <w:shd w:val="clear" w:color="auto" w:fill="F2F4F7"/>
            <w:vAlign w:val="center"/>
          </w:tcPr>
          <w:p w14:paraId="00E076FF"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UKUPNO</w:t>
            </w:r>
          </w:p>
        </w:tc>
        <w:tc>
          <w:tcPr>
            <w:tcW w:w="4680" w:type="dxa"/>
            <w:shd w:val="clear" w:color="auto" w:fill="F2F4F7"/>
            <w:vAlign w:val="center"/>
          </w:tcPr>
          <w:p w14:paraId="3E41BBAD" w14:textId="77777777" w:rsidR="007E3DD9" w:rsidRPr="007E3DD9" w:rsidRDefault="007E3DD9" w:rsidP="007E3DD9">
            <w:pPr>
              <w:jc w:val="both"/>
              <w:rPr>
                <w:rFonts w:ascii="Arial" w:hAnsi="Arial" w:cs="Arial"/>
                <w:sz w:val="20"/>
                <w:szCs w:val="20"/>
              </w:rPr>
            </w:pPr>
          </w:p>
        </w:tc>
        <w:tc>
          <w:tcPr>
            <w:tcW w:w="1584" w:type="dxa"/>
            <w:shd w:val="clear" w:color="auto" w:fill="F2F4F7"/>
            <w:vAlign w:val="center"/>
          </w:tcPr>
          <w:p w14:paraId="7AC9A7AC"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45.000,00 EUR</w:t>
            </w:r>
          </w:p>
        </w:tc>
      </w:tr>
    </w:tbl>
    <w:p w14:paraId="1BEF96B9" w14:textId="77777777" w:rsidR="007E3DD9" w:rsidRPr="007E3DD9" w:rsidRDefault="007E3DD9" w:rsidP="007E3DD9">
      <w:pPr>
        <w:spacing w:after="0" w:line="240" w:lineRule="auto"/>
        <w:rPr>
          <w:rFonts w:ascii="Calibri" w:eastAsia="Calibri" w:hAnsi="Calibri" w:cs="Times New Roman"/>
          <w:kern w:val="0"/>
          <w14:ligatures w14:val="none"/>
        </w:rPr>
      </w:pPr>
    </w:p>
    <w:p w14:paraId="5175FB64"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Sa Zagrebačkom županijom potpisano je devet ugovora za programe Gradske knjižnice Ivanić-Grad, Muzeja Ivanić-Grada i Pučkog otvorenog učilišta Ivanić-Grad. Ukupna vrijednost odobrenih županijskih sredstava iznosi 24.267,00 EUR.</w:t>
      </w:r>
    </w:p>
    <w:tbl>
      <w:tblPr>
        <w:tblStyle w:val="Reetkatablice5"/>
        <w:tblW w:w="0" w:type="auto"/>
        <w:tblLayout w:type="fixed"/>
        <w:tblLook w:val="04A0" w:firstRow="1" w:lastRow="0" w:firstColumn="1" w:lastColumn="0" w:noHBand="0" w:noVBand="1"/>
      </w:tblPr>
      <w:tblGrid>
        <w:gridCol w:w="2376"/>
        <w:gridCol w:w="4536"/>
        <w:gridCol w:w="2448"/>
      </w:tblGrid>
      <w:tr w:rsidR="007E3DD9" w:rsidRPr="007E3DD9" w14:paraId="6E80EBED" w14:textId="77777777" w:rsidTr="00B45F31">
        <w:trPr>
          <w:cantSplit/>
        </w:trPr>
        <w:tc>
          <w:tcPr>
            <w:tcW w:w="2376" w:type="dxa"/>
            <w:shd w:val="clear" w:color="auto" w:fill="F2F4F7"/>
            <w:vAlign w:val="center"/>
          </w:tcPr>
          <w:p w14:paraId="363A1068"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lastRenderedPageBreak/>
              <w:t>Ustanova</w:t>
            </w:r>
          </w:p>
        </w:tc>
        <w:tc>
          <w:tcPr>
            <w:tcW w:w="4536" w:type="dxa"/>
            <w:shd w:val="clear" w:color="auto" w:fill="F2F4F7"/>
            <w:vAlign w:val="center"/>
          </w:tcPr>
          <w:p w14:paraId="6C9440E4"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Programi</w:t>
            </w:r>
          </w:p>
        </w:tc>
        <w:tc>
          <w:tcPr>
            <w:tcW w:w="2448" w:type="dxa"/>
            <w:shd w:val="clear" w:color="auto" w:fill="F2F4F7"/>
            <w:vAlign w:val="center"/>
          </w:tcPr>
          <w:p w14:paraId="0E8A663D"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Županijska sredstva</w:t>
            </w:r>
          </w:p>
        </w:tc>
      </w:tr>
      <w:tr w:rsidR="007E3DD9" w:rsidRPr="007E3DD9" w14:paraId="0B27DCB4" w14:textId="77777777" w:rsidTr="00B45F31">
        <w:trPr>
          <w:cantSplit/>
        </w:trPr>
        <w:tc>
          <w:tcPr>
            <w:tcW w:w="2376" w:type="dxa"/>
            <w:vAlign w:val="center"/>
          </w:tcPr>
          <w:p w14:paraId="62E7E506" w14:textId="77777777" w:rsidR="007E3DD9" w:rsidRPr="007E3DD9" w:rsidRDefault="007E3DD9" w:rsidP="007E3DD9">
            <w:pPr>
              <w:rPr>
                <w:rFonts w:ascii="Arial" w:hAnsi="Arial" w:cs="Arial"/>
                <w:sz w:val="20"/>
                <w:szCs w:val="20"/>
              </w:rPr>
            </w:pPr>
            <w:r w:rsidRPr="007E3DD9">
              <w:rPr>
                <w:rFonts w:ascii="Arial" w:hAnsi="Arial" w:cs="Arial"/>
                <w:sz w:val="20"/>
                <w:szCs w:val="20"/>
              </w:rPr>
              <w:t>Gradska knjižnica Ivanić-Grad</w:t>
            </w:r>
          </w:p>
        </w:tc>
        <w:tc>
          <w:tcPr>
            <w:tcW w:w="4536" w:type="dxa"/>
            <w:vAlign w:val="center"/>
          </w:tcPr>
          <w:p w14:paraId="7549EFD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Deželićevi dani; obnova fonda u Ivanić-Gradu i Kloštar Ivaniću</w:t>
            </w:r>
          </w:p>
        </w:tc>
        <w:tc>
          <w:tcPr>
            <w:tcW w:w="2448" w:type="dxa"/>
            <w:vAlign w:val="center"/>
          </w:tcPr>
          <w:p w14:paraId="3082208F"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7.167,00 EUR</w:t>
            </w:r>
          </w:p>
        </w:tc>
      </w:tr>
      <w:tr w:rsidR="007E3DD9" w:rsidRPr="007E3DD9" w14:paraId="436E4E00" w14:textId="77777777" w:rsidTr="00B45F31">
        <w:trPr>
          <w:cantSplit/>
        </w:trPr>
        <w:tc>
          <w:tcPr>
            <w:tcW w:w="2376" w:type="dxa"/>
            <w:vAlign w:val="center"/>
          </w:tcPr>
          <w:p w14:paraId="134A9533" w14:textId="77777777" w:rsidR="007E3DD9" w:rsidRPr="007E3DD9" w:rsidRDefault="007E3DD9" w:rsidP="007E3DD9">
            <w:pPr>
              <w:rPr>
                <w:rFonts w:ascii="Arial" w:hAnsi="Arial" w:cs="Arial"/>
                <w:sz w:val="20"/>
                <w:szCs w:val="20"/>
              </w:rPr>
            </w:pPr>
            <w:r w:rsidRPr="007E3DD9">
              <w:rPr>
                <w:rFonts w:ascii="Arial" w:hAnsi="Arial" w:cs="Arial"/>
                <w:sz w:val="20"/>
                <w:szCs w:val="20"/>
              </w:rPr>
              <w:t>Muzej Ivanić-Grada</w:t>
            </w:r>
          </w:p>
        </w:tc>
        <w:tc>
          <w:tcPr>
            <w:tcW w:w="4536" w:type="dxa"/>
            <w:vAlign w:val="center"/>
          </w:tcPr>
          <w:p w14:paraId="2F4A74A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izložbeni i nakladnički program; popunjavanje Etnografske zbirke</w:t>
            </w:r>
          </w:p>
        </w:tc>
        <w:tc>
          <w:tcPr>
            <w:tcW w:w="2448" w:type="dxa"/>
            <w:vAlign w:val="center"/>
          </w:tcPr>
          <w:p w14:paraId="566A348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12.000,00 EUR</w:t>
            </w:r>
          </w:p>
        </w:tc>
      </w:tr>
      <w:tr w:rsidR="007E3DD9" w:rsidRPr="007E3DD9" w14:paraId="133E0055" w14:textId="77777777" w:rsidTr="00B45F31">
        <w:trPr>
          <w:cantSplit/>
        </w:trPr>
        <w:tc>
          <w:tcPr>
            <w:tcW w:w="2376" w:type="dxa"/>
            <w:vAlign w:val="center"/>
          </w:tcPr>
          <w:p w14:paraId="79B334DB" w14:textId="77777777" w:rsidR="007E3DD9" w:rsidRPr="007E3DD9" w:rsidRDefault="007E3DD9" w:rsidP="007E3DD9">
            <w:pPr>
              <w:rPr>
                <w:rFonts w:ascii="Arial" w:hAnsi="Arial" w:cs="Arial"/>
                <w:sz w:val="20"/>
                <w:szCs w:val="20"/>
              </w:rPr>
            </w:pPr>
            <w:r w:rsidRPr="007E3DD9">
              <w:rPr>
                <w:rFonts w:ascii="Arial" w:hAnsi="Arial" w:cs="Arial"/>
                <w:sz w:val="20"/>
                <w:szCs w:val="20"/>
              </w:rPr>
              <w:t>Pučko otvoreno učilište Ivanić-Grad</w:t>
            </w:r>
          </w:p>
        </w:tc>
        <w:tc>
          <w:tcPr>
            <w:tcW w:w="4536" w:type="dxa"/>
            <w:vAlign w:val="center"/>
          </w:tcPr>
          <w:p w14:paraId="6AFFB41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izložba karikature; galerijske izložbe; koncert tradicijske glazbe</w:t>
            </w:r>
          </w:p>
        </w:tc>
        <w:tc>
          <w:tcPr>
            <w:tcW w:w="2448" w:type="dxa"/>
            <w:vAlign w:val="center"/>
          </w:tcPr>
          <w:p w14:paraId="6EAD8E6E"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5.100,00 EUR</w:t>
            </w:r>
          </w:p>
        </w:tc>
      </w:tr>
    </w:tbl>
    <w:p w14:paraId="4C9F85C9" w14:textId="77777777" w:rsidR="007E3DD9" w:rsidRPr="007E3DD9" w:rsidRDefault="007E3DD9" w:rsidP="007E3DD9">
      <w:pPr>
        <w:keepNext/>
        <w:keepLines/>
        <w:spacing w:before="320" w:line="264" w:lineRule="auto"/>
        <w:jc w:val="both"/>
        <w:outlineLvl w:val="0"/>
        <w:rPr>
          <w:rFonts w:ascii="Arial" w:eastAsia="MS Gothic" w:hAnsi="Arial" w:cs="Arial"/>
          <w:b/>
          <w:bCs/>
          <w:kern w:val="0"/>
          <w:sz w:val="24"/>
          <w:szCs w:val="24"/>
          <w14:ligatures w14:val="none"/>
        </w:rPr>
      </w:pPr>
      <w:r w:rsidRPr="007E3DD9">
        <w:rPr>
          <w:rFonts w:ascii="Arial" w:eastAsia="MS Mincho" w:hAnsi="Arial" w:cs="Arial"/>
          <w:b/>
          <w:bCs/>
          <w:kern w:val="0"/>
          <w:sz w:val="24"/>
          <w:szCs w:val="24"/>
          <w14:ligatures w14:val="none"/>
        </w:rPr>
        <w:t>1.3.</w:t>
      </w:r>
      <w:r w:rsidRPr="007E3DD9">
        <w:rPr>
          <w:rFonts w:ascii="Arial" w:eastAsia="MS Gothic" w:hAnsi="Arial" w:cs="Arial"/>
          <w:b/>
          <w:bCs/>
          <w:kern w:val="0"/>
          <w:sz w:val="24"/>
          <w:szCs w:val="24"/>
          <w14:ligatures w14:val="none"/>
        </w:rPr>
        <w:t>4. Sport i tehnička kultura</w:t>
      </w:r>
    </w:p>
    <w:p w14:paraId="1EDC3FBF"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Za provedbu Programa javnih potreba u sportu u 2026. godini s Gradskom zajednicom športskih udruga Grada Ivanić-Grada sklopljen je ugovor kojim su obuhvaćena proračunska sredstva u ukupnom iznosu od 526.000,00 EUR. U okviru Javnog poziva za ostvarivanje prava na financiranje programa, projekata i manifestacija udruga i drugih neprofitnih organizacija civilnog društva u području tehničke kulture, sporta, civilnog društva, zdravstva i socijalne zaštite iz proračuna Grada Ivanić-Grada za 2026. godinu raspoređeno je 324.000,00 EUR za program GZŠU, uključujući organizaciju manifestacije Tour de Marča.</w:t>
      </w:r>
    </w:p>
    <w:p w14:paraId="0286400F" w14:textId="77777777" w:rsidR="007E3DD9" w:rsidRPr="007E3DD9" w:rsidRDefault="007E3DD9" w:rsidP="007E3DD9">
      <w:pPr>
        <w:keepNext/>
        <w:keepLines/>
        <w:spacing w:before="240" w:after="120" w:line="264" w:lineRule="auto"/>
        <w:jc w:val="both"/>
        <w:outlineLvl w:val="1"/>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Za sportove od posebnog interesa, sukladno prijedlogu Povjerenstva za sport, raspoređeno je ukupno 193.000,00 EUR te dodatnih 50.000,00 EUR za prijevoz sportaša na natjecanja. Sredstva su raspoređena Školi nogometa mladeži NK Naftaš Ivanić, Rukometnom klubu Ivanić-Grad, Ženskom rukometnom klubu Ivanić, Košarkaškom klubu Ivanić, Karate klubu Mladost i Streljačkom klubu Ivanić, u skladu s namjenama utvrđenima zaključkom i ugovorima.</w:t>
      </w:r>
    </w:p>
    <w:p w14:paraId="73541F5E" w14:textId="77777777" w:rsidR="007E3DD9" w:rsidRPr="007E3DD9" w:rsidRDefault="007E3DD9" w:rsidP="007E3DD9">
      <w:pPr>
        <w:keepNext/>
        <w:keepLines/>
        <w:spacing w:before="240" w:after="120" w:line="264" w:lineRule="auto"/>
        <w:jc w:val="both"/>
        <w:outlineLvl w:val="1"/>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Pojedinačna raspodjela za sportove od posebnog interesa:</w:t>
      </w:r>
    </w:p>
    <w:tbl>
      <w:tblPr>
        <w:tblStyle w:val="Reetkatablice5"/>
        <w:tblW w:w="0" w:type="auto"/>
        <w:tblLayout w:type="fixed"/>
        <w:tblLook w:val="04A0" w:firstRow="1" w:lastRow="0" w:firstColumn="1" w:lastColumn="0" w:noHBand="0" w:noVBand="1"/>
      </w:tblPr>
      <w:tblGrid>
        <w:gridCol w:w="3384"/>
        <w:gridCol w:w="1512"/>
        <w:gridCol w:w="1512"/>
        <w:gridCol w:w="1512"/>
        <w:gridCol w:w="1440"/>
      </w:tblGrid>
      <w:tr w:rsidR="007E3DD9" w:rsidRPr="007E3DD9" w14:paraId="23943F90" w14:textId="77777777" w:rsidTr="00B45F31">
        <w:trPr>
          <w:cantSplit/>
        </w:trPr>
        <w:tc>
          <w:tcPr>
            <w:tcW w:w="3384" w:type="dxa"/>
            <w:shd w:val="clear" w:color="auto" w:fill="F2F4F7"/>
            <w:vAlign w:val="center"/>
          </w:tcPr>
          <w:p w14:paraId="7D444186"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Klub</w:t>
            </w:r>
          </w:p>
        </w:tc>
        <w:tc>
          <w:tcPr>
            <w:tcW w:w="1512" w:type="dxa"/>
            <w:shd w:val="clear" w:color="auto" w:fill="F2F4F7"/>
            <w:vAlign w:val="center"/>
          </w:tcPr>
          <w:p w14:paraId="3E92A37F"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Redovni program</w:t>
            </w:r>
          </w:p>
        </w:tc>
        <w:tc>
          <w:tcPr>
            <w:tcW w:w="1512" w:type="dxa"/>
            <w:shd w:val="clear" w:color="auto" w:fill="F2F4F7"/>
            <w:vAlign w:val="center"/>
          </w:tcPr>
          <w:p w14:paraId="1A9715AE"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Povećani troškovi natjecanja</w:t>
            </w:r>
          </w:p>
        </w:tc>
        <w:tc>
          <w:tcPr>
            <w:tcW w:w="1512" w:type="dxa"/>
            <w:shd w:val="clear" w:color="auto" w:fill="F2F4F7"/>
            <w:vAlign w:val="center"/>
          </w:tcPr>
          <w:p w14:paraId="3127862F"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Prijevoz sportaša</w:t>
            </w:r>
          </w:p>
        </w:tc>
        <w:tc>
          <w:tcPr>
            <w:tcW w:w="1440" w:type="dxa"/>
            <w:shd w:val="clear" w:color="auto" w:fill="F2F4F7"/>
            <w:vAlign w:val="center"/>
          </w:tcPr>
          <w:p w14:paraId="545387F9"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Ukupno</w:t>
            </w:r>
          </w:p>
        </w:tc>
      </w:tr>
      <w:tr w:rsidR="007E3DD9" w:rsidRPr="007E3DD9" w14:paraId="1D773BB9" w14:textId="77777777" w:rsidTr="00B45F31">
        <w:trPr>
          <w:cantSplit/>
        </w:trPr>
        <w:tc>
          <w:tcPr>
            <w:tcW w:w="3384" w:type="dxa"/>
            <w:vAlign w:val="center"/>
          </w:tcPr>
          <w:p w14:paraId="0957449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Škola nogometa mladeži NK Naftaš Ivanić</w:t>
            </w:r>
          </w:p>
        </w:tc>
        <w:tc>
          <w:tcPr>
            <w:tcW w:w="1512" w:type="dxa"/>
            <w:vAlign w:val="center"/>
          </w:tcPr>
          <w:p w14:paraId="73EE2C90"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26.574,00 EUR</w:t>
            </w:r>
          </w:p>
        </w:tc>
        <w:tc>
          <w:tcPr>
            <w:tcW w:w="1512" w:type="dxa"/>
            <w:vAlign w:val="center"/>
          </w:tcPr>
          <w:p w14:paraId="133091DE"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30.050,00 EUR</w:t>
            </w:r>
          </w:p>
        </w:tc>
        <w:tc>
          <w:tcPr>
            <w:tcW w:w="1512" w:type="dxa"/>
            <w:vAlign w:val="center"/>
          </w:tcPr>
          <w:p w14:paraId="4958A75F"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18.830,00 EUR</w:t>
            </w:r>
          </w:p>
        </w:tc>
        <w:tc>
          <w:tcPr>
            <w:tcW w:w="1440" w:type="dxa"/>
            <w:vAlign w:val="center"/>
          </w:tcPr>
          <w:p w14:paraId="6919CA6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75.454,00 EUR</w:t>
            </w:r>
          </w:p>
        </w:tc>
      </w:tr>
      <w:tr w:rsidR="007E3DD9" w:rsidRPr="007E3DD9" w14:paraId="3B9187EB" w14:textId="77777777" w:rsidTr="00B45F31">
        <w:trPr>
          <w:cantSplit/>
        </w:trPr>
        <w:tc>
          <w:tcPr>
            <w:tcW w:w="3384" w:type="dxa"/>
            <w:vAlign w:val="center"/>
          </w:tcPr>
          <w:p w14:paraId="023ADB50"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Rukometni klub Ivanić-Grad</w:t>
            </w:r>
          </w:p>
        </w:tc>
        <w:tc>
          <w:tcPr>
            <w:tcW w:w="1512" w:type="dxa"/>
            <w:vAlign w:val="center"/>
          </w:tcPr>
          <w:p w14:paraId="26FC3AE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21.070,00 EUR</w:t>
            </w:r>
          </w:p>
        </w:tc>
        <w:tc>
          <w:tcPr>
            <w:tcW w:w="1512" w:type="dxa"/>
            <w:vAlign w:val="center"/>
          </w:tcPr>
          <w:p w14:paraId="356C2AD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30.050,00 EUR</w:t>
            </w:r>
          </w:p>
        </w:tc>
        <w:tc>
          <w:tcPr>
            <w:tcW w:w="1512" w:type="dxa"/>
            <w:vAlign w:val="center"/>
          </w:tcPr>
          <w:p w14:paraId="11B3C40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11.524,00 EUR</w:t>
            </w:r>
          </w:p>
        </w:tc>
        <w:tc>
          <w:tcPr>
            <w:tcW w:w="1440" w:type="dxa"/>
            <w:vAlign w:val="center"/>
          </w:tcPr>
          <w:p w14:paraId="3873550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62.644,00 EUR</w:t>
            </w:r>
          </w:p>
        </w:tc>
      </w:tr>
      <w:tr w:rsidR="007E3DD9" w:rsidRPr="007E3DD9" w14:paraId="63515DFD" w14:textId="77777777" w:rsidTr="00B45F31">
        <w:trPr>
          <w:cantSplit/>
        </w:trPr>
        <w:tc>
          <w:tcPr>
            <w:tcW w:w="3384" w:type="dxa"/>
            <w:vAlign w:val="center"/>
          </w:tcPr>
          <w:p w14:paraId="591819D0"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Ženski rukometni klub Ivanić</w:t>
            </w:r>
          </w:p>
        </w:tc>
        <w:tc>
          <w:tcPr>
            <w:tcW w:w="1512" w:type="dxa"/>
            <w:vAlign w:val="center"/>
          </w:tcPr>
          <w:p w14:paraId="0CA3196E"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18.318,00 EUR</w:t>
            </w:r>
          </w:p>
        </w:tc>
        <w:tc>
          <w:tcPr>
            <w:tcW w:w="1512" w:type="dxa"/>
            <w:vAlign w:val="center"/>
          </w:tcPr>
          <w:p w14:paraId="681354C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30.050,00 EUR</w:t>
            </w:r>
          </w:p>
        </w:tc>
        <w:tc>
          <w:tcPr>
            <w:tcW w:w="1512" w:type="dxa"/>
            <w:vAlign w:val="center"/>
          </w:tcPr>
          <w:p w14:paraId="48A7F22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11.496,00 EUR</w:t>
            </w:r>
          </w:p>
        </w:tc>
        <w:tc>
          <w:tcPr>
            <w:tcW w:w="1440" w:type="dxa"/>
            <w:vAlign w:val="center"/>
          </w:tcPr>
          <w:p w14:paraId="6E0224F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59.864,00 EUR</w:t>
            </w:r>
          </w:p>
        </w:tc>
      </w:tr>
      <w:tr w:rsidR="007E3DD9" w:rsidRPr="007E3DD9" w14:paraId="2D3B2EA7" w14:textId="77777777" w:rsidTr="00B45F31">
        <w:trPr>
          <w:cantSplit/>
        </w:trPr>
        <w:tc>
          <w:tcPr>
            <w:tcW w:w="3384" w:type="dxa"/>
            <w:vAlign w:val="center"/>
          </w:tcPr>
          <w:p w14:paraId="438FA4B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Košarkaški klub Ivanić</w:t>
            </w:r>
          </w:p>
        </w:tc>
        <w:tc>
          <w:tcPr>
            <w:tcW w:w="1512" w:type="dxa"/>
            <w:vAlign w:val="center"/>
          </w:tcPr>
          <w:p w14:paraId="78AF4A0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13.502,00 EUR</w:t>
            </w:r>
          </w:p>
        </w:tc>
        <w:tc>
          <w:tcPr>
            <w:tcW w:w="1512" w:type="dxa"/>
            <w:vAlign w:val="center"/>
          </w:tcPr>
          <w:p w14:paraId="77B82CA2"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13.850,00 EUR</w:t>
            </w:r>
          </w:p>
        </w:tc>
        <w:tc>
          <w:tcPr>
            <w:tcW w:w="1512" w:type="dxa"/>
            <w:vAlign w:val="center"/>
          </w:tcPr>
          <w:p w14:paraId="6F953C4F"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8.150,00 EUR</w:t>
            </w:r>
          </w:p>
        </w:tc>
        <w:tc>
          <w:tcPr>
            <w:tcW w:w="1440" w:type="dxa"/>
            <w:vAlign w:val="center"/>
          </w:tcPr>
          <w:p w14:paraId="4B378D7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35.502,00 EUR</w:t>
            </w:r>
          </w:p>
        </w:tc>
      </w:tr>
      <w:tr w:rsidR="007E3DD9" w:rsidRPr="007E3DD9" w14:paraId="42DA435F" w14:textId="77777777" w:rsidTr="00B45F31">
        <w:trPr>
          <w:cantSplit/>
        </w:trPr>
        <w:tc>
          <w:tcPr>
            <w:tcW w:w="3384" w:type="dxa"/>
            <w:vAlign w:val="center"/>
          </w:tcPr>
          <w:p w14:paraId="5279926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Karate klub Mladost</w:t>
            </w:r>
          </w:p>
        </w:tc>
        <w:tc>
          <w:tcPr>
            <w:tcW w:w="1512" w:type="dxa"/>
            <w:vAlign w:val="center"/>
          </w:tcPr>
          <w:p w14:paraId="1CF1B20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6.536,00 EUR</w:t>
            </w:r>
          </w:p>
        </w:tc>
        <w:tc>
          <w:tcPr>
            <w:tcW w:w="1512" w:type="dxa"/>
            <w:vAlign w:val="center"/>
          </w:tcPr>
          <w:p w14:paraId="7F46F2F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w:t>
            </w:r>
          </w:p>
        </w:tc>
        <w:tc>
          <w:tcPr>
            <w:tcW w:w="1512" w:type="dxa"/>
            <w:vAlign w:val="center"/>
          </w:tcPr>
          <w:p w14:paraId="5FE380F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w:t>
            </w:r>
          </w:p>
        </w:tc>
        <w:tc>
          <w:tcPr>
            <w:tcW w:w="1440" w:type="dxa"/>
            <w:vAlign w:val="center"/>
          </w:tcPr>
          <w:p w14:paraId="35D8379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6.536,00 EUR</w:t>
            </w:r>
          </w:p>
        </w:tc>
      </w:tr>
      <w:tr w:rsidR="007E3DD9" w:rsidRPr="007E3DD9" w14:paraId="21AA8E9E" w14:textId="77777777" w:rsidTr="00B45F31">
        <w:trPr>
          <w:cantSplit/>
        </w:trPr>
        <w:tc>
          <w:tcPr>
            <w:tcW w:w="3384" w:type="dxa"/>
            <w:vAlign w:val="center"/>
          </w:tcPr>
          <w:p w14:paraId="4A577C5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Streljački klub Ivanić</w:t>
            </w:r>
          </w:p>
        </w:tc>
        <w:tc>
          <w:tcPr>
            <w:tcW w:w="1512" w:type="dxa"/>
            <w:vAlign w:val="center"/>
          </w:tcPr>
          <w:p w14:paraId="1949CD8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w:t>
            </w:r>
          </w:p>
        </w:tc>
        <w:tc>
          <w:tcPr>
            <w:tcW w:w="1512" w:type="dxa"/>
            <w:vAlign w:val="center"/>
          </w:tcPr>
          <w:p w14:paraId="3F5D94A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3.000,00 EUR</w:t>
            </w:r>
          </w:p>
        </w:tc>
        <w:tc>
          <w:tcPr>
            <w:tcW w:w="1512" w:type="dxa"/>
            <w:vAlign w:val="center"/>
          </w:tcPr>
          <w:p w14:paraId="041D56E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w:t>
            </w:r>
          </w:p>
        </w:tc>
        <w:tc>
          <w:tcPr>
            <w:tcW w:w="1440" w:type="dxa"/>
            <w:vAlign w:val="center"/>
          </w:tcPr>
          <w:p w14:paraId="749C0CF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3.000,00 EUR</w:t>
            </w:r>
          </w:p>
        </w:tc>
      </w:tr>
      <w:tr w:rsidR="007E3DD9" w:rsidRPr="007E3DD9" w14:paraId="46DFBCA0" w14:textId="77777777" w:rsidTr="00B45F31">
        <w:trPr>
          <w:cantSplit/>
        </w:trPr>
        <w:tc>
          <w:tcPr>
            <w:tcW w:w="3384" w:type="dxa"/>
            <w:shd w:val="clear" w:color="auto" w:fill="F2F4F7"/>
            <w:vAlign w:val="center"/>
          </w:tcPr>
          <w:p w14:paraId="272DF514"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UKUPNO</w:t>
            </w:r>
          </w:p>
        </w:tc>
        <w:tc>
          <w:tcPr>
            <w:tcW w:w="1512" w:type="dxa"/>
            <w:shd w:val="clear" w:color="auto" w:fill="F2F4F7"/>
            <w:vAlign w:val="center"/>
          </w:tcPr>
          <w:p w14:paraId="291FC427"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86.000,00 EUR</w:t>
            </w:r>
          </w:p>
        </w:tc>
        <w:tc>
          <w:tcPr>
            <w:tcW w:w="1512" w:type="dxa"/>
            <w:shd w:val="clear" w:color="auto" w:fill="F2F4F7"/>
            <w:vAlign w:val="center"/>
          </w:tcPr>
          <w:p w14:paraId="42B4D560"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107.000,00 EUR</w:t>
            </w:r>
          </w:p>
        </w:tc>
        <w:tc>
          <w:tcPr>
            <w:tcW w:w="1512" w:type="dxa"/>
            <w:shd w:val="clear" w:color="auto" w:fill="F2F4F7"/>
            <w:vAlign w:val="center"/>
          </w:tcPr>
          <w:p w14:paraId="2E6A891C"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50.000,00 EUR</w:t>
            </w:r>
          </w:p>
        </w:tc>
        <w:tc>
          <w:tcPr>
            <w:tcW w:w="1440" w:type="dxa"/>
            <w:shd w:val="clear" w:color="auto" w:fill="F2F4F7"/>
            <w:vAlign w:val="center"/>
          </w:tcPr>
          <w:p w14:paraId="481ACAB7"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243.000,00 EUR</w:t>
            </w:r>
          </w:p>
        </w:tc>
      </w:tr>
    </w:tbl>
    <w:p w14:paraId="1054206B" w14:textId="77777777" w:rsidR="007E3DD9" w:rsidRPr="007E3DD9" w:rsidRDefault="007E3DD9" w:rsidP="007E3DD9">
      <w:pPr>
        <w:spacing w:after="0" w:line="240" w:lineRule="auto"/>
        <w:rPr>
          <w:rFonts w:ascii="Calibri" w:eastAsia="Calibri" w:hAnsi="Calibri" w:cs="Times New Roman"/>
          <w:kern w:val="0"/>
          <w14:ligatures w14:val="none"/>
        </w:rPr>
      </w:pPr>
    </w:p>
    <w:p w14:paraId="066C57A1" w14:textId="77777777" w:rsidR="007E3DD9" w:rsidRPr="007E3DD9" w:rsidRDefault="007E3DD9" w:rsidP="007E3DD9">
      <w:pPr>
        <w:spacing w:after="120" w:line="264" w:lineRule="auto"/>
        <w:jc w:val="both"/>
        <w:rPr>
          <w:rFonts w:ascii="Arial" w:eastAsia="MS Mincho" w:hAnsi="Arial" w:cs="Arial"/>
          <w:iCs/>
          <w:kern w:val="0"/>
          <w:sz w:val="24"/>
          <w:szCs w:val="24"/>
          <w14:ligatures w14:val="none"/>
        </w:rPr>
      </w:pPr>
      <w:r w:rsidRPr="007E3DD9">
        <w:rPr>
          <w:rFonts w:ascii="Arial" w:eastAsia="MS Mincho" w:hAnsi="Arial" w:cs="Arial"/>
          <w:iCs/>
          <w:kern w:val="0"/>
          <w:sz w:val="24"/>
          <w:szCs w:val="24"/>
          <w14:ligatures w14:val="none"/>
        </w:rPr>
        <w:t>Ukupni iznos od 243.000,00 EUR obuhvaća 193.000,00 EUR za programe sportova od posebnog interesa i 50.000,00 EUR za prijevoz sportaša na natjecanja.</w:t>
      </w:r>
    </w:p>
    <w:p w14:paraId="056A7C28" w14:textId="77777777" w:rsidR="007E3DD9" w:rsidRPr="007E3DD9" w:rsidRDefault="007E3DD9" w:rsidP="007E3DD9">
      <w:pPr>
        <w:spacing w:after="120" w:line="264" w:lineRule="auto"/>
        <w:jc w:val="both"/>
        <w:rPr>
          <w:rFonts w:ascii="Arial" w:eastAsia="MS Mincho" w:hAnsi="Arial" w:cs="Arial"/>
          <w:iCs/>
          <w:kern w:val="0"/>
          <w:sz w:val="24"/>
          <w:szCs w:val="24"/>
          <w14:ligatures w14:val="none"/>
        </w:rPr>
      </w:pPr>
      <w:r w:rsidRPr="007E3DD9">
        <w:rPr>
          <w:rFonts w:ascii="Arial" w:eastAsia="MS Mincho" w:hAnsi="Arial" w:cs="Arial"/>
          <w:kern w:val="0"/>
          <w:sz w:val="24"/>
          <w:szCs w:val="24"/>
          <w14:ligatures w14:val="none"/>
        </w:rPr>
        <w:t xml:space="preserve">Putem Javnog poziva za ostvarivanje prava na financiranje programa, projekata i manifestacija udruga i drugih neprofitnih organizacija civilnog društva u području tehničke kulture, sporta, civilnog društva, zdravstva i socijalne zaštite iz proračuna Grada Ivanić-Grada za 2026. godinu odobreno je 5.600,00 EUR za tri sportske </w:t>
      </w:r>
      <w:r w:rsidRPr="007E3DD9">
        <w:rPr>
          <w:rFonts w:ascii="Arial" w:eastAsia="MS Mincho" w:hAnsi="Arial" w:cs="Arial"/>
          <w:kern w:val="0"/>
          <w:sz w:val="24"/>
          <w:szCs w:val="24"/>
          <w14:ligatures w14:val="none"/>
        </w:rPr>
        <w:lastRenderedPageBreak/>
        <w:t xml:space="preserve">manifestacije od interesa za Grad, 4.800,00 EUR za četiri sportske manifestacije i natjecanja mladih te 7.000,00 EUR za program Školskog sportskog saveza „Otok Ivanić“. </w:t>
      </w:r>
    </w:p>
    <w:p w14:paraId="6129B4A4"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Za Program javnih potreba u tehničkoj kulturi odobreno je 20.000,00 EUR.</w:t>
      </w:r>
    </w:p>
    <w:p w14:paraId="1803D491" w14:textId="77777777" w:rsidR="007E3DD9" w:rsidRPr="007E3DD9" w:rsidRDefault="007E3DD9" w:rsidP="007E3DD9">
      <w:pPr>
        <w:keepNext/>
        <w:keepLines/>
        <w:spacing w:before="320" w:line="264" w:lineRule="auto"/>
        <w:jc w:val="both"/>
        <w:outlineLvl w:val="0"/>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1.3.5. Socijalna skrb i zdravstvo</w:t>
      </w:r>
    </w:p>
    <w:p w14:paraId="65FE821C"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Za programe Gradskog društva Crvenog križa Ivanić-Grad u 2026. godini raspoređeno je ukupno 81.000,00 EUR: 44.000,00 EUR za Službu traženja, javne ovlasti i redovnu djelatnost GDCK, 12.000,00 EUR za programe GDCK i 25.000,00 EUR za socijalne programe koje GDCK provodi u suradnji s Gradom Ivanić-Gradom. Programi obuhvaćaju rad s osobama s invaliditetom, osobama s dijabetesom, djecom i mladima, psihosocijalnu pomoć, humanitarnu pomoć i akcije solidarnosti, darivanje socijalno ugroženih građana te druge socijalno-zdravstvene aktivnosti.</w:t>
      </w:r>
    </w:p>
    <w:p w14:paraId="6FD2584A"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 xml:space="preserve">U okviru Javnog poziva za ostvarivanje prava na financiranje programa, projekata i manifestacija udruga i drugih neprofitnih organizacija civilnog društva u području tehničke kulture, sporta, civilnog društva, zdravstva i socijalne zaštite iz proračuna Grada Ivanić-Grada za 2026. godinu odobreno je 24.500,00 EUR za pet programa iz područja zdravstva i socijalne zaštite te 28.000,00 EUR za tri programa namijenjena umirovljenicima. </w:t>
      </w:r>
    </w:p>
    <w:p w14:paraId="73921334"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Za program Zajednice udruga proizašlih iz Domovinskog rata Grada Ivanić-Grada odobreno je 30.000,00 EUR.</w:t>
      </w:r>
    </w:p>
    <w:p w14:paraId="45F7A9B3" w14:textId="77777777" w:rsidR="007E3DD9" w:rsidRPr="007E3DD9" w:rsidRDefault="007E3DD9" w:rsidP="007E3DD9">
      <w:pPr>
        <w:keepNext/>
        <w:keepLines/>
        <w:spacing w:before="320" w:line="264" w:lineRule="auto"/>
        <w:jc w:val="both"/>
        <w:outlineLvl w:val="0"/>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1.3.6. Udruge i civilno društvo</w:t>
      </w:r>
    </w:p>
    <w:p w14:paraId="493622F3"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Javni poziv za financiranje programa, projekata i manifestacija u području tehničke kulture, sporta, civilnog društva, zdravstva i socijalne zaštite objavljen je na temelju odluke od 26. siječnja 2026. Konačni rezultati objavljeni su 20. svibnja 2026. Za financiranje je odobreno ukupno 48 programa u ukupnom iznosu od 540.200,00 EUR.</w:t>
      </w:r>
    </w:p>
    <w:tbl>
      <w:tblPr>
        <w:tblStyle w:val="Reetkatablice5"/>
        <w:tblW w:w="0" w:type="auto"/>
        <w:tblLayout w:type="fixed"/>
        <w:tblLook w:val="04A0" w:firstRow="1" w:lastRow="0" w:firstColumn="1" w:lastColumn="0" w:noHBand="0" w:noVBand="1"/>
      </w:tblPr>
      <w:tblGrid>
        <w:gridCol w:w="5256"/>
        <w:gridCol w:w="1656"/>
        <w:gridCol w:w="2448"/>
      </w:tblGrid>
      <w:tr w:rsidR="007E3DD9" w:rsidRPr="007E3DD9" w14:paraId="08A90713" w14:textId="77777777" w:rsidTr="00B45F31">
        <w:trPr>
          <w:cantSplit/>
        </w:trPr>
        <w:tc>
          <w:tcPr>
            <w:tcW w:w="5256" w:type="dxa"/>
            <w:shd w:val="clear" w:color="auto" w:fill="F2F4F7"/>
            <w:vAlign w:val="center"/>
          </w:tcPr>
          <w:p w14:paraId="3CE7A5D6"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Područje / proračunska namjena</w:t>
            </w:r>
          </w:p>
        </w:tc>
        <w:tc>
          <w:tcPr>
            <w:tcW w:w="1656" w:type="dxa"/>
            <w:shd w:val="clear" w:color="auto" w:fill="F2F4F7"/>
            <w:vAlign w:val="center"/>
          </w:tcPr>
          <w:p w14:paraId="1DD1C941"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Broj programa</w:t>
            </w:r>
          </w:p>
        </w:tc>
        <w:tc>
          <w:tcPr>
            <w:tcW w:w="2448" w:type="dxa"/>
            <w:shd w:val="clear" w:color="auto" w:fill="F2F4F7"/>
            <w:vAlign w:val="center"/>
          </w:tcPr>
          <w:p w14:paraId="1422732B"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Odobreno za 2026.</w:t>
            </w:r>
          </w:p>
        </w:tc>
      </w:tr>
      <w:tr w:rsidR="007E3DD9" w:rsidRPr="007E3DD9" w14:paraId="6309FAF2" w14:textId="77777777" w:rsidTr="00B45F31">
        <w:trPr>
          <w:cantSplit/>
        </w:trPr>
        <w:tc>
          <w:tcPr>
            <w:tcW w:w="5256" w:type="dxa"/>
            <w:vAlign w:val="center"/>
          </w:tcPr>
          <w:p w14:paraId="57811E32"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Sportske manifestacije od interesa za Grad</w:t>
            </w:r>
          </w:p>
        </w:tc>
        <w:tc>
          <w:tcPr>
            <w:tcW w:w="1656" w:type="dxa"/>
            <w:vAlign w:val="center"/>
          </w:tcPr>
          <w:p w14:paraId="0F704A2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w:t>
            </w:r>
          </w:p>
        </w:tc>
        <w:tc>
          <w:tcPr>
            <w:tcW w:w="2448" w:type="dxa"/>
            <w:vAlign w:val="center"/>
          </w:tcPr>
          <w:p w14:paraId="61D9291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5.600,00 EUR</w:t>
            </w:r>
          </w:p>
        </w:tc>
      </w:tr>
      <w:tr w:rsidR="007E3DD9" w:rsidRPr="007E3DD9" w14:paraId="45D07F5E" w14:textId="77777777" w:rsidTr="00B45F31">
        <w:trPr>
          <w:cantSplit/>
        </w:trPr>
        <w:tc>
          <w:tcPr>
            <w:tcW w:w="5256" w:type="dxa"/>
            <w:vAlign w:val="center"/>
          </w:tcPr>
          <w:p w14:paraId="10ECFA7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Sportske manifestacije i natjecanja mladih</w:t>
            </w:r>
          </w:p>
        </w:tc>
        <w:tc>
          <w:tcPr>
            <w:tcW w:w="1656" w:type="dxa"/>
            <w:vAlign w:val="center"/>
          </w:tcPr>
          <w:p w14:paraId="6E519E4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4</w:t>
            </w:r>
          </w:p>
        </w:tc>
        <w:tc>
          <w:tcPr>
            <w:tcW w:w="2448" w:type="dxa"/>
            <w:vAlign w:val="center"/>
          </w:tcPr>
          <w:p w14:paraId="4C326EC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4.800,00 EUR</w:t>
            </w:r>
          </w:p>
        </w:tc>
      </w:tr>
      <w:tr w:rsidR="007E3DD9" w:rsidRPr="007E3DD9" w14:paraId="129DFF3F" w14:textId="77777777" w:rsidTr="00B45F31">
        <w:trPr>
          <w:cantSplit/>
        </w:trPr>
        <w:tc>
          <w:tcPr>
            <w:tcW w:w="5256" w:type="dxa"/>
            <w:vAlign w:val="center"/>
          </w:tcPr>
          <w:p w14:paraId="6AB30007"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Tehnička kultura</w:t>
            </w:r>
          </w:p>
        </w:tc>
        <w:tc>
          <w:tcPr>
            <w:tcW w:w="1656" w:type="dxa"/>
            <w:vAlign w:val="center"/>
          </w:tcPr>
          <w:p w14:paraId="7015064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w:t>
            </w:r>
          </w:p>
        </w:tc>
        <w:tc>
          <w:tcPr>
            <w:tcW w:w="2448" w:type="dxa"/>
            <w:vAlign w:val="center"/>
          </w:tcPr>
          <w:p w14:paraId="719F982E"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20.000,00 EUR</w:t>
            </w:r>
          </w:p>
        </w:tc>
      </w:tr>
      <w:tr w:rsidR="007E3DD9" w:rsidRPr="007E3DD9" w14:paraId="35CB39D1" w14:textId="77777777" w:rsidTr="00B45F31">
        <w:trPr>
          <w:cantSplit/>
        </w:trPr>
        <w:tc>
          <w:tcPr>
            <w:tcW w:w="5256" w:type="dxa"/>
            <w:vAlign w:val="center"/>
          </w:tcPr>
          <w:p w14:paraId="5255C1F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Gradska zajednica športskih udruga</w:t>
            </w:r>
          </w:p>
        </w:tc>
        <w:tc>
          <w:tcPr>
            <w:tcW w:w="1656" w:type="dxa"/>
            <w:vAlign w:val="center"/>
          </w:tcPr>
          <w:p w14:paraId="3EFF15C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w:t>
            </w:r>
          </w:p>
        </w:tc>
        <w:tc>
          <w:tcPr>
            <w:tcW w:w="2448" w:type="dxa"/>
            <w:vAlign w:val="center"/>
          </w:tcPr>
          <w:p w14:paraId="5AF2F5C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324.000,00 EUR</w:t>
            </w:r>
          </w:p>
        </w:tc>
      </w:tr>
      <w:tr w:rsidR="007E3DD9" w:rsidRPr="007E3DD9" w14:paraId="0A969893" w14:textId="77777777" w:rsidTr="00B45F31">
        <w:trPr>
          <w:cantSplit/>
        </w:trPr>
        <w:tc>
          <w:tcPr>
            <w:tcW w:w="5256" w:type="dxa"/>
            <w:vAlign w:val="center"/>
          </w:tcPr>
          <w:p w14:paraId="5075EA0E"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Školski sportski savez</w:t>
            </w:r>
          </w:p>
        </w:tc>
        <w:tc>
          <w:tcPr>
            <w:tcW w:w="1656" w:type="dxa"/>
            <w:vAlign w:val="center"/>
          </w:tcPr>
          <w:p w14:paraId="56A100D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w:t>
            </w:r>
          </w:p>
        </w:tc>
        <w:tc>
          <w:tcPr>
            <w:tcW w:w="2448" w:type="dxa"/>
            <w:vAlign w:val="center"/>
          </w:tcPr>
          <w:p w14:paraId="79AA053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7.000,00 EUR</w:t>
            </w:r>
          </w:p>
        </w:tc>
      </w:tr>
      <w:tr w:rsidR="007E3DD9" w:rsidRPr="007E3DD9" w14:paraId="758FDBF2" w14:textId="77777777" w:rsidTr="00B45F31">
        <w:trPr>
          <w:cantSplit/>
        </w:trPr>
        <w:tc>
          <w:tcPr>
            <w:tcW w:w="5256" w:type="dxa"/>
            <w:vAlign w:val="center"/>
          </w:tcPr>
          <w:p w14:paraId="4E67FC7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Braniteljske udruge</w:t>
            </w:r>
          </w:p>
        </w:tc>
        <w:tc>
          <w:tcPr>
            <w:tcW w:w="1656" w:type="dxa"/>
            <w:vAlign w:val="center"/>
          </w:tcPr>
          <w:p w14:paraId="064D62D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w:t>
            </w:r>
          </w:p>
        </w:tc>
        <w:tc>
          <w:tcPr>
            <w:tcW w:w="2448" w:type="dxa"/>
            <w:vAlign w:val="center"/>
          </w:tcPr>
          <w:p w14:paraId="61D64E8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30.000,00 EUR</w:t>
            </w:r>
          </w:p>
        </w:tc>
      </w:tr>
      <w:tr w:rsidR="007E3DD9" w:rsidRPr="007E3DD9" w14:paraId="4C0768E9" w14:textId="77777777" w:rsidTr="00B45F31">
        <w:trPr>
          <w:cantSplit/>
        </w:trPr>
        <w:tc>
          <w:tcPr>
            <w:tcW w:w="5256" w:type="dxa"/>
            <w:vAlign w:val="center"/>
          </w:tcPr>
          <w:p w14:paraId="2AF5CE9F"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Umirovljenici</w:t>
            </w:r>
          </w:p>
        </w:tc>
        <w:tc>
          <w:tcPr>
            <w:tcW w:w="1656" w:type="dxa"/>
            <w:vAlign w:val="center"/>
          </w:tcPr>
          <w:p w14:paraId="33047F6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w:t>
            </w:r>
          </w:p>
        </w:tc>
        <w:tc>
          <w:tcPr>
            <w:tcW w:w="2448" w:type="dxa"/>
            <w:vAlign w:val="center"/>
          </w:tcPr>
          <w:p w14:paraId="4E9883D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28.000,00 EUR</w:t>
            </w:r>
          </w:p>
        </w:tc>
      </w:tr>
      <w:tr w:rsidR="007E3DD9" w:rsidRPr="007E3DD9" w14:paraId="7CA8F9A2" w14:textId="77777777" w:rsidTr="00B45F31">
        <w:trPr>
          <w:cantSplit/>
        </w:trPr>
        <w:tc>
          <w:tcPr>
            <w:tcW w:w="5256" w:type="dxa"/>
            <w:vAlign w:val="center"/>
          </w:tcPr>
          <w:p w14:paraId="5350924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Zdravstvo i socijalna zaštita</w:t>
            </w:r>
          </w:p>
        </w:tc>
        <w:tc>
          <w:tcPr>
            <w:tcW w:w="1656" w:type="dxa"/>
            <w:vAlign w:val="center"/>
          </w:tcPr>
          <w:p w14:paraId="550798C2"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5</w:t>
            </w:r>
          </w:p>
        </w:tc>
        <w:tc>
          <w:tcPr>
            <w:tcW w:w="2448" w:type="dxa"/>
            <w:vAlign w:val="center"/>
          </w:tcPr>
          <w:p w14:paraId="1F7C3FD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24.500,00 EUR</w:t>
            </w:r>
          </w:p>
        </w:tc>
      </w:tr>
      <w:tr w:rsidR="007E3DD9" w:rsidRPr="007E3DD9" w14:paraId="389FDA87" w14:textId="77777777" w:rsidTr="00B45F31">
        <w:trPr>
          <w:cantSplit/>
        </w:trPr>
        <w:tc>
          <w:tcPr>
            <w:tcW w:w="5256" w:type="dxa"/>
            <w:vAlign w:val="center"/>
          </w:tcPr>
          <w:p w14:paraId="797DAB57"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Ostale udruge civilnog društva</w:t>
            </w:r>
          </w:p>
        </w:tc>
        <w:tc>
          <w:tcPr>
            <w:tcW w:w="1656" w:type="dxa"/>
            <w:vAlign w:val="center"/>
          </w:tcPr>
          <w:p w14:paraId="6523339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29</w:t>
            </w:r>
          </w:p>
        </w:tc>
        <w:tc>
          <w:tcPr>
            <w:tcW w:w="2448" w:type="dxa"/>
            <w:vAlign w:val="center"/>
          </w:tcPr>
          <w:p w14:paraId="127F4C5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96.300,00 EUR</w:t>
            </w:r>
          </w:p>
        </w:tc>
      </w:tr>
      <w:tr w:rsidR="007E3DD9" w:rsidRPr="007E3DD9" w14:paraId="49078DAF" w14:textId="77777777" w:rsidTr="00B45F31">
        <w:trPr>
          <w:cantSplit/>
        </w:trPr>
        <w:tc>
          <w:tcPr>
            <w:tcW w:w="5256" w:type="dxa"/>
            <w:vAlign w:val="center"/>
          </w:tcPr>
          <w:p w14:paraId="678F46BB" w14:textId="77777777" w:rsidR="007E3DD9" w:rsidRPr="007E3DD9" w:rsidRDefault="007E3DD9" w:rsidP="007E3DD9">
            <w:pPr>
              <w:jc w:val="both"/>
              <w:rPr>
                <w:rFonts w:ascii="Arial" w:hAnsi="Arial" w:cs="Arial"/>
                <w:b/>
                <w:bCs/>
                <w:sz w:val="20"/>
                <w:szCs w:val="20"/>
              </w:rPr>
            </w:pPr>
            <w:r w:rsidRPr="007E3DD9">
              <w:rPr>
                <w:rFonts w:ascii="Arial" w:hAnsi="Arial" w:cs="Arial"/>
                <w:b/>
                <w:bCs/>
                <w:sz w:val="20"/>
                <w:szCs w:val="20"/>
              </w:rPr>
              <w:t>UKUPNO</w:t>
            </w:r>
          </w:p>
        </w:tc>
        <w:tc>
          <w:tcPr>
            <w:tcW w:w="1656" w:type="dxa"/>
            <w:vAlign w:val="center"/>
          </w:tcPr>
          <w:p w14:paraId="7E995E07" w14:textId="77777777" w:rsidR="007E3DD9" w:rsidRPr="007E3DD9" w:rsidRDefault="007E3DD9" w:rsidP="007E3DD9">
            <w:pPr>
              <w:jc w:val="both"/>
              <w:rPr>
                <w:rFonts w:ascii="Arial" w:hAnsi="Arial" w:cs="Arial"/>
                <w:b/>
                <w:bCs/>
                <w:sz w:val="20"/>
                <w:szCs w:val="20"/>
              </w:rPr>
            </w:pPr>
            <w:r w:rsidRPr="007E3DD9">
              <w:rPr>
                <w:rFonts w:ascii="Arial" w:hAnsi="Arial" w:cs="Arial"/>
                <w:b/>
                <w:bCs/>
                <w:sz w:val="20"/>
                <w:szCs w:val="20"/>
              </w:rPr>
              <w:t>48</w:t>
            </w:r>
          </w:p>
        </w:tc>
        <w:tc>
          <w:tcPr>
            <w:tcW w:w="2448" w:type="dxa"/>
            <w:vAlign w:val="center"/>
          </w:tcPr>
          <w:p w14:paraId="5CB93A89" w14:textId="77777777" w:rsidR="007E3DD9" w:rsidRPr="007E3DD9" w:rsidRDefault="007E3DD9" w:rsidP="007E3DD9">
            <w:pPr>
              <w:jc w:val="both"/>
              <w:rPr>
                <w:rFonts w:ascii="Arial" w:hAnsi="Arial" w:cs="Arial"/>
                <w:b/>
                <w:bCs/>
                <w:sz w:val="20"/>
                <w:szCs w:val="20"/>
              </w:rPr>
            </w:pPr>
            <w:r w:rsidRPr="007E3DD9">
              <w:rPr>
                <w:rFonts w:ascii="Arial" w:hAnsi="Arial" w:cs="Arial"/>
                <w:b/>
                <w:bCs/>
                <w:sz w:val="20"/>
                <w:szCs w:val="20"/>
              </w:rPr>
              <w:t>540.200,00 EUR</w:t>
            </w:r>
          </w:p>
        </w:tc>
      </w:tr>
    </w:tbl>
    <w:p w14:paraId="41D34C57" w14:textId="77777777" w:rsidR="007E3DD9" w:rsidRPr="007E3DD9" w:rsidRDefault="007E3DD9" w:rsidP="007E3DD9">
      <w:pPr>
        <w:spacing w:after="0" w:line="240" w:lineRule="auto"/>
        <w:rPr>
          <w:rFonts w:ascii="Calibri" w:eastAsia="Calibri" w:hAnsi="Calibri" w:cs="Times New Roman"/>
          <w:kern w:val="0"/>
          <w14:ligatures w14:val="none"/>
        </w:rPr>
      </w:pPr>
    </w:p>
    <w:p w14:paraId="6224704F"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Zajedno s 11 kulturnih programa u vrijednosti 45.000,00 EUR, putem dva javna poziva u 2026. godini za financiranje je odobreno 59 programa, projekata i manifestacija u ukupnom iznosu od 585.200,00 EUR.</w:t>
      </w:r>
    </w:p>
    <w:p w14:paraId="2AF56436"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b/>
          <w:bCs/>
          <w:kern w:val="0"/>
          <w:sz w:val="24"/>
          <w:szCs w:val="24"/>
          <w14:ligatures w14:val="none"/>
        </w:rPr>
        <w:t xml:space="preserve">Pojedinačni korisnici i programi po Javnom pozivu za ostvarivanje prava na financiranje programa/projekata/manifestacija udruga i drugih neprofitnih organizacija civilnog društva u području tehničke kulture, sporta, civilnog </w:t>
      </w:r>
      <w:r w:rsidRPr="007E3DD9">
        <w:rPr>
          <w:rFonts w:ascii="Arial" w:eastAsia="MS Mincho" w:hAnsi="Arial" w:cs="Arial"/>
          <w:b/>
          <w:bCs/>
          <w:kern w:val="0"/>
          <w:sz w:val="24"/>
          <w:szCs w:val="24"/>
          <w14:ligatures w14:val="none"/>
        </w:rPr>
        <w:lastRenderedPageBreak/>
        <w:t>društva, zdravstva i socijalne zaštite iz Proračuna Grada Ivanić-Grada za 2026. godinu:</w:t>
      </w:r>
    </w:p>
    <w:p w14:paraId="23123978" w14:textId="77777777" w:rsidR="007E3DD9" w:rsidRPr="007E3DD9" w:rsidRDefault="007E3DD9" w:rsidP="007E3DD9">
      <w:pPr>
        <w:keepNext/>
        <w:keepLines/>
        <w:spacing w:before="160" w:after="80" w:line="264" w:lineRule="auto"/>
        <w:jc w:val="both"/>
        <w:outlineLvl w:val="2"/>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Sportske manifestacije od interesa za Grad – R0240</w:t>
      </w:r>
    </w:p>
    <w:tbl>
      <w:tblPr>
        <w:tblStyle w:val="Reetkatablice5"/>
        <w:tblW w:w="0" w:type="auto"/>
        <w:tblLayout w:type="fixed"/>
        <w:tblLook w:val="04A0" w:firstRow="1" w:lastRow="0" w:firstColumn="1" w:lastColumn="0" w:noHBand="0" w:noVBand="1"/>
      </w:tblPr>
      <w:tblGrid>
        <w:gridCol w:w="3096"/>
        <w:gridCol w:w="4680"/>
        <w:gridCol w:w="1584"/>
      </w:tblGrid>
      <w:tr w:rsidR="007E3DD9" w:rsidRPr="007E3DD9" w14:paraId="58CA7B2D" w14:textId="77777777" w:rsidTr="00B45F31">
        <w:trPr>
          <w:cantSplit/>
        </w:trPr>
        <w:tc>
          <w:tcPr>
            <w:tcW w:w="3096" w:type="dxa"/>
            <w:shd w:val="clear" w:color="auto" w:fill="F2F4F7"/>
            <w:vAlign w:val="center"/>
          </w:tcPr>
          <w:p w14:paraId="0D337FDF"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Korisnik</w:t>
            </w:r>
          </w:p>
        </w:tc>
        <w:tc>
          <w:tcPr>
            <w:tcW w:w="4680" w:type="dxa"/>
            <w:shd w:val="clear" w:color="auto" w:fill="F2F4F7"/>
            <w:vAlign w:val="center"/>
          </w:tcPr>
          <w:p w14:paraId="0BBD483C"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Program / projekt / manifestacija</w:t>
            </w:r>
          </w:p>
        </w:tc>
        <w:tc>
          <w:tcPr>
            <w:tcW w:w="1584" w:type="dxa"/>
            <w:shd w:val="clear" w:color="auto" w:fill="F2F4F7"/>
            <w:vAlign w:val="center"/>
          </w:tcPr>
          <w:p w14:paraId="7788DE71"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Odobreni iznos</w:t>
            </w:r>
          </w:p>
        </w:tc>
      </w:tr>
      <w:tr w:rsidR="007E3DD9" w:rsidRPr="007E3DD9" w14:paraId="01129B4D" w14:textId="77777777" w:rsidTr="00B45F31">
        <w:trPr>
          <w:cantSplit/>
        </w:trPr>
        <w:tc>
          <w:tcPr>
            <w:tcW w:w="3096" w:type="dxa"/>
            <w:vAlign w:val="center"/>
          </w:tcPr>
          <w:p w14:paraId="6AE45D5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Rukometni klub Ivanić-Grad</w:t>
            </w:r>
          </w:p>
        </w:tc>
        <w:tc>
          <w:tcPr>
            <w:tcW w:w="4680" w:type="dxa"/>
            <w:vAlign w:val="center"/>
          </w:tcPr>
          <w:p w14:paraId="55DEA7D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Bučko - turnir u mini rukometu</w:t>
            </w:r>
          </w:p>
        </w:tc>
        <w:tc>
          <w:tcPr>
            <w:tcW w:w="1584" w:type="dxa"/>
            <w:vAlign w:val="center"/>
          </w:tcPr>
          <w:p w14:paraId="59D9515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1.500,00 EUR</w:t>
            </w:r>
          </w:p>
        </w:tc>
      </w:tr>
      <w:tr w:rsidR="007E3DD9" w:rsidRPr="007E3DD9" w14:paraId="3546179C" w14:textId="77777777" w:rsidTr="00B45F31">
        <w:trPr>
          <w:cantSplit/>
        </w:trPr>
        <w:tc>
          <w:tcPr>
            <w:tcW w:w="3096" w:type="dxa"/>
            <w:vAlign w:val="center"/>
          </w:tcPr>
          <w:p w14:paraId="41DC95E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Biciklistički klub Ivanić</w:t>
            </w:r>
          </w:p>
        </w:tc>
        <w:tc>
          <w:tcPr>
            <w:tcW w:w="4680" w:type="dxa"/>
            <w:vAlign w:val="center"/>
          </w:tcPr>
          <w:p w14:paraId="466F192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Međunarodna cestovna biciklistička utrka 55. Memorijal Stjepan Grgac</w:t>
            </w:r>
          </w:p>
        </w:tc>
        <w:tc>
          <w:tcPr>
            <w:tcW w:w="1584" w:type="dxa"/>
            <w:vAlign w:val="center"/>
          </w:tcPr>
          <w:p w14:paraId="2F24E3D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2.600,00 EUR</w:t>
            </w:r>
          </w:p>
        </w:tc>
      </w:tr>
      <w:tr w:rsidR="007E3DD9" w:rsidRPr="007E3DD9" w14:paraId="2BB448D6" w14:textId="77777777" w:rsidTr="00B45F31">
        <w:trPr>
          <w:cantSplit/>
        </w:trPr>
        <w:tc>
          <w:tcPr>
            <w:tcW w:w="3096" w:type="dxa"/>
            <w:vAlign w:val="center"/>
          </w:tcPr>
          <w:p w14:paraId="5D04875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Ženski rukometni klub „Ivanić“ Ivanić-Grad</w:t>
            </w:r>
          </w:p>
        </w:tc>
        <w:tc>
          <w:tcPr>
            <w:tcW w:w="4680" w:type="dxa"/>
            <w:vAlign w:val="center"/>
          </w:tcPr>
          <w:p w14:paraId="11C94CB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Bučko - turnir u mini rukometu</w:t>
            </w:r>
          </w:p>
        </w:tc>
        <w:tc>
          <w:tcPr>
            <w:tcW w:w="1584" w:type="dxa"/>
            <w:vAlign w:val="center"/>
          </w:tcPr>
          <w:p w14:paraId="72907A6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1.500,00 EUR</w:t>
            </w:r>
          </w:p>
        </w:tc>
      </w:tr>
      <w:tr w:rsidR="007E3DD9" w:rsidRPr="007E3DD9" w14:paraId="3AAD83E4" w14:textId="77777777" w:rsidTr="00B45F31">
        <w:trPr>
          <w:cantSplit/>
        </w:trPr>
        <w:tc>
          <w:tcPr>
            <w:tcW w:w="3096" w:type="dxa"/>
            <w:shd w:val="clear" w:color="auto" w:fill="F2F4F7"/>
            <w:vAlign w:val="center"/>
          </w:tcPr>
          <w:p w14:paraId="3E5B12FB"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UKUPNO</w:t>
            </w:r>
          </w:p>
        </w:tc>
        <w:tc>
          <w:tcPr>
            <w:tcW w:w="4680" w:type="dxa"/>
            <w:shd w:val="clear" w:color="auto" w:fill="F2F4F7"/>
            <w:vAlign w:val="center"/>
          </w:tcPr>
          <w:p w14:paraId="46F40DD6" w14:textId="77777777" w:rsidR="007E3DD9" w:rsidRPr="007E3DD9" w:rsidRDefault="007E3DD9" w:rsidP="007E3DD9">
            <w:pPr>
              <w:jc w:val="both"/>
              <w:rPr>
                <w:rFonts w:ascii="Arial" w:hAnsi="Arial" w:cs="Arial"/>
                <w:sz w:val="20"/>
                <w:szCs w:val="20"/>
              </w:rPr>
            </w:pPr>
          </w:p>
        </w:tc>
        <w:tc>
          <w:tcPr>
            <w:tcW w:w="1584" w:type="dxa"/>
            <w:shd w:val="clear" w:color="auto" w:fill="F2F4F7"/>
            <w:vAlign w:val="center"/>
          </w:tcPr>
          <w:p w14:paraId="1BC39EBD"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5.600,00 EUR</w:t>
            </w:r>
          </w:p>
        </w:tc>
      </w:tr>
    </w:tbl>
    <w:p w14:paraId="2DA98364" w14:textId="77777777" w:rsidR="007E3DD9" w:rsidRPr="007E3DD9" w:rsidRDefault="007E3DD9" w:rsidP="007E3DD9">
      <w:pPr>
        <w:keepNext/>
        <w:keepLines/>
        <w:spacing w:before="160" w:after="80" w:line="264" w:lineRule="auto"/>
        <w:jc w:val="both"/>
        <w:outlineLvl w:val="2"/>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Sportske manifestacije i natjecanja mladih – R0241</w:t>
      </w:r>
    </w:p>
    <w:tbl>
      <w:tblPr>
        <w:tblStyle w:val="Reetkatablice5"/>
        <w:tblW w:w="0" w:type="auto"/>
        <w:tblLayout w:type="fixed"/>
        <w:tblLook w:val="04A0" w:firstRow="1" w:lastRow="0" w:firstColumn="1" w:lastColumn="0" w:noHBand="0" w:noVBand="1"/>
      </w:tblPr>
      <w:tblGrid>
        <w:gridCol w:w="3096"/>
        <w:gridCol w:w="4680"/>
        <w:gridCol w:w="1584"/>
      </w:tblGrid>
      <w:tr w:rsidR="007E3DD9" w:rsidRPr="007E3DD9" w14:paraId="14BD9EC0" w14:textId="77777777" w:rsidTr="00B45F31">
        <w:trPr>
          <w:cantSplit/>
        </w:trPr>
        <w:tc>
          <w:tcPr>
            <w:tcW w:w="3096" w:type="dxa"/>
            <w:shd w:val="clear" w:color="auto" w:fill="F2F4F7"/>
            <w:vAlign w:val="center"/>
          </w:tcPr>
          <w:p w14:paraId="5B226AB1"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Korisnik</w:t>
            </w:r>
          </w:p>
        </w:tc>
        <w:tc>
          <w:tcPr>
            <w:tcW w:w="4680" w:type="dxa"/>
            <w:shd w:val="clear" w:color="auto" w:fill="F2F4F7"/>
            <w:vAlign w:val="center"/>
          </w:tcPr>
          <w:p w14:paraId="5264008F"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Program / projekt / manifestacija</w:t>
            </w:r>
          </w:p>
        </w:tc>
        <w:tc>
          <w:tcPr>
            <w:tcW w:w="1584" w:type="dxa"/>
            <w:shd w:val="clear" w:color="auto" w:fill="F2F4F7"/>
            <w:vAlign w:val="center"/>
          </w:tcPr>
          <w:p w14:paraId="61765C3E"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Odobreni iznos</w:t>
            </w:r>
          </w:p>
        </w:tc>
      </w:tr>
      <w:tr w:rsidR="007E3DD9" w:rsidRPr="007E3DD9" w14:paraId="3EEE1C79" w14:textId="77777777" w:rsidTr="00B45F31">
        <w:trPr>
          <w:cantSplit/>
        </w:trPr>
        <w:tc>
          <w:tcPr>
            <w:tcW w:w="3096" w:type="dxa"/>
            <w:vAlign w:val="center"/>
          </w:tcPr>
          <w:p w14:paraId="497FF8A0"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David Petanjek</w:t>
            </w:r>
          </w:p>
        </w:tc>
        <w:tc>
          <w:tcPr>
            <w:tcW w:w="4680" w:type="dxa"/>
            <w:vAlign w:val="center"/>
          </w:tcPr>
          <w:p w14:paraId="4D71F9E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Program provođenja sportskih aktivnosti mladih sportaša - Prvenstvo Hrvatske u motocrossu</w:t>
            </w:r>
          </w:p>
        </w:tc>
        <w:tc>
          <w:tcPr>
            <w:tcW w:w="1584" w:type="dxa"/>
            <w:vAlign w:val="center"/>
          </w:tcPr>
          <w:p w14:paraId="288CDC5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600,00 EUR</w:t>
            </w:r>
          </w:p>
        </w:tc>
      </w:tr>
      <w:tr w:rsidR="007E3DD9" w:rsidRPr="007E3DD9" w14:paraId="24126019" w14:textId="77777777" w:rsidTr="00B45F31">
        <w:trPr>
          <w:cantSplit/>
        </w:trPr>
        <w:tc>
          <w:tcPr>
            <w:tcW w:w="3096" w:type="dxa"/>
            <w:vAlign w:val="center"/>
          </w:tcPr>
          <w:p w14:paraId="4FC7152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Konjički klub „Čazma“</w:t>
            </w:r>
          </w:p>
        </w:tc>
        <w:tc>
          <w:tcPr>
            <w:tcW w:w="4680" w:type="dxa"/>
            <w:vAlign w:val="center"/>
          </w:tcPr>
          <w:p w14:paraId="2382CEF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Vizualni identitet u pokretu - promotivna i natjecateljska oprema konjičkog kluba</w:t>
            </w:r>
          </w:p>
        </w:tc>
        <w:tc>
          <w:tcPr>
            <w:tcW w:w="1584" w:type="dxa"/>
            <w:vAlign w:val="center"/>
          </w:tcPr>
          <w:p w14:paraId="6C4B694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700,00 EUR</w:t>
            </w:r>
          </w:p>
        </w:tc>
      </w:tr>
      <w:tr w:rsidR="007E3DD9" w:rsidRPr="007E3DD9" w14:paraId="6DA1433B" w14:textId="77777777" w:rsidTr="00B45F31">
        <w:trPr>
          <w:cantSplit/>
        </w:trPr>
        <w:tc>
          <w:tcPr>
            <w:tcW w:w="3096" w:type="dxa"/>
            <w:vAlign w:val="center"/>
          </w:tcPr>
          <w:p w14:paraId="6FFD6570"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Karate klub Mladost Ivanić-Grad</w:t>
            </w:r>
          </w:p>
        </w:tc>
        <w:tc>
          <w:tcPr>
            <w:tcW w:w="4680" w:type="dxa"/>
            <w:vAlign w:val="center"/>
          </w:tcPr>
          <w:p w14:paraId="67296907"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36. Karate kup Mladosti i licencirana karate oprema 2026.</w:t>
            </w:r>
          </w:p>
        </w:tc>
        <w:tc>
          <w:tcPr>
            <w:tcW w:w="1584" w:type="dxa"/>
            <w:vAlign w:val="center"/>
          </w:tcPr>
          <w:p w14:paraId="3AAF2EC0"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1.500,00 EUR</w:t>
            </w:r>
          </w:p>
        </w:tc>
      </w:tr>
      <w:tr w:rsidR="007E3DD9" w:rsidRPr="007E3DD9" w14:paraId="47333C76" w14:textId="77777777" w:rsidTr="00B45F31">
        <w:trPr>
          <w:cantSplit/>
        </w:trPr>
        <w:tc>
          <w:tcPr>
            <w:tcW w:w="3096" w:type="dxa"/>
            <w:vAlign w:val="center"/>
          </w:tcPr>
          <w:p w14:paraId="5E9D133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Plesna udruga MAGI</w:t>
            </w:r>
          </w:p>
        </w:tc>
        <w:tc>
          <w:tcPr>
            <w:tcW w:w="4680" w:type="dxa"/>
            <w:vAlign w:val="center"/>
          </w:tcPr>
          <w:p w14:paraId="4AF6E44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Program rada PU MAGI za 2026. godinu</w:t>
            </w:r>
          </w:p>
        </w:tc>
        <w:tc>
          <w:tcPr>
            <w:tcW w:w="1584" w:type="dxa"/>
            <w:vAlign w:val="center"/>
          </w:tcPr>
          <w:p w14:paraId="7CA0FDB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2.000,00 EUR</w:t>
            </w:r>
          </w:p>
        </w:tc>
      </w:tr>
      <w:tr w:rsidR="007E3DD9" w:rsidRPr="007E3DD9" w14:paraId="38B1245B" w14:textId="77777777" w:rsidTr="00B45F31">
        <w:trPr>
          <w:cantSplit/>
        </w:trPr>
        <w:tc>
          <w:tcPr>
            <w:tcW w:w="3096" w:type="dxa"/>
            <w:shd w:val="clear" w:color="auto" w:fill="F2F4F7"/>
            <w:vAlign w:val="center"/>
          </w:tcPr>
          <w:p w14:paraId="13A35E00"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UKUPNO</w:t>
            </w:r>
          </w:p>
        </w:tc>
        <w:tc>
          <w:tcPr>
            <w:tcW w:w="4680" w:type="dxa"/>
            <w:shd w:val="clear" w:color="auto" w:fill="F2F4F7"/>
            <w:vAlign w:val="center"/>
          </w:tcPr>
          <w:p w14:paraId="7D59E563" w14:textId="77777777" w:rsidR="007E3DD9" w:rsidRPr="007E3DD9" w:rsidRDefault="007E3DD9" w:rsidP="007E3DD9">
            <w:pPr>
              <w:jc w:val="both"/>
              <w:rPr>
                <w:rFonts w:ascii="Arial" w:hAnsi="Arial" w:cs="Arial"/>
                <w:sz w:val="20"/>
                <w:szCs w:val="20"/>
              </w:rPr>
            </w:pPr>
          </w:p>
        </w:tc>
        <w:tc>
          <w:tcPr>
            <w:tcW w:w="1584" w:type="dxa"/>
            <w:shd w:val="clear" w:color="auto" w:fill="F2F4F7"/>
            <w:vAlign w:val="center"/>
          </w:tcPr>
          <w:p w14:paraId="7CC1FA6D"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4.800,00 EUR</w:t>
            </w:r>
          </w:p>
        </w:tc>
      </w:tr>
    </w:tbl>
    <w:p w14:paraId="7ECC7B2A" w14:textId="77777777" w:rsidR="007E3DD9" w:rsidRPr="007E3DD9" w:rsidRDefault="007E3DD9" w:rsidP="007E3DD9">
      <w:pPr>
        <w:keepNext/>
        <w:keepLines/>
        <w:spacing w:before="160" w:after="80" w:line="264" w:lineRule="auto"/>
        <w:jc w:val="both"/>
        <w:outlineLvl w:val="2"/>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Tehnička kultura – R0235</w:t>
      </w:r>
    </w:p>
    <w:tbl>
      <w:tblPr>
        <w:tblStyle w:val="Reetkatablice5"/>
        <w:tblW w:w="0" w:type="auto"/>
        <w:tblLayout w:type="fixed"/>
        <w:tblLook w:val="04A0" w:firstRow="1" w:lastRow="0" w:firstColumn="1" w:lastColumn="0" w:noHBand="0" w:noVBand="1"/>
      </w:tblPr>
      <w:tblGrid>
        <w:gridCol w:w="3096"/>
        <w:gridCol w:w="4680"/>
        <w:gridCol w:w="1584"/>
      </w:tblGrid>
      <w:tr w:rsidR="007E3DD9" w:rsidRPr="007E3DD9" w14:paraId="112F2B77" w14:textId="77777777" w:rsidTr="00B45F31">
        <w:trPr>
          <w:cantSplit/>
        </w:trPr>
        <w:tc>
          <w:tcPr>
            <w:tcW w:w="3096" w:type="dxa"/>
            <w:shd w:val="clear" w:color="auto" w:fill="F2F4F7"/>
            <w:vAlign w:val="center"/>
          </w:tcPr>
          <w:p w14:paraId="059DFEBC"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Korisnik</w:t>
            </w:r>
          </w:p>
        </w:tc>
        <w:tc>
          <w:tcPr>
            <w:tcW w:w="4680" w:type="dxa"/>
            <w:shd w:val="clear" w:color="auto" w:fill="F2F4F7"/>
            <w:vAlign w:val="center"/>
          </w:tcPr>
          <w:p w14:paraId="19422B2C"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Program / projekt / manifestacija</w:t>
            </w:r>
          </w:p>
        </w:tc>
        <w:tc>
          <w:tcPr>
            <w:tcW w:w="1584" w:type="dxa"/>
            <w:shd w:val="clear" w:color="auto" w:fill="F2F4F7"/>
            <w:vAlign w:val="center"/>
          </w:tcPr>
          <w:p w14:paraId="1A7EE54B"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Odobreni iznos</w:t>
            </w:r>
          </w:p>
        </w:tc>
      </w:tr>
      <w:tr w:rsidR="007E3DD9" w:rsidRPr="007E3DD9" w14:paraId="67ADA3B3" w14:textId="77777777" w:rsidTr="00B45F31">
        <w:trPr>
          <w:cantSplit/>
        </w:trPr>
        <w:tc>
          <w:tcPr>
            <w:tcW w:w="3096" w:type="dxa"/>
            <w:vAlign w:val="center"/>
          </w:tcPr>
          <w:p w14:paraId="59A3371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Zajednica tehničke kulture Ivanić-Grad</w:t>
            </w:r>
          </w:p>
        </w:tc>
        <w:tc>
          <w:tcPr>
            <w:tcW w:w="4680" w:type="dxa"/>
            <w:vAlign w:val="center"/>
          </w:tcPr>
          <w:p w14:paraId="658461E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Program javnih potreba Grada Ivanić-Grada u području tehničke kulture za 2026. godinu</w:t>
            </w:r>
          </w:p>
        </w:tc>
        <w:tc>
          <w:tcPr>
            <w:tcW w:w="1584" w:type="dxa"/>
            <w:vAlign w:val="center"/>
          </w:tcPr>
          <w:p w14:paraId="22AD269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20.000,00 EUR</w:t>
            </w:r>
          </w:p>
        </w:tc>
      </w:tr>
      <w:tr w:rsidR="007E3DD9" w:rsidRPr="007E3DD9" w14:paraId="00A0C37E" w14:textId="77777777" w:rsidTr="00B45F31">
        <w:trPr>
          <w:cantSplit/>
        </w:trPr>
        <w:tc>
          <w:tcPr>
            <w:tcW w:w="3096" w:type="dxa"/>
            <w:shd w:val="clear" w:color="auto" w:fill="F2F4F7"/>
            <w:vAlign w:val="center"/>
          </w:tcPr>
          <w:p w14:paraId="0B6E031D"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UKUPNO</w:t>
            </w:r>
          </w:p>
        </w:tc>
        <w:tc>
          <w:tcPr>
            <w:tcW w:w="4680" w:type="dxa"/>
            <w:shd w:val="clear" w:color="auto" w:fill="F2F4F7"/>
            <w:vAlign w:val="center"/>
          </w:tcPr>
          <w:p w14:paraId="167A3765" w14:textId="77777777" w:rsidR="007E3DD9" w:rsidRPr="007E3DD9" w:rsidRDefault="007E3DD9" w:rsidP="007E3DD9">
            <w:pPr>
              <w:jc w:val="both"/>
              <w:rPr>
                <w:rFonts w:ascii="Arial" w:hAnsi="Arial" w:cs="Arial"/>
                <w:sz w:val="20"/>
                <w:szCs w:val="20"/>
              </w:rPr>
            </w:pPr>
          </w:p>
        </w:tc>
        <w:tc>
          <w:tcPr>
            <w:tcW w:w="1584" w:type="dxa"/>
            <w:shd w:val="clear" w:color="auto" w:fill="F2F4F7"/>
            <w:vAlign w:val="center"/>
          </w:tcPr>
          <w:p w14:paraId="69ABD895"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20.000,00 EUR</w:t>
            </w:r>
          </w:p>
        </w:tc>
      </w:tr>
    </w:tbl>
    <w:p w14:paraId="327879D0" w14:textId="77777777" w:rsidR="007E3DD9" w:rsidRPr="007E3DD9" w:rsidRDefault="007E3DD9" w:rsidP="007E3DD9">
      <w:pPr>
        <w:keepNext/>
        <w:keepLines/>
        <w:spacing w:before="160" w:after="80" w:line="264" w:lineRule="auto"/>
        <w:jc w:val="both"/>
        <w:outlineLvl w:val="2"/>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Gradska zajednica športskih udruga – R0237 i R0238-4</w:t>
      </w:r>
    </w:p>
    <w:tbl>
      <w:tblPr>
        <w:tblStyle w:val="Reetkatablice5"/>
        <w:tblW w:w="0" w:type="auto"/>
        <w:tblLayout w:type="fixed"/>
        <w:tblLook w:val="04A0" w:firstRow="1" w:lastRow="0" w:firstColumn="1" w:lastColumn="0" w:noHBand="0" w:noVBand="1"/>
      </w:tblPr>
      <w:tblGrid>
        <w:gridCol w:w="3096"/>
        <w:gridCol w:w="4680"/>
        <w:gridCol w:w="1584"/>
      </w:tblGrid>
      <w:tr w:rsidR="007E3DD9" w:rsidRPr="007E3DD9" w14:paraId="3F21C305" w14:textId="77777777" w:rsidTr="00B45F31">
        <w:trPr>
          <w:cantSplit/>
        </w:trPr>
        <w:tc>
          <w:tcPr>
            <w:tcW w:w="3096" w:type="dxa"/>
            <w:shd w:val="clear" w:color="auto" w:fill="F2F4F7"/>
            <w:vAlign w:val="center"/>
          </w:tcPr>
          <w:p w14:paraId="52E5ED84"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Korisnik</w:t>
            </w:r>
          </w:p>
        </w:tc>
        <w:tc>
          <w:tcPr>
            <w:tcW w:w="4680" w:type="dxa"/>
            <w:shd w:val="clear" w:color="auto" w:fill="F2F4F7"/>
            <w:vAlign w:val="center"/>
          </w:tcPr>
          <w:p w14:paraId="59D5B4D6"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Program / projekt / manifestacija</w:t>
            </w:r>
          </w:p>
        </w:tc>
        <w:tc>
          <w:tcPr>
            <w:tcW w:w="1584" w:type="dxa"/>
            <w:shd w:val="clear" w:color="auto" w:fill="F2F4F7"/>
            <w:vAlign w:val="center"/>
          </w:tcPr>
          <w:p w14:paraId="768749A9"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Odobreni iznos</w:t>
            </w:r>
          </w:p>
        </w:tc>
      </w:tr>
      <w:tr w:rsidR="007E3DD9" w:rsidRPr="007E3DD9" w14:paraId="0F15B89E" w14:textId="77777777" w:rsidTr="00B45F31">
        <w:trPr>
          <w:cantSplit/>
        </w:trPr>
        <w:tc>
          <w:tcPr>
            <w:tcW w:w="3096" w:type="dxa"/>
            <w:vAlign w:val="center"/>
          </w:tcPr>
          <w:p w14:paraId="0D435C9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Gradska zajednica športskih udruga Ivanić-Grad</w:t>
            </w:r>
          </w:p>
        </w:tc>
        <w:tc>
          <w:tcPr>
            <w:tcW w:w="4680" w:type="dxa"/>
            <w:vAlign w:val="center"/>
          </w:tcPr>
          <w:p w14:paraId="6C43515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Program javnih potreba u sportu Grada Ivanić-Grada u 2026. godini i organizacija Tour de Marča</w:t>
            </w:r>
          </w:p>
        </w:tc>
        <w:tc>
          <w:tcPr>
            <w:tcW w:w="1584" w:type="dxa"/>
            <w:vAlign w:val="center"/>
          </w:tcPr>
          <w:p w14:paraId="6D952E1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324.000,00 EUR</w:t>
            </w:r>
          </w:p>
        </w:tc>
      </w:tr>
      <w:tr w:rsidR="007E3DD9" w:rsidRPr="007E3DD9" w14:paraId="71C0635D" w14:textId="77777777" w:rsidTr="00B45F31">
        <w:trPr>
          <w:cantSplit/>
        </w:trPr>
        <w:tc>
          <w:tcPr>
            <w:tcW w:w="3096" w:type="dxa"/>
            <w:shd w:val="clear" w:color="auto" w:fill="F2F4F7"/>
            <w:vAlign w:val="center"/>
          </w:tcPr>
          <w:p w14:paraId="4F5848E9"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UKUPNO</w:t>
            </w:r>
          </w:p>
        </w:tc>
        <w:tc>
          <w:tcPr>
            <w:tcW w:w="4680" w:type="dxa"/>
            <w:shd w:val="clear" w:color="auto" w:fill="F2F4F7"/>
            <w:vAlign w:val="center"/>
          </w:tcPr>
          <w:p w14:paraId="08F1DF60" w14:textId="77777777" w:rsidR="007E3DD9" w:rsidRPr="007E3DD9" w:rsidRDefault="007E3DD9" w:rsidP="007E3DD9">
            <w:pPr>
              <w:jc w:val="both"/>
              <w:rPr>
                <w:rFonts w:ascii="Arial" w:hAnsi="Arial" w:cs="Arial"/>
                <w:sz w:val="20"/>
                <w:szCs w:val="20"/>
              </w:rPr>
            </w:pPr>
          </w:p>
        </w:tc>
        <w:tc>
          <w:tcPr>
            <w:tcW w:w="1584" w:type="dxa"/>
            <w:shd w:val="clear" w:color="auto" w:fill="F2F4F7"/>
            <w:vAlign w:val="center"/>
          </w:tcPr>
          <w:p w14:paraId="4213195A"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324.000,00 EUR</w:t>
            </w:r>
          </w:p>
        </w:tc>
      </w:tr>
    </w:tbl>
    <w:p w14:paraId="7CB0E689" w14:textId="77777777" w:rsidR="007E3DD9" w:rsidRPr="007E3DD9" w:rsidRDefault="007E3DD9" w:rsidP="007E3DD9">
      <w:pPr>
        <w:keepNext/>
        <w:keepLines/>
        <w:spacing w:before="160" w:after="80" w:line="264" w:lineRule="auto"/>
        <w:jc w:val="both"/>
        <w:outlineLvl w:val="2"/>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Školski sportski savez – R0239</w:t>
      </w:r>
    </w:p>
    <w:tbl>
      <w:tblPr>
        <w:tblStyle w:val="Reetkatablice5"/>
        <w:tblW w:w="0" w:type="auto"/>
        <w:tblLayout w:type="fixed"/>
        <w:tblLook w:val="04A0" w:firstRow="1" w:lastRow="0" w:firstColumn="1" w:lastColumn="0" w:noHBand="0" w:noVBand="1"/>
      </w:tblPr>
      <w:tblGrid>
        <w:gridCol w:w="3096"/>
        <w:gridCol w:w="4680"/>
        <w:gridCol w:w="1584"/>
      </w:tblGrid>
      <w:tr w:rsidR="007E3DD9" w:rsidRPr="007E3DD9" w14:paraId="799E5C20" w14:textId="77777777" w:rsidTr="00B45F31">
        <w:trPr>
          <w:cantSplit/>
        </w:trPr>
        <w:tc>
          <w:tcPr>
            <w:tcW w:w="3096" w:type="dxa"/>
            <w:shd w:val="clear" w:color="auto" w:fill="F2F4F7"/>
            <w:vAlign w:val="center"/>
          </w:tcPr>
          <w:p w14:paraId="29890A6F"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Korisnik</w:t>
            </w:r>
          </w:p>
        </w:tc>
        <w:tc>
          <w:tcPr>
            <w:tcW w:w="4680" w:type="dxa"/>
            <w:shd w:val="clear" w:color="auto" w:fill="F2F4F7"/>
            <w:vAlign w:val="center"/>
          </w:tcPr>
          <w:p w14:paraId="09621720"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Program / projekt / manifestacija</w:t>
            </w:r>
          </w:p>
        </w:tc>
        <w:tc>
          <w:tcPr>
            <w:tcW w:w="1584" w:type="dxa"/>
            <w:shd w:val="clear" w:color="auto" w:fill="F2F4F7"/>
            <w:vAlign w:val="center"/>
          </w:tcPr>
          <w:p w14:paraId="131DCF17"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Odobreni iznos</w:t>
            </w:r>
          </w:p>
        </w:tc>
      </w:tr>
      <w:tr w:rsidR="007E3DD9" w:rsidRPr="007E3DD9" w14:paraId="1DAA5F9D" w14:textId="77777777" w:rsidTr="00B45F31">
        <w:trPr>
          <w:cantSplit/>
        </w:trPr>
        <w:tc>
          <w:tcPr>
            <w:tcW w:w="3096" w:type="dxa"/>
            <w:vAlign w:val="center"/>
          </w:tcPr>
          <w:p w14:paraId="4B412F5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Školski sportski savez „Otok Ivanić“</w:t>
            </w:r>
          </w:p>
        </w:tc>
        <w:tc>
          <w:tcPr>
            <w:tcW w:w="4680" w:type="dxa"/>
            <w:vAlign w:val="center"/>
          </w:tcPr>
          <w:p w14:paraId="1EC2C07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Školska sportska natjecanja Otok Ivanić</w:t>
            </w:r>
          </w:p>
        </w:tc>
        <w:tc>
          <w:tcPr>
            <w:tcW w:w="1584" w:type="dxa"/>
            <w:vAlign w:val="center"/>
          </w:tcPr>
          <w:p w14:paraId="305DE86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7.000,00 EUR</w:t>
            </w:r>
          </w:p>
        </w:tc>
      </w:tr>
      <w:tr w:rsidR="007E3DD9" w:rsidRPr="007E3DD9" w14:paraId="58C259CB" w14:textId="77777777" w:rsidTr="00B45F31">
        <w:trPr>
          <w:cantSplit/>
        </w:trPr>
        <w:tc>
          <w:tcPr>
            <w:tcW w:w="3096" w:type="dxa"/>
            <w:shd w:val="clear" w:color="auto" w:fill="F2F4F7"/>
            <w:vAlign w:val="center"/>
          </w:tcPr>
          <w:p w14:paraId="2C22BE7D"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UKUPNO</w:t>
            </w:r>
          </w:p>
        </w:tc>
        <w:tc>
          <w:tcPr>
            <w:tcW w:w="4680" w:type="dxa"/>
            <w:shd w:val="clear" w:color="auto" w:fill="F2F4F7"/>
            <w:vAlign w:val="center"/>
          </w:tcPr>
          <w:p w14:paraId="4BF27A94" w14:textId="77777777" w:rsidR="007E3DD9" w:rsidRPr="007E3DD9" w:rsidRDefault="007E3DD9" w:rsidP="007E3DD9">
            <w:pPr>
              <w:jc w:val="both"/>
              <w:rPr>
                <w:rFonts w:ascii="Arial" w:hAnsi="Arial" w:cs="Arial"/>
                <w:sz w:val="20"/>
                <w:szCs w:val="20"/>
              </w:rPr>
            </w:pPr>
          </w:p>
        </w:tc>
        <w:tc>
          <w:tcPr>
            <w:tcW w:w="1584" w:type="dxa"/>
            <w:shd w:val="clear" w:color="auto" w:fill="F2F4F7"/>
            <w:vAlign w:val="center"/>
          </w:tcPr>
          <w:p w14:paraId="3055704F"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7.000,00 EUR</w:t>
            </w:r>
          </w:p>
        </w:tc>
      </w:tr>
    </w:tbl>
    <w:p w14:paraId="32FBAB72" w14:textId="77777777" w:rsidR="007E3DD9" w:rsidRPr="007E3DD9" w:rsidRDefault="007E3DD9" w:rsidP="007E3DD9">
      <w:pPr>
        <w:spacing w:after="0" w:line="240" w:lineRule="auto"/>
        <w:rPr>
          <w:rFonts w:ascii="Calibri" w:eastAsia="Calibri" w:hAnsi="Calibri" w:cs="Times New Roman"/>
          <w:kern w:val="0"/>
          <w14:ligatures w14:val="none"/>
        </w:rPr>
      </w:pPr>
    </w:p>
    <w:p w14:paraId="7BED0110" w14:textId="77777777" w:rsidR="007E3DD9" w:rsidRPr="007E3DD9" w:rsidRDefault="007E3DD9" w:rsidP="007E3DD9">
      <w:pPr>
        <w:spacing w:after="120" w:line="264" w:lineRule="auto"/>
        <w:jc w:val="both"/>
        <w:rPr>
          <w:rFonts w:ascii="Arial" w:eastAsia="MS Mincho" w:hAnsi="Arial" w:cs="Arial"/>
          <w:b/>
          <w:bCs/>
          <w:kern w:val="0"/>
          <w:sz w:val="24"/>
          <w:szCs w:val="24"/>
          <w14:ligatures w14:val="none"/>
        </w:rPr>
      </w:pPr>
      <w:r w:rsidRPr="007E3DD9">
        <w:rPr>
          <w:rFonts w:ascii="Arial" w:eastAsia="MS Mincho" w:hAnsi="Arial" w:cs="Arial"/>
          <w:b/>
          <w:bCs/>
          <w:kern w:val="0"/>
          <w:sz w:val="24"/>
          <w:szCs w:val="24"/>
          <w14:ligatures w14:val="none"/>
        </w:rPr>
        <w:t>Braniteljske udruge – R0200</w:t>
      </w:r>
    </w:p>
    <w:tbl>
      <w:tblPr>
        <w:tblStyle w:val="Reetkatablice5"/>
        <w:tblW w:w="0" w:type="auto"/>
        <w:tblLayout w:type="fixed"/>
        <w:tblLook w:val="04A0" w:firstRow="1" w:lastRow="0" w:firstColumn="1" w:lastColumn="0" w:noHBand="0" w:noVBand="1"/>
      </w:tblPr>
      <w:tblGrid>
        <w:gridCol w:w="3096"/>
        <w:gridCol w:w="4680"/>
        <w:gridCol w:w="1584"/>
      </w:tblGrid>
      <w:tr w:rsidR="007E3DD9" w:rsidRPr="007E3DD9" w14:paraId="7C31DB99" w14:textId="77777777" w:rsidTr="00B45F31">
        <w:trPr>
          <w:cantSplit/>
        </w:trPr>
        <w:tc>
          <w:tcPr>
            <w:tcW w:w="3096" w:type="dxa"/>
            <w:shd w:val="clear" w:color="auto" w:fill="F2F4F7"/>
            <w:vAlign w:val="center"/>
          </w:tcPr>
          <w:p w14:paraId="4E4EBC0C"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Korisnik</w:t>
            </w:r>
          </w:p>
        </w:tc>
        <w:tc>
          <w:tcPr>
            <w:tcW w:w="4680" w:type="dxa"/>
            <w:shd w:val="clear" w:color="auto" w:fill="F2F4F7"/>
            <w:vAlign w:val="center"/>
          </w:tcPr>
          <w:p w14:paraId="3D90EE4D"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Program / projekt / manifestacija</w:t>
            </w:r>
          </w:p>
        </w:tc>
        <w:tc>
          <w:tcPr>
            <w:tcW w:w="1584" w:type="dxa"/>
            <w:shd w:val="clear" w:color="auto" w:fill="F2F4F7"/>
            <w:vAlign w:val="center"/>
          </w:tcPr>
          <w:p w14:paraId="7C12E6EC"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Odobreni iznos</w:t>
            </w:r>
          </w:p>
        </w:tc>
      </w:tr>
      <w:tr w:rsidR="007E3DD9" w:rsidRPr="007E3DD9" w14:paraId="5D9ED149" w14:textId="77777777" w:rsidTr="00B45F31">
        <w:trPr>
          <w:cantSplit/>
        </w:trPr>
        <w:tc>
          <w:tcPr>
            <w:tcW w:w="3096" w:type="dxa"/>
            <w:vAlign w:val="center"/>
          </w:tcPr>
          <w:p w14:paraId="1FC2842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Zajednica udruga proizašlih iz Domovinskog rata Grada Ivanić-Grada</w:t>
            </w:r>
          </w:p>
        </w:tc>
        <w:tc>
          <w:tcPr>
            <w:tcW w:w="4680" w:type="dxa"/>
            <w:vAlign w:val="center"/>
          </w:tcPr>
          <w:p w14:paraId="0453B01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Redovni rad ZUDR-e u 2026. godini</w:t>
            </w:r>
          </w:p>
        </w:tc>
        <w:tc>
          <w:tcPr>
            <w:tcW w:w="1584" w:type="dxa"/>
            <w:vAlign w:val="center"/>
          </w:tcPr>
          <w:p w14:paraId="199754D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30.000,00 EUR</w:t>
            </w:r>
          </w:p>
        </w:tc>
      </w:tr>
      <w:tr w:rsidR="007E3DD9" w:rsidRPr="007E3DD9" w14:paraId="45FB6383" w14:textId="77777777" w:rsidTr="00B45F31">
        <w:trPr>
          <w:cantSplit/>
        </w:trPr>
        <w:tc>
          <w:tcPr>
            <w:tcW w:w="3096" w:type="dxa"/>
            <w:shd w:val="clear" w:color="auto" w:fill="F2F4F7"/>
            <w:vAlign w:val="center"/>
          </w:tcPr>
          <w:p w14:paraId="30CFD029"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UKUPNO</w:t>
            </w:r>
          </w:p>
        </w:tc>
        <w:tc>
          <w:tcPr>
            <w:tcW w:w="4680" w:type="dxa"/>
            <w:shd w:val="clear" w:color="auto" w:fill="F2F4F7"/>
            <w:vAlign w:val="center"/>
          </w:tcPr>
          <w:p w14:paraId="2F718B4A" w14:textId="77777777" w:rsidR="007E3DD9" w:rsidRPr="007E3DD9" w:rsidRDefault="007E3DD9" w:rsidP="007E3DD9">
            <w:pPr>
              <w:jc w:val="both"/>
              <w:rPr>
                <w:rFonts w:ascii="Arial" w:hAnsi="Arial" w:cs="Arial"/>
                <w:sz w:val="20"/>
                <w:szCs w:val="20"/>
              </w:rPr>
            </w:pPr>
          </w:p>
        </w:tc>
        <w:tc>
          <w:tcPr>
            <w:tcW w:w="1584" w:type="dxa"/>
            <w:shd w:val="clear" w:color="auto" w:fill="F2F4F7"/>
            <w:vAlign w:val="center"/>
          </w:tcPr>
          <w:p w14:paraId="31F959EB"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30.000,00 EUR</w:t>
            </w:r>
          </w:p>
        </w:tc>
      </w:tr>
    </w:tbl>
    <w:p w14:paraId="58257BF2" w14:textId="77777777" w:rsidR="007E3DD9" w:rsidRPr="007E3DD9" w:rsidRDefault="007E3DD9" w:rsidP="007E3DD9">
      <w:pPr>
        <w:keepNext/>
        <w:keepLines/>
        <w:spacing w:before="160" w:after="80" w:line="264" w:lineRule="auto"/>
        <w:jc w:val="both"/>
        <w:outlineLvl w:val="2"/>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lastRenderedPageBreak/>
        <w:t>Potpore umirovljenicima – R0251</w:t>
      </w:r>
    </w:p>
    <w:tbl>
      <w:tblPr>
        <w:tblStyle w:val="Reetkatablice5"/>
        <w:tblW w:w="0" w:type="auto"/>
        <w:tblLayout w:type="fixed"/>
        <w:tblLook w:val="04A0" w:firstRow="1" w:lastRow="0" w:firstColumn="1" w:lastColumn="0" w:noHBand="0" w:noVBand="1"/>
      </w:tblPr>
      <w:tblGrid>
        <w:gridCol w:w="3096"/>
        <w:gridCol w:w="4680"/>
        <w:gridCol w:w="1584"/>
      </w:tblGrid>
      <w:tr w:rsidR="007E3DD9" w:rsidRPr="007E3DD9" w14:paraId="467BD471" w14:textId="77777777" w:rsidTr="00B45F31">
        <w:trPr>
          <w:cantSplit/>
        </w:trPr>
        <w:tc>
          <w:tcPr>
            <w:tcW w:w="3096" w:type="dxa"/>
            <w:shd w:val="clear" w:color="auto" w:fill="F2F4F7"/>
            <w:vAlign w:val="center"/>
          </w:tcPr>
          <w:p w14:paraId="3110C736"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Korisnik</w:t>
            </w:r>
          </w:p>
        </w:tc>
        <w:tc>
          <w:tcPr>
            <w:tcW w:w="4680" w:type="dxa"/>
            <w:shd w:val="clear" w:color="auto" w:fill="F2F4F7"/>
            <w:vAlign w:val="center"/>
          </w:tcPr>
          <w:p w14:paraId="6BB7235A"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Program / projekt / manifestacija</w:t>
            </w:r>
          </w:p>
        </w:tc>
        <w:tc>
          <w:tcPr>
            <w:tcW w:w="1584" w:type="dxa"/>
            <w:shd w:val="clear" w:color="auto" w:fill="F2F4F7"/>
            <w:vAlign w:val="center"/>
          </w:tcPr>
          <w:p w14:paraId="6BD4317F"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Odobreni iznos</w:t>
            </w:r>
          </w:p>
        </w:tc>
      </w:tr>
      <w:tr w:rsidR="007E3DD9" w:rsidRPr="007E3DD9" w14:paraId="3065B380" w14:textId="77777777" w:rsidTr="00B45F31">
        <w:trPr>
          <w:cantSplit/>
        </w:trPr>
        <w:tc>
          <w:tcPr>
            <w:tcW w:w="3096" w:type="dxa"/>
            <w:vAlign w:val="center"/>
          </w:tcPr>
          <w:p w14:paraId="1791BDE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Gradska udruga umirovljenika Ivanić-Grad</w:t>
            </w:r>
          </w:p>
        </w:tc>
        <w:tc>
          <w:tcPr>
            <w:tcW w:w="4680" w:type="dxa"/>
            <w:vAlign w:val="center"/>
          </w:tcPr>
          <w:p w14:paraId="4D2F325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Program i aktivnosti prema planu rada za 2026. godinu za umirovljenike s područja Grada Ivanić-Grada</w:t>
            </w:r>
          </w:p>
        </w:tc>
        <w:tc>
          <w:tcPr>
            <w:tcW w:w="1584" w:type="dxa"/>
            <w:vAlign w:val="center"/>
          </w:tcPr>
          <w:p w14:paraId="26AC05C2"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18.000,00 EUR</w:t>
            </w:r>
          </w:p>
        </w:tc>
      </w:tr>
      <w:tr w:rsidR="007E3DD9" w:rsidRPr="007E3DD9" w14:paraId="18E13F7E" w14:textId="77777777" w:rsidTr="00B45F31">
        <w:trPr>
          <w:cantSplit/>
        </w:trPr>
        <w:tc>
          <w:tcPr>
            <w:tcW w:w="3096" w:type="dxa"/>
            <w:vAlign w:val="center"/>
          </w:tcPr>
          <w:p w14:paraId="48A40F0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Udruga umirovljenika i građana „Treća dob“ Ivanić-Grad</w:t>
            </w:r>
          </w:p>
        </w:tc>
        <w:tc>
          <w:tcPr>
            <w:tcW w:w="4680" w:type="dxa"/>
            <w:vAlign w:val="center"/>
          </w:tcPr>
          <w:p w14:paraId="58E1CEC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Međužupanijski fašnik umirovljenika i građana „Treće dobi“</w:t>
            </w:r>
          </w:p>
        </w:tc>
        <w:tc>
          <w:tcPr>
            <w:tcW w:w="1584" w:type="dxa"/>
            <w:vAlign w:val="center"/>
          </w:tcPr>
          <w:p w14:paraId="69C72B9E"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8.000,00 EUR</w:t>
            </w:r>
          </w:p>
        </w:tc>
      </w:tr>
      <w:tr w:rsidR="007E3DD9" w:rsidRPr="007E3DD9" w14:paraId="5E6294EC" w14:textId="77777777" w:rsidTr="00B45F31">
        <w:trPr>
          <w:cantSplit/>
        </w:trPr>
        <w:tc>
          <w:tcPr>
            <w:tcW w:w="3096" w:type="dxa"/>
            <w:vAlign w:val="center"/>
          </w:tcPr>
          <w:p w14:paraId="144D784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Zlatno doba, društvo za promicanje zdravijeg i humanijeg življenja</w:t>
            </w:r>
          </w:p>
        </w:tc>
        <w:tc>
          <w:tcPr>
            <w:tcW w:w="4680" w:type="dxa"/>
            <w:vAlign w:val="center"/>
          </w:tcPr>
          <w:p w14:paraId="7B0B00E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Put do doma 2026.</w:t>
            </w:r>
          </w:p>
        </w:tc>
        <w:tc>
          <w:tcPr>
            <w:tcW w:w="1584" w:type="dxa"/>
            <w:vAlign w:val="center"/>
          </w:tcPr>
          <w:p w14:paraId="702F371F"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2.000,00 EUR</w:t>
            </w:r>
          </w:p>
        </w:tc>
      </w:tr>
      <w:tr w:rsidR="007E3DD9" w:rsidRPr="007E3DD9" w14:paraId="5653F24D" w14:textId="77777777" w:rsidTr="00B45F31">
        <w:trPr>
          <w:cantSplit/>
        </w:trPr>
        <w:tc>
          <w:tcPr>
            <w:tcW w:w="3096" w:type="dxa"/>
            <w:shd w:val="clear" w:color="auto" w:fill="F2F4F7"/>
            <w:vAlign w:val="center"/>
          </w:tcPr>
          <w:p w14:paraId="06F81AE6"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UKUPNO</w:t>
            </w:r>
          </w:p>
        </w:tc>
        <w:tc>
          <w:tcPr>
            <w:tcW w:w="4680" w:type="dxa"/>
            <w:shd w:val="clear" w:color="auto" w:fill="F2F4F7"/>
            <w:vAlign w:val="center"/>
          </w:tcPr>
          <w:p w14:paraId="772C9203" w14:textId="77777777" w:rsidR="007E3DD9" w:rsidRPr="007E3DD9" w:rsidRDefault="007E3DD9" w:rsidP="007E3DD9">
            <w:pPr>
              <w:jc w:val="both"/>
              <w:rPr>
                <w:rFonts w:ascii="Arial" w:hAnsi="Arial" w:cs="Arial"/>
                <w:sz w:val="20"/>
                <w:szCs w:val="20"/>
              </w:rPr>
            </w:pPr>
          </w:p>
        </w:tc>
        <w:tc>
          <w:tcPr>
            <w:tcW w:w="1584" w:type="dxa"/>
            <w:shd w:val="clear" w:color="auto" w:fill="F2F4F7"/>
            <w:vAlign w:val="center"/>
          </w:tcPr>
          <w:p w14:paraId="03EA8098"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28.000,00 EUR</w:t>
            </w:r>
          </w:p>
        </w:tc>
      </w:tr>
    </w:tbl>
    <w:p w14:paraId="6D835ED1" w14:textId="77777777" w:rsidR="007E3DD9" w:rsidRPr="007E3DD9" w:rsidRDefault="007E3DD9" w:rsidP="007E3DD9">
      <w:pPr>
        <w:keepNext/>
        <w:keepLines/>
        <w:spacing w:before="160" w:after="80" w:line="264" w:lineRule="auto"/>
        <w:jc w:val="both"/>
        <w:outlineLvl w:val="2"/>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Programi u zdravstvu – R0258 i R0259-2</w:t>
      </w:r>
    </w:p>
    <w:tbl>
      <w:tblPr>
        <w:tblStyle w:val="Reetkatablice5"/>
        <w:tblW w:w="0" w:type="auto"/>
        <w:tblLayout w:type="fixed"/>
        <w:tblLook w:val="04A0" w:firstRow="1" w:lastRow="0" w:firstColumn="1" w:lastColumn="0" w:noHBand="0" w:noVBand="1"/>
      </w:tblPr>
      <w:tblGrid>
        <w:gridCol w:w="3096"/>
        <w:gridCol w:w="4680"/>
        <w:gridCol w:w="1584"/>
      </w:tblGrid>
      <w:tr w:rsidR="007E3DD9" w:rsidRPr="007E3DD9" w14:paraId="4DBAE82A" w14:textId="77777777" w:rsidTr="00B45F31">
        <w:trPr>
          <w:cantSplit/>
        </w:trPr>
        <w:tc>
          <w:tcPr>
            <w:tcW w:w="3096" w:type="dxa"/>
            <w:shd w:val="clear" w:color="auto" w:fill="F2F4F7"/>
            <w:vAlign w:val="center"/>
          </w:tcPr>
          <w:p w14:paraId="63D978E0"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Korisnik</w:t>
            </w:r>
          </w:p>
        </w:tc>
        <w:tc>
          <w:tcPr>
            <w:tcW w:w="4680" w:type="dxa"/>
            <w:shd w:val="clear" w:color="auto" w:fill="F2F4F7"/>
            <w:vAlign w:val="center"/>
          </w:tcPr>
          <w:p w14:paraId="28FF1A72"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Program / projekt / manifestacija</w:t>
            </w:r>
          </w:p>
        </w:tc>
        <w:tc>
          <w:tcPr>
            <w:tcW w:w="1584" w:type="dxa"/>
            <w:shd w:val="clear" w:color="auto" w:fill="F2F4F7"/>
            <w:vAlign w:val="center"/>
          </w:tcPr>
          <w:p w14:paraId="5DA63E8F"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Odobreni iznos</w:t>
            </w:r>
          </w:p>
        </w:tc>
      </w:tr>
      <w:tr w:rsidR="007E3DD9" w:rsidRPr="007E3DD9" w14:paraId="6A0AB87F" w14:textId="77777777" w:rsidTr="00B45F31">
        <w:trPr>
          <w:cantSplit/>
        </w:trPr>
        <w:tc>
          <w:tcPr>
            <w:tcW w:w="3096" w:type="dxa"/>
            <w:vAlign w:val="center"/>
          </w:tcPr>
          <w:p w14:paraId="1669628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Udruga roditelja djece i osoba s invaliditetom „Mali princ“</w:t>
            </w:r>
          </w:p>
        </w:tc>
        <w:tc>
          <w:tcPr>
            <w:tcW w:w="4680" w:type="dxa"/>
            <w:vAlign w:val="center"/>
          </w:tcPr>
          <w:p w14:paraId="63F5DBF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Rastimo s Malim princem</w:t>
            </w:r>
          </w:p>
        </w:tc>
        <w:tc>
          <w:tcPr>
            <w:tcW w:w="1584" w:type="dxa"/>
            <w:vAlign w:val="center"/>
          </w:tcPr>
          <w:p w14:paraId="6A0557E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18.000,00 EUR</w:t>
            </w:r>
          </w:p>
        </w:tc>
      </w:tr>
      <w:tr w:rsidR="007E3DD9" w:rsidRPr="007E3DD9" w14:paraId="6F1E994C" w14:textId="77777777" w:rsidTr="00B45F31">
        <w:trPr>
          <w:cantSplit/>
        </w:trPr>
        <w:tc>
          <w:tcPr>
            <w:tcW w:w="3096" w:type="dxa"/>
            <w:vAlign w:val="center"/>
          </w:tcPr>
          <w:p w14:paraId="3854D01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Udruga bojna Frankopan</w:t>
            </w:r>
          </w:p>
        </w:tc>
        <w:tc>
          <w:tcPr>
            <w:tcW w:w="4680" w:type="dxa"/>
            <w:vAlign w:val="center"/>
          </w:tcPr>
          <w:p w14:paraId="28BF775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35. obljetnica osnutka Bojne Frankopan</w:t>
            </w:r>
          </w:p>
        </w:tc>
        <w:tc>
          <w:tcPr>
            <w:tcW w:w="1584" w:type="dxa"/>
            <w:vAlign w:val="center"/>
          </w:tcPr>
          <w:p w14:paraId="545229E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800,00 EUR</w:t>
            </w:r>
          </w:p>
        </w:tc>
      </w:tr>
      <w:tr w:rsidR="007E3DD9" w:rsidRPr="007E3DD9" w14:paraId="00E4AD04" w14:textId="77777777" w:rsidTr="00B45F31">
        <w:trPr>
          <w:cantSplit/>
        </w:trPr>
        <w:tc>
          <w:tcPr>
            <w:tcW w:w="3096" w:type="dxa"/>
            <w:vAlign w:val="center"/>
          </w:tcPr>
          <w:p w14:paraId="03EBE7A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Udruga slijepih Zagreb</w:t>
            </w:r>
          </w:p>
        </w:tc>
        <w:tc>
          <w:tcPr>
            <w:tcW w:w="4680" w:type="dxa"/>
            <w:vAlign w:val="center"/>
          </w:tcPr>
          <w:p w14:paraId="0C22D30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Podrška slijepim osobama s područja Grada Ivanić-Grada za život u zajednici</w:t>
            </w:r>
          </w:p>
        </w:tc>
        <w:tc>
          <w:tcPr>
            <w:tcW w:w="1584" w:type="dxa"/>
            <w:vAlign w:val="center"/>
          </w:tcPr>
          <w:p w14:paraId="2F057EF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1.000,00 EUR</w:t>
            </w:r>
          </w:p>
        </w:tc>
      </w:tr>
      <w:tr w:rsidR="007E3DD9" w:rsidRPr="007E3DD9" w14:paraId="08EF639B" w14:textId="77777777" w:rsidTr="00B45F31">
        <w:trPr>
          <w:cantSplit/>
        </w:trPr>
        <w:tc>
          <w:tcPr>
            <w:tcW w:w="3096" w:type="dxa"/>
            <w:vAlign w:val="center"/>
          </w:tcPr>
          <w:p w14:paraId="5FCE196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Udruga specijalne jedinice policije iz Domovinskog rata „RIS“ Kutina - podružnica Ivanić Grad</w:t>
            </w:r>
          </w:p>
        </w:tc>
        <w:tc>
          <w:tcPr>
            <w:tcW w:w="4680" w:type="dxa"/>
            <w:vAlign w:val="center"/>
          </w:tcPr>
          <w:p w14:paraId="00B1E2B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Godišnje aktivnosti udruge</w:t>
            </w:r>
          </w:p>
        </w:tc>
        <w:tc>
          <w:tcPr>
            <w:tcW w:w="1584" w:type="dxa"/>
            <w:vAlign w:val="center"/>
          </w:tcPr>
          <w:p w14:paraId="43540277"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1.700,00 EUR</w:t>
            </w:r>
          </w:p>
        </w:tc>
      </w:tr>
      <w:tr w:rsidR="007E3DD9" w:rsidRPr="007E3DD9" w14:paraId="2F0DD97B" w14:textId="77777777" w:rsidTr="00B45F31">
        <w:trPr>
          <w:cantSplit/>
        </w:trPr>
        <w:tc>
          <w:tcPr>
            <w:tcW w:w="3096" w:type="dxa"/>
            <w:vAlign w:val="center"/>
          </w:tcPr>
          <w:p w14:paraId="62CCDE1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Društvo Naša djeca Ivanić-Grad</w:t>
            </w:r>
          </w:p>
        </w:tc>
        <w:tc>
          <w:tcPr>
            <w:tcW w:w="4680" w:type="dxa"/>
            <w:vAlign w:val="center"/>
          </w:tcPr>
          <w:p w14:paraId="6871F03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Institucionalno i komunikacijsko jačanje kapaciteta udruge u 2026. godini</w:t>
            </w:r>
          </w:p>
        </w:tc>
        <w:tc>
          <w:tcPr>
            <w:tcW w:w="1584" w:type="dxa"/>
            <w:vAlign w:val="center"/>
          </w:tcPr>
          <w:p w14:paraId="7618C36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3.000,00 EUR</w:t>
            </w:r>
          </w:p>
        </w:tc>
      </w:tr>
      <w:tr w:rsidR="007E3DD9" w:rsidRPr="007E3DD9" w14:paraId="2FB22AF1" w14:textId="77777777" w:rsidTr="00B45F31">
        <w:trPr>
          <w:cantSplit/>
        </w:trPr>
        <w:tc>
          <w:tcPr>
            <w:tcW w:w="3096" w:type="dxa"/>
            <w:shd w:val="clear" w:color="auto" w:fill="F2F4F7"/>
            <w:vAlign w:val="center"/>
          </w:tcPr>
          <w:p w14:paraId="415D1608"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UKUPNO</w:t>
            </w:r>
          </w:p>
        </w:tc>
        <w:tc>
          <w:tcPr>
            <w:tcW w:w="4680" w:type="dxa"/>
            <w:shd w:val="clear" w:color="auto" w:fill="F2F4F7"/>
            <w:vAlign w:val="center"/>
          </w:tcPr>
          <w:p w14:paraId="2B22FC49" w14:textId="77777777" w:rsidR="007E3DD9" w:rsidRPr="007E3DD9" w:rsidRDefault="007E3DD9" w:rsidP="007E3DD9">
            <w:pPr>
              <w:jc w:val="both"/>
              <w:rPr>
                <w:rFonts w:ascii="Arial" w:hAnsi="Arial" w:cs="Arial"/>
                <w:sz w:val="20"/>
                <w:szCs w:val="20"/>
              </w:rPr>
            </w:pPr>
          </w:p>
        </w:tc>
        <w:tc>
          <w:tcPr>
            <w:tcW w:w="1584" w:type="dxa"/>
            <w:shd w:val="clear" w:color="auto" w:fill="F2F4F7"/>
            <w:vAlign w:val="center"/>
          </w:tcPr>
          <w:p w14:paraId="78354C04"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24.500,00 EUR</w:t>
            </w:r>
          </w:p>
        </w:tc>
      </w:tr>
    </w:tbl>
    <w:p w14:paraId="61263232" w14:textId="77777777" w:rsidR="007E3DD9" w:rsidRPr="007E3DD9" w:rsidRDefault="007E3DD9" w:rsidP="007E3DD9">
      <w:pPr>
        <w:keepNext/>
        <w:keepLines/>
        <w:spacing w:before="160" w:after="80" w:line="264" w:lineRule="auto"/>
        <w:jc w:val="both"/>
        <w:outlineLvl w:val="2"/>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Ostale udruge civilnog društva – R0243</w:t>
      </w:r>
    </w:p>
    <w:tbl>
      <w:tblPr>
        <w:tblStyle w:val="Reetkatablice5"/>
        <w:tblW w:w="0" w:type="auto"/>
        <w:tblLayout w:type="fixed"/>
        <w:tblLook w:val="04A0" w:firstRow="1" w:lastRow="0" w:firstColumn="1" w:lastColumn="0" w:noHBand="0" w:noVBand="1"/>
      </w:tblPr>
      <w:tblGrid>
        <w:gridCol w:w="3096"/>
        <w:gridCol w:w="4680"/>
        <w:gridCol w:w="1584"/>
      </w:tblGrid>
      <w:tr w:rsidR="007E3DD9" w:rsidRPr="007E3DD9" w14:paraId="13CFA1EB" w14:textId="77777777" w:rsidTr="00B45F31">
        <w:trPr>
          <w:cantSplit/>
        </w:trPr>
        <w:tc>
          <w:tcPr>
            <w:tcW w:w="3096" w:type="dxa"/>
            <w:shd w:val="clear" w:color="auto" w:fill="F2F4F7"/>
            <w:vAlign w:val="center"/>
          </w:tcPr>
          <w:p w14:paraId="11608F6B"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Korisnik</w:t>
            </w:r>
          </w:p>
        </w:tc>
        <w:tc>
          <w:tcPr>
            <w:tcW w:w="4680" w:type="dxa"/>
            <w:shd w:val="clear" w:color="auto" w:fill="F2F4F7"/>
            <w:vAlign w:val="center"/>
          </w:tcPr>
          <w:p w14:paraId="406ABAE3"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Program / projekt / manifestacija</w:t>
            </w:r>
          </w:p>
        </w:tc>
        <w:tc>
          <w:tcPr>
            <w:tcW w:w="1584" w:type="dxa"/>
            <w:shd w:val="clear" w:color="auto" w:fill="F2F4F7"/>
            <w:vAlign w:val="center"/>
          </w:tcPr>
          <w:p w14:paraId="59906716"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Odobreni iznos</w:t>
            </w:r>
          </w:p>
        </w:tc>
      </w:tr>
      <w:tr w:rsidR="007E3DD9" w:rsidRPr="007E3DD9" w14:paraId="346F0FB9" w14:textId="77777777" w:rsidTr="00B45F31">
        <w:trPr>
          <w:cantSplit/>
        </w:trPr>
        <w:tc>
          <w:tcPr>
            <w:tcW w:w="3096" w:type="dxa"/>
            <w:vAlign w:val="center"/>
          </w:tcPr>
          <w:p w14:paraId="1F836F9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Udruga Mr. Dog</w:t>
            </w:r>
          </w:p>
        </w:tc>
        <w:tc>
          <w:tcPr>
            <w:tcW w:w="4680" w:type="dxa"/>
            <w:vAlign w:val="center"/>
          </w:tcPr>
          <w:p w14:paraId="105BD430"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Nadogradnja skloništa za pse i nabava nove opreme</w:t>
            </w:r>
          </w:p>
        </w:tc>
        <w:tc>
          <w:tcPr>
            <w:tcW w:w="1584" w:type="dxa"/>
            <w:vAlign w:val="center"/>
          </w:tcPr>
          <w:p w14:paraId="2DE7E5FE"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1.000,00 EUR</w:t>
            </w:r>
          </w:p>
        </w:tc>
      </w:tr>
      <w:tr w:rsidR="007E3DD9" w:rsidRPr="007E3DD9" w14:paraId="5D923C49" w14:textId="77777777" w:rsidTr="00B45F31">
        <w:trPr>
          <w:cantSplit/>
        </w:trPr>
        <w:tc>
          <w:tcPr>
            <w:tcW w:w="3096" w:type="dxa"/>
            <w:vAlign w:val="center"/>
          </w:tcPr>
          <w:p w14:paraId="23BB0CDE"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Društvo prijatelja prirode</w:t>
            </w:r>
          </w:p>
        </w:tc>
        <w:tc>
          <w:tcPr>
            <w:tcW w:w="4680" w:type="dxa"/>
            <w:vAlign w:val="center"/>
          </w:tcPr>
          <w:p w14:paraId="59E9604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Plan i program planinarskih aktivnosti DPP-a u 2026. godini</w:t>
            </w:r>
          </w:p>
        </w:tc>
        <w:tc>
          <w:tcPr>
            <w:tcW w:w="1584" w:type="dxa"/>
            <w:vAlign w:val="center"/>
          </w:tcPr>
          <w:p w14:paraId="691ECC5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4.500,00 EUR</w:t>
            </w:r>
          </w:p>
        </w:tc>
      </w:tr>
      <w:tr w:rsidR="007E3DD9" w:rsidRPr="007E3DD9" w14:paraId="1FB7D865" w14:textId="77777777" w:rsidTr="00B45F31">
        <w:trPr>
          <w:cantSplit/>
        </w:trPr>
        <w:tc>
          <w:tcPr>
            <w:tcW w:w="3096" w:type="dxa"/>
            <w:vAlign w:val="center"/>
          </w:tcPr>
          <w:p w14:paraId="4E1FA11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Dobrovoljno vatrogasno društvo Breška Greda</w:t>
            </w:r>
          </w:p>
        </w:tc>
        <w:tc>
          <w:tcPr>
            <w:tcW w:w="4680" w:type="dxa"/>
            <w:vAlign w:val="center"/>
          </w:tcPr>
          <w:p w14:paraId="2E73269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Manifestacija povodom Dana sv. Ane i Vatrogasni kup sv. Ane u Gredi Breškoj</w:t>
            </w:r>
          </w:p>
        </w:tc>
        <w:tc>
          <w:tcPr>
            <w:tcW w:w="1584" w:type="dxa"/>
            <w:vAlign w:val="center"/>
          </w:tcPr>
          <w:p w14:paraId="129CAD7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1.500,00 EUR</w:t>
            </w:r>
          </w:p>
        </w:tc>
      </w:tr>
      <w:tr w:rsidR="007E3DD9" w:rsidRPr="007E3DD9" w14:paraId="59B25ED3" w14:textId="77777777" w:rsidTr="00B45F31">
        <w:trPr>
          <w:cantSplit/>
        </w:trPr>
        <w:tc>
          <w:tcPr>
            <w:tcW w:w="3096" w:type="dxa"/>
            <w:vAlign w:val="center"/>
          </w:tcPr>
          <w:p w14:paraId="6AF56192"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Prijatelji baštine - Amici Hereditatis</w:t>
            </w:r>
          </w:p>
        </w:tc>
        <w:tc>
          <w:tcPr>
            <w:tcW w:w="4680" w:type="dxa"/>
            <w:vAlign w:val="center"/>
          </w:tcPr>
          <w:p w14:paraId="62AD17C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Program rada udruge u 2026. godini</w:t>
            </w:r>
          </w:p>
        </w:tc>
        <w:tc>
          <w:tcPr>
            <w:tcW w:w="1584" w:type="dxa"/>
            <w:vAlign w:val="center"/>
          </w:tcPr>
          <w:p w14:paraId="2576CD6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7.000,00 EUR</w:t>
            </w:r>
          </w:p>
        </w:tc>
      </w:tr>
      <w:tr w:rsidR="007E3DD9" w:rsidRPr="007E3DD9" w14:paraId="04F111ED" w14:textId="77777777" w:rsidTr="00B45F31">
        <w:trPr>
          <w:cantSplit/>
        </w:trPr>
        <w:tc>
          <w:tcPr>
            <w:tcW w:w="3096" w:type="dxa"/>
            <w:vAlign w:val="center"/>
          </w:tcPr>
          <w:p w14:paraId="2AECBB4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Udruga Nadbiskup Josip Juraj Posilović</w:t>
            </w:r>
          </w:p>
        </w:tc>
        <w:tc>
          <w:tcPr>
            <w:tcW w:w="4680" w:type="dxa"/>
            <w:vAlign w:val="center"/>
          </w:tcPr>
          <w:p w14:paraId="56D8E7C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Dobrobit pojedinca u službi mentalnog zdravlja građana</w:t>
            </w:r>
          </w:p>
        </w:tc>
        <w:tc>
          <w:tcPr>
            <w:tcW w:w="1584" w:type="dxa"/>
            <w:vAlign w:val="center"/>
          </w:tcPr>
          <w:p w14:paraId="5A40D9D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1.000,00 EUR</w:t>
            </w:r>
          </w:p>
        </w:tc>
      </w:tr>
      <w:tr w:rsidR="007E3DD9" w:rsidRPr="007E3DD9" w14:paraId="68C57236" w14:textId="77777777" w:rsidTr="00B45F31">
        <w:trPr>
          <w:cantSplit/>
        </w:trPr>
        <w:tc>
          <w:tcPr>
            <w:tcW w:w="3096" w:type="dxa"/>
            <w:vAlign w:val="center"/>
          </w:tcPr>
          <w:p w14:paraId="2F49734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Oldtimer klub Ivanić Grad</w:t>
            </w:r>
          </w:p>
        </w:tc>
        <w:tc>
          <w:tcPr>
            <w:tcW w:w="4680" w:type="dxa"/>
            <w:vAlign w:val="center"/>
          </w:tcPr>
          <w:p w14:paraId="2FD793B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Blagoslov motocikala, Moto budnica, Sajam oldtimer dijelova i opreme te Oldtimer susret</w:t>
            </w:r>
          </w:p>
        </w:tc>
        <w:tc>
          <w:tcPr>
            <w:tcW w:w="1584" w:type="dxa"/>
            <w:vAlign w:val="center"/>
          </w:tcPr>
          <w:p w14:paraId="7C4B1DD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2.200,00 EUR</w:t>
            </w:r>
          </w:p>
        </w:tc>
      </w:tr>
      <w:tr w:rsidR="007E3DD9" w:rsidRPr="007E3DD9" w14:paraId="2D84EF23" w14:textId="77777777" w:rsidTr="00B45F31">
        <w:trPr>
          <w:cantSplit/>
        </w:trPr>
        <w:tc>
          <w:tcPr>
            <w:tcW w:w="3096" w:type="dxa"/>
            <w:vAlign w:val="center"/>
          </w:tcPr>
          <w:p w14:paraId="79BB740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Sportska udruga Veleučilišta Ivanić-Grad</w:t>
            </w:r>
          </w:p>
        </w:tc>
        <w:tc>
          <w:tcPr>
            <w:tcW w:w="4680" w:type="dxa"/>
            <w:vAlign w:val="center"/>
          </w:tcPr>
          <w:p w14:paraId="275F3EC2"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Ivanić-Grad u pokretu 2026. - sport, zdravlje i zajedništvo</w:t>
            </w:r>
          </w:p>
        </w:tc>
        <w:tc>
          <w:tcPr>
            <w:tcW w:w="1584" w:type="dxa"/>
            <w:vAlign w:val="center"/>
          </w:tcPr>
          <w:p w14:paraId="0BF76907"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2.500,00 EUR</w:t>
            </w:r>
          </w:p>
        </w:tc>
      </w:tr>
      <w:tr w:rsidR="007E3DD9" w:rsidRPr="007E3DD9" w14:paraId="5BE9DD98" w14:textId="77777777" w:rsidTr="00B45F31">
        <w:trPr>
          <w:cantSplit/>
        </w:trPr>
        <w:tc>
          <w:tcPr>
            <w:tcW w:w="3096" w:type="dxa"/>
            <w:vAlign w:val="center"/>
          </w:tcPr>
          <w:p w14:paraId="5FD6D107"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Udruga Tetragon</w:t>
            </w:r>
          </w:p>
        </w:tc>
        <w:tc>
          <w:tcPr>
            <w:tcW w:w="4680" w:type="dxa"/>
            <w:vAlign w:val="center"/>
          </w:tcPr>
          <w:p w14:paraId="4F1DE60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Festival igračaka 2026.</w:t>
            </w:r>
          </w:p>
        </w:tc>
        <w:tc>
          <w:tcPr>
            <w:tcW w:w="1584" w:type="dxa"/>
            <w:vAlign w:val="center"/>
          </w:tcPr>
          <w:p w14:paraId="490EE812"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10.600,00 EUR</w:t>
            </w:r>
          </w:p>
        </w:tc>
      </w:tr>
      <w:tr w:rsidR="007E3DD9" w:rsidRPr="007E3DD9" w14:paraId="4295335A" w14:textId="77777777" w:rsidTr="00B45F31">
        <w:trPr>
          <w:cantSplit/>
        </w:trPr>
        <w:tc>
          <w:tcPr>
            <w:tcW w:w="3096" w:type="dxa"/>
            <w:vAlign w:val="center"/>
          </w:tcPr>
          <w:p w14:paraId="35E6EF0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Sportski klub Drumski ratnici - Ivanić-Grad</w:t>
            </w:r>
          </w:p>
        </w:tc>
        <w:tc>
          <w:tcPr>
            <w:tcW w:w="4680" w:type="dxa"/>
            <w:vAlign w:val="center"/>
          </w:tcPr>
          <w:p w14:paraId="776BCA9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Breveto 200 km i 400 km, Biciklijada povodom Dana Grada i Hike Trail Marča</w:t>
            </w:r>
          </w:p>
        </w:tc>
        <w:tc>
          <w:tcPr>
            <w:tcW w:w="1584" w:type="dxa"/>
            <w:vAlign w:val="center"/>
          </w:tcPr>
          <w:p w14:paraId="7D47B26E"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1.800,00 EUR</w:t>
            </w:r>
          </w:p>
        </w:tc>
      </w:tr>
      <w:tr w:rsidR="007E3DD9" w:rsidRPr="007E3DD9" w14:paraId="5A997DDF" w14:textId="77777777" w:rsidTr="00B45F31">
        <w:trPr>
          <w:cantSplit/>
        </w:trPr>
        <w:tc>
          <w:tcPr>
            <w:tcW w:w="3096" w:type="dxa"/>
            <w:vAlign w:val="center"/>
          </w:tcPr>
          <w:p w14:paraId="70DFD43E"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Udruga ruralnog turizma Hrvatske</w:t>
            </w:r>
          </w:p>
        </w:tc>
        <w:tc>
          <w:tcPr>
            <w:tcW w:w="4680" w:type="dxa"/>
            <w:vAlign w:val="center"/>
          </w:tcPr>
          <w:p w14:paraId="55DE327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Povećanje kvalitete života građana kroz podršku turističkoj promociji Ivanić-Grada</w:t>
            </w:r>
          </w:p>
        </w:tc>
        <w:tc>
          <w:tcPr>
            <w:tcW w:w="1584" w:type="dxa"/>
            <w:vAlign w:val="center"/>
          </w:tcPr>
          <w:p w14:paraId="4843582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1.500,00 EUR</w:t>
            </w:r>
          </w:p>
        </w:tc>
      </w:tr>
      <w:tr w:rsidR="007E3DD9" w:rsidRPr="007E3DD9" w14:paraId="1C5F63FF" w14:textId="77777777" w:rsidTr="00B45F31">
        <w:trPr>
          <w:cantSplit/>
        </w:trPr>
        <w:tc>
          <w:tcPr>
            <w:tcW w:w="3096" w:type="dxa"/>
            <w:vAlign w:val="center"/>
          </w:tcPr>
          <w:p w14:paraId="4D7ECC92"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Dobrovoljno vatrogasno društvo Trebovec</w:t>
            </w:r>
          </w:p>
        </w:tc>
        <w:tc>
          <w:tcPr>
            <w:tcW w:w="4680" w:type="dxa"/>
            <w:vAlign w:val="center"/>
          </w:tcPr>
          <w:p w14:paraId="147AE0D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Program promocije vatrogastva</w:t>
            </w:r>
          </w:p>
        </w:tc>
        <w:tc>
          <w:tcPr>
            <w:tcW w:w="1584" w:type="dxa"/>
            <w:vAlign w:val="center"/>
          </w:tcPr>
          <w:p w14:paraId="4910963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1.500,00 EUR</w:t>
            </w:r>
          </w:p>
        </w:tc>
      </w:tr>
      <w:tr w:rsidR="007E3DD9" w:rsidRPr="007E3DD9" w14:paraId="5B15A8C2" w14:textId="77777777" w:rsidTr="00B45F31">
        <w:trPr>
          <w:cantSplit/>
        </w:trPr>
        <w:tc>
          <w:tcPr>
            <w:tcW w:w="3096" w:type="dxa"/>
            <w:vAlign w:val="center"/>
          </w:tcPr>
          <w:p w14:paraId="128BE0F7"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Udruga vinogradara i vinara Brenta Ivanić-Grad</w:t>
            </w:r>
          </w:p>
        </w:tc>
        <w:tc>
          <w:tcPr>
            <w:tcW w:w="4680" w:type="dxa"/>
            <w:vAlign w:val="center"/>
          </w:tcPr>
          <w:p w14:paraId="1B42277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31. izložba vina i organizacija Martinja u Ivanić-Gradu u 2026. godini</w:t>
            </w:r>
          </w:p>
        </w:tc>
        <w:tc>
          <w:tcPr>
            <w:tcW w:w="1584" w:type="dxa"/>
            <w:vAlign w:val="center"/>
          </w:tcPr>
          <w:p w14:paraId="53F0E1D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4.000,00 EUR</w:t>
            </w:r>
          </w:p>
        </w:tc>
      </w:tr>
      <w:tr w:rsidR="007E3DD9" w:rsidRPr="007E3DD9" w14:paraId="27423DF1" w14:textId="77777777" w:rsidTr="00B45F31">
        <w:trPr>
          <w:cantSplit/>
        </w:trPr>
        <w:tc>
          <w:tcPr>
            <w:tcW w:w="3096" w:type="dxa"/>
            <w:vAlign w:val="center"/>
          </w:tcPr>
          <w:p w14:paraId="68F813A2" w14:textId="2A9B8DF1" w:rsidR="00B85449" w:rsidRPr="007E3DD9" w:rsidRDefault="007E3DD9" w:rsidP="007E3DD9">
            <w:pPr>
              <w:jc w:val="both"/>
              <w:rPr>
                <w:rFonts w:ascii="Arial" w:hAnsi="Arial" w:cs="Arial"/>
                <w:sz w:val="20"/>
                <w:szCs w:val="20"/>
              </w:rPr>
            </w:pPr>
            <w:r w:rsidRPr="007E3DD9">
              <w:rPr>
                <w:rFonts w:ascii="Arial" w:hAnsi="Arial" w:cs="Arial"/>
                <w:sz w:val="20"/>
                <w:szCs w:val="20"/>
              </w:rPr>
              <w:t>Lovačko društvo „Prepelica“ Ivanić-Grad</w:t>
            </w:r>
          </w:p>
        </w:tc>
        <w:tc>
          <w:tcPr>
            <w:tcW w:w="4680" w:type="dxa"/>
            <w:vAlign w:val="center"/>
          </w:tcPr>
          <w:p w14:paraId="1016230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Uređenje i opremanje lovačkog doma - faza 3</w:t>
            </w:r>
          </w:p>
        </w:tc>
        <w:tc>
          <w:tcPr>
            <w:tcW w:w="1584" w:type="dxa"/>
            <w:vAlign w:val="center"/>
          </w:tcPr>
          <w:p w14:paraId="3C4B13C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3.000,00 EUR</w:t>
            </w:r>
          </w:p>
        </w:tc>
      </w:tr>
      <w:tr w:rsidR="007E3DD9" w:rsidRPr="007E3DD9" w14:paraId="2BC490FC" w14:textId="77777777" w:rsidTr="00B45F31">
        <w:trPr>
          <w:cantSplit/>
        </w:trPr>
        <w:tc>
          <w:tcPr>
            <w:tcW w:w="3096" w:type="dxa"/>
            <w:vAlign w:val="center"/>
          </w:tcPr>
          <w:p w14:paraId="334F041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lastRenderedPageBreak/>
              <w:t>Streljački klub „Striker“ Zagreb - Ivanić-Grad</w:t>
            </w:r>
          </w:p>
        </w:tc>
        <w:tc>
          <w:tcPr>
            <w:tcW w:w="4680" w:type="dxa"/>
            <w:vAlign w:val="center"/>
          </w:tcPr>
          <w:p w14:paraId="795BDEE2"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Striker 2026. - natjecanja i opremanje</w:t>
            </w:r>
          </w:p>
        </w:tc>
        <w:tc>
          <w:tcPr>
            <w:tcW w:w="1584" w:type="dxa"/>
            <w:vAlign w:val="center"/>
          </w:tcPr>
          <w:p w14:paraId="548274B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1.500,00 EUR</w:t>
            </w:r>
          </w:p>
        </w:tc>
      </w:tr>
      <w:tr w:rsidR="007E3DD9" w:rsidRPr="007E3DD9" w14:paraId="61E8340B" w14:textId="77777777" w:rsidTr="00B45F31">
        <w:trPr>
          <w:cantSplit/>
        </w:trPr>
        <w:tc>
          <w:tcPr>
            <w:tcW w:w="3096" w:type="dxa"/>
            <w:vAlign w:val="center"/>
          </w:tcPr>
          <w:p w14:paraId="2EFADAB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Vatrogasna zajednica Grada Ivanić-Grada</w:t>
            </w:r>
          </w:p>
        </w:tc>
        <w:tc>
          <w:tcPr>
            <w:tcW w:w="4680" w:type="dxa"/>
            <w:vAlign w:val="center"/>
          </w:tcPr>
          <w:p w14:paraId="68A600D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Edukativno-promotivne vatrogasne radionice za djecu i mlade</w:t>
            </w:r>
          </w:p>
        </w:tc>
        <w:tc>
          <w:tcPr>
            <w:tcW w:w="1584" w:type="dxa"/>
            <w:vAlign w:val="center"/>
          </w:tcPr>
          <w:p w14:paraId="437B07D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1.000,00 EUR</w:t>
            </w:r>
          </w:p>
        </w:tc>
      </w:tr>
      <w:tr w:rsidR="007E3DD9" w:rsidRPr="007E3DD9" w14:paraId="2E0801AD" w14:textId="77777777" w:rsidTr="00B45F31">
        <w:trPr>
          <w:cantSplit/>
        </w:trPr>
        <w:tc>
          <w:tcPr>
            <w:tcW w:w="3096" w:type="dxa"/>
            <w:vAlign w:val="center"/>
          </w:tcPr>
          <w:p w14:paraId="242176A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Karnevalska udruga „ŽABA“ Ivanić-Grad</w:t>
            </w:r>
          </w:p>
        </w:tc>
        <w:tc>
          <w:tcPr>
            <w:tcW w:w="4680" w:type="dxa"/>
            <w:vAlign w:val="center"/>
          </w:tcPr>
          <w:p w14:paraId="32D159F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Žabarski karneval i promicanje karnevalske kulture</w:t>
            </w:r>
          </w:p>
        </w:tc>
        <w:tc>
          <w:tcPr>
            <w:tcW w:w="1584" w:type="dxa"/>
            <w:vAlign w:val="center"/>
          </w:tcPr>
          <w:p w14:paraId="2474C07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12.000,00 EUR</w:t>
            </w:r>
          </w:p>
        </w:tc>
      </w:tr>
      <w:tr w:rsidR="007E3DD9" w:rsidRPr="007E3DD9" w14:paraId="67DAF3A9" w14:textId="77777777" w:rsidTr="00B45F31">
        <w:trPr>
          <w:cantSplit/>
        </w:trPr>
        <w:tc>
          <w:tcPr>
            <w:tcW w:w="3096" w:type="dxa"/>
            <w:vAlign w:val="center"/>
          </w:tcPr>
          <w:p w14:paraId="0435140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Dobrovoljno vatrogasno društvo Donji Šarampov</w:t>
            </w:r>
          </w:p>
        </w:tc>
        <w:tc>
          <w:tcPr>
            <w:tcW w:w="4680" w:type="dxa"/>
            <w:vAlign w:val="center"/>
          </w:tcPr>
          <w:p w14:paraId="034E23A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Jačanje operativnih kapaciteta DVD-a</w:t>
            </w:r>
          </w:p>
        </w:tc>
        <w:tc>
          <w:tcPr>
            <w:tcW w:w="1584" w:type="dxa"/>
            <w:vAlign w:val="center"/>
          </w:tcPr>
          <w:p w14:paraId="67BA0EE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1.500,00 EUR</w:t>
            </w:r>
          </w:p>
        </w:tc>
      </w:tr>
      <w:tr w:rsidR="007E3DD9" w:rsidRPr="007E3DD9" w14:paraId="4D076C2A" w14:textId="77777777" w:rsidTr="00B45F31">
        <w:trPr>
          <w:cantSplit/>
        </w:trPr>
        <w:tc>
          <w:tcPr>
            <w:tcW w:w="3096" w:type="dxa"/>
            <w:vAlign w:val="center"/>
          </w:tcPr>
          <w:p w14:paraId="55C2844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Dobrovoljno vatrogasno društvo Dubrovčak Lijevi</w:t>
            </w:r>
          </w:p>
        </w:tc>
        <w:tc>
          <w:tcPr>
            <w:tcW w:w="4680" w:type="dxa"/>
            <w:vAlign w:val="center"/>
          </w:tcPr>
          <w:p w14:paraId="225917C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Jačanje kapaciteta i promocija rada DVD-a Dubrovčak Lijevi</w:t>
            </w:r>
          </w:p>
        </w:tc>
        <w:tc>
          <w:tcPr>
            <w:tcW w:w="1584" w:type="dxa"/>
            <w:vAlign w:val="center"/>
          </w:tcPr>
          <w:p w14:paraId="4EF2A09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1.500,00 EUR</w:t>
            </w:r>
          </w:p>
        </w:tc>
      </w:tr>
      <w:tr w:rsidR="007E3DD9" w:rsidRPr="007E3DD9" w14:paraId="5DDCC7DF" w14:textId="77777777" w:rsidTr="00B45F31">
        <w:trPr>
          <w:cantSplit/>
        </w:trPr>
        <w:tc>
          <w:tcPr>
            <w:tcW w:w="3096" w:type="dxa"/>
            <w:vAlign w:val="center"/>
          </w:tcPr>
          <w:p w14:paraId="30CD60A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Gljivarsko društvo „Crveni peharček“ Ivanić-Grad</w:t>
            </w:r>
          </w:p>
        </w:tc>
        <w:tc>
          <w:tcPr>
            <w:tcW w:w="4680" w:type="dxa"/>
            <w:vAlign w:val="center"/>
          </w:tcPr>
          <w:p w14:paraId="52018E87"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Izložba gljiva</w:t>
            </w:r>
          </w:p>
        </w:tc>
        <w:tc>
          <w:tcPr>
            <w:tcW w:w="1584" w:type="dxa"/>
            <w:vAlign w:val="center"/>
          </w:tcPr>
          <w:p w14:paraId="20C5C32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2.600,00 EUR</w:t>
            </w:r>
          </w:p>
        </w:tc>
      </w:tr>
      <w:tr w:rsidR="007E3DD9" w:rsidRPr="007E3DD9" w14:paraId="06E1CDEC" w14:textId="77777777" w:rsidTr="00B45F31">
        <w:trPr>
          <w:cantSplit/>
        </w:trPr>
        <w:tc>
          <w:tcPr>
            <w:tcW w:w="3096" w:type="dxa"/>
            <w:vAlign w:val="center"/>
          </w:tcPr>
          <w:p w14:paraId="79EC96E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Dobrovoljno vatrogasno društvo Posavski Bregi</w:t>
            </w:r>
          </w:p>
        </w:tc>
        <w:tc>
          <w:tcPr>
            <w:tcW w:w="4680" w:type="dxa"/>
            <w:vAlign w:val="center"/>
          </w:tcPr>
          <w:p w14:paraId="0465A3B7"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Godišnji plan i program DVD-a Posavski Bregi</w:t>
            </w:r>
          </w:p>
        </w:tc>
        <w:tc>
          <w:tcPr>
            <w:tcW w:w="1584" w:type="dxa"/>
            <w:vAlign w:val="center"/>
          </w:tcPr>
          <w:p w14:paraId="4A4652C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1.500,00 EUR</w:t>
            </w:r>
          </w:p>
        </w:tc>
      </w:tr>
      <w:tr w:rsidR="007E3DD9" w:rsidRPr="007E3DD9" w14:paraId="417DBF10" w14:textId="77777777" w:rsidTr="00B45F31">
        <w:trPr>
          <w:cantSplit/>
        </w:trPr>
        <w:tc>
          <w:tcPr>
            <w:tcW w:w="3096" w:type="dxa"/>
            <w:vAlign w:val="center"/>
          </w:tcPr>
          <w:p w14:paraId="1FA58A5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Udruga antifašističkih boraca i antifašista Grada Ivanić-Grada</w:t>
            </w:r>
          </w:p>
        </w:tc>
        <w:tc>
          <w:tcPr>
            <w:tcW w:w="4680" w:type="dxa"/>
            <w:vAlign w:val="center"/>
          </w:tcPr>
          <w:p w14:paraId="2CB9CB0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Obilježavanje obljetnica iz NOB-a i održavanje spomenika NOB-a</w:t>
            </w:r>
          </w:p>
        </w:tc>
        <w:tc>
          <w:tcPr>
            <w:tcW w:w="1584" w:type="dxa"/>
            <w:vAlign w:val="center"/>
          </w:tcPr>
          <w:p w14:paraId="6EAEC30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2.000,00 EUR</w:t>
            </w:r>
          </w:p>
        </w:tc>
      </w:tr>
      <w:tr w:rsidR="007E3DD9" w:rsidRPr="007E3DD9" w14:paraId="65E32829" w14:textId="77777777" w:rsidTr="00B45F31">
        <w:trPr>
          <w:cantSplit/>
        </w:trPr>
        <w:tc>
          <w:tcPr>
            <w:tcW w:w="3096" w:type="dxa"/>
            <w:vAlign w:val="center"/>
          </w:tcPr>
          <w:p w14:paraId="10178DA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Elektronički i računalni klub</w:t>
            </w:r>
          </w:p>
        </w:tc>
        <w:tc>
          <w:tcPr>
            <w:tcW w:w="4680" w:type="dxa"/>
            <w:vAlign w:val="center"/>
          </w:tcPr>
          <w:p w14:paraId="72A2D68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Izložba inovacija Ivanić-Grad i radionice elektronike za najmlađe</w:t>
            </w:r>
          </w:p>
        </w:tc>
        <w:tc>
          <w:tcPr>
            <w:tcW w:w="1584" w:type="dxa"/>
            <w:vAlign w:val="center"/>
          </w:tcPr>
          <w:p w14:paraId="6C0DBB9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6.500,00 EUR</w:t>
            </w:r>
          </w:p>
        </w:tc>
      </w:tr>
      <w:tr w:rsidR="007E3DD9" w:rsidRPr="007E3DD9" w14:paraId="7A5A1334" w14:textId="77777777" w:rsidTr="00B45F31">
        <w:trPr>
          <w:cantSplit/>
        </w:trPr>
        <w:tc>
          <w:tcPr>
            <w:tcW w:w="3096" w:type="dxa"/>
            <w:vAlign w:val="center"/>
          </w:tcPr>
          <w:p w14:paraId="56889AA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Udruga športskih ribolovaca „Lonja“ Ivanić Grad</w:t>
            </w:r>
          </w:p>
        </w:tc>
        <w:tc>
          <w:tcPr>
            <w:tcW w:w="4680" w:type="dxa"/>
            <w:vAlign w:val="center"/>
          </w:tcPr>
          <w:p w14:paraId="51A2499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Ribolovna natjecanja u 2026. godini</w:t>
            </w:r>
          </w:p>
        </w:tc>
        <w:tc>
          <w:tcPr>
            <w:tcW w:w="1584" w:type="dxa"/>
            <w:vAlign w:val="center"/>
          </w:tcPr>
          <w:p w14:paraId="59ED296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3.000,00 EUR</w:t>
            </w:r>
          </w:p>
        </w:tc>
      </w:tr>
      <w:tr w:rsidR="007E3DD9" w:rsidRPr="007E3DD9" w14:paraId="7B4A3622" w14:textId="77777777" w:rsidTr="00B45F31">
        <w:trPr>
          <w:cantSplit/>
        </w:trPr>
        <w:tc>
          <w:tcPr>
            <w:tcW w:w="3096" w:type="dxa"/>
            <w:vAlign w:val="center"/>
          </w:tcPr>
          <w:p w14:paraId="6C9FBA5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Športski klub Ivanić</w:t>
            </w:r>
          </w:p>
        </w:tc>
        <w:tc>
          <w:tcPr>
            <w:tcW w:w="4680" w:type="dxa"/>
            <w:vAlign w:val="center"/>
          </w:tcPr>
          <w:p w14:paraId="46BC463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Teniska akademija Ivanić</w:t>
            </w:r>
          </w:p>
        </w:tc>
        <w:tc>
          <w:tcPr>
            <w:tcW w:w="1584" w:type="dxa"/>
            <w:vAlign w:val="center"/>
          </w:tcPr>
          <w:p w14:paraId="3FDF79A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1.500,00 EUR</w:t>
            </w:r>
          </w:p>
        </w:tc>
      </w:tr>
      <w:tr w:rsidR="007E3DD9" w:rsidRPr="007E3DD9" w14:paraId="617CEC04" w14:textId="77777777" w:rsidTr="00B45F31">
        <w:trPr>
          <w:cantSplit/>
        </w:trPr>
        <w:tc>
          <w:tcPr>
            <w:tcW w:w="3096" w:type="dxa"/>
            <w:vAlign w:val="center"/>
          </w:tcPr>
          <w:p w14:paraId="690BA0F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Romska udruga „Lašo Romano Ilo“</w:t>
            </w:r>
          </w:p>
        </w:tc>
        <w:tc>
          <w:tcPr>
            <w:tcW w:w="4680" w:type="dxa"/>
            <w:vAlign w:val="center"/>
          </w:tcPr>
          <w:p w14:paraId="7E2B5C9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Jurjevo i Svjetski dan Roma</w:t>
            </w:r>
          </w:p>
        </w:tc>
        <w:tc>
          <w:tcPr>
            <w:tcW w:w="1584" w:type="dxa"/>
            <w:vAlign w:val="center"/>
          </w:tcPr>
          <w:p w14:paraId="608B77B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600,00 EUR</w:t>
            </w:r>
          </w:p>
        </w:tc>
      </w:tr>
      <w:tr w:rsidR="007E3DD9" w:rsidRPr="007E3DD9" w14:paraId="30EFDE18" w14:textId="77777777" w:rsidTr="00B45F31">
        <w:trPr>
          <w:cantSplit/>
        </w:trPr>
        <w:tc>
          <w:tcPr>
            <w:tcW w:w="3096" w:type="dxa"/>
            <w:vAlign w:val="center"/>
          </w:tcPr>
          <w:p w14:paraId="1077404E"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Lovačko društvo „Srna“ Trebovec</w:t>
            </w:r>
          </w:p>
        </w:tc>
        <w:tc>
          <w:tcPr>
            <w:tcW w:w="4680" w:type="dxa"/>
            <w:vAlign w:val="center"/>
          </w:tcPr>
          <w:p w14:paraId="49EAA490"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Izrada i postava dvorišnih vrata i ograde</w:t>
            </w:r>
          </w:p>
        </w:tc>
        <w:tc>
          <w:tcPr>
            <w:tcW w:w="1584" w:type="dxa"/>
            <w:vAlign w:val="center"/>
          </w:tcPr>
          <w:p w14:paraId="49B7F2F1"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1.000,00 EUR</w:t>
            </w:r>
          </w:p>
        </w:tc>
      </w:tr>
      <w:tr w:rsidR="007E3DD9" w:rsidRPr="007E3DD9" w14:paraId="32B868F9" w14:textId="77777777" w:rsidTr="00B45F31">
        <w:trPr>
          <w:cantSplit/>
        </w:trPr>
        <w:tc>
          <w:tcPr>
            <w:tcW w:w="3096" w:type="dxa"/>
            <w:vAlign w:val="center"/>
          </w:tcPr>
          <w:p w14:paraId="7D2810B0"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Streljački klub „Ivanić“ Ivanić-Grad</w:t>
            </w:r>
          </w:p>
        </w:tc>
        <w:tc>
          <w:tcPr>
            <w:tcW w:w="4680" w:type="dxa"/>
            <w:vAlign w:val="center"/>
          </w:tcPr>
          <w:p w14:paraId="0515253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Sudjelovanje mladih na državnim i međunarodnim natjecanjima te Prvenstvo RH u gađanju samostrelom</w:t>
            </w:r>
          </w:p>
        </w:tc>
        <w:tc>
          <w:tcPr>
            <w:tcW w:w="1584" w:type="dxa"/>
            <w:vAlign w:val="center"/>
          </w:tcPr>
          <w:p w14:paraId="1740F9B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2.500,00 EUR</w:t>
            </w:r>
          </w:p>
        </w:tc>
      </w:tr>
      <w:tr w:rsidR="007E3DD9" w:rsidRPr="007E3DD9" w14:paraId="2B46A832" w14:textId="77777777" w:rsidTr="00B45F31">
        <w:trPr>
          <w:cantSplit/>
        </w:trPr>
        <w:tc>
          <w:tcPr>
            <w:tcW w:w="3096" w:type="dxa"/>
            <w:vAlign w:val="center"/>
          </w:tcPr>
          <w:p w14:paraId="679FF897"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Dobrovoljno vatrogasno društvo Poljana</w:t>
            </w:r>
          </w:p>
        </w:tc>
        <w:tc>
          <w:tcPr>
            <w:tcW w:w="4680" w:type="dxa"/>
            <w:vAlign w:val="center"/>
          </w:tcPr>
          <w:p w14:paraId="7F10946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Nabava opreme i opremanje DVD-a</w:t>
            </w:r>
          </w:p>
        </w:tc>
        <w:tc>
          <w:tcPr>
            <w:tcW w:w="1584" w:type="dxa"/>
            <w:vAlign w:val="center"/>
          </w:tcPr>
          <w:p w14:paraId="3A1AA55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1.500,00 EUR</w:t>
            </w:r>
          </w:p>
        </w:tc>
      </w:tr>
      <w:tr w:rsidR="007E3DD9" w:rsidRPr="007E3DD9" w14:paraId="2F9A16B3" w14:textId="77777777" w:rsidTr="00B45F31">
        <w:trPr>
          <w:cantSplit/>
        </w:trPr>
        <w:tc>
          <w:tcPr>
            <w:tcW w:w="3096" w:type="dxa"/>
            <w:vAlign w:val="center"/>
          </w:tcPr>
          <w:p w14:paraId="50AF3D9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Informatički klub „NET“ Ivanić-Grad</w:t>
            </w:r>
          </w:p>
        </w:tc>
        <w:tc>
          <w:tcPr>
            <w:tcW w:w="4680" w:type="dxa"/>
            <w:vAlign w:val="center"/>
          </w:tcPr>
          <w:p w14:paraId="6DDB736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STEMerica</w:t>
            </w:r>
          </w:p>
        </w:tc>
        <w:tc>
          <w:tcPr>
            <w:tcW w:w="1584" w:type="dxa"/>
            <w:vAlign w:val="center"/>
          </w:tcPr>
          <w:p w14:paraId="16E6CED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14.000,00 EUR</w:t>
            </w:r>
          </w:p>
        </w:tc>
      </w:tr>
      <w:tr w:rsidR="007E3DD9" w:rsidRPr="007E3DD9" w14:paraId="3899FF86" w14:textId="77777777" w:rsidTr="00B45F31">
        <w:trPr>
          <w:cantSplit/>
        </w:trPr>
        <w:tc>
          <w:tcPr>
            <w:tcW w:w="3096" w:type="dxa"/>
            <w:shd w:val="clear" w:color="auto" w:fill="F2F4F7"/>
            <w:vAlign w:val="center"/>
          </w:tcPr>
          <w:p w14:paraId="4565AFE3"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UKUPNO</w:t>
            </w:r>
          </w:p>
        </w:tc>
        <w:tc>
          <w:tcPr>
            <w:tcW w:w="4680" w:type="dxa"/>
            <w:shd w:val="clear" w:color="auto" w:fill="F2F4F7"/>
            <w:vAlign w:val="center"/>
          </w:tcPr>
          <w:p w14:paraId="69196FA7" w14:textId="77777777" w:rsidR="007E3DD9" w:rsidRPr="007E3DD9" w:rsidRDefault="007E3DD9" w:rsidP="007E3DD9">
            <w:pPr>
              <w:jc w:val="both"/>
              <w:rPr>
                <w:rFonts w:ascii="Arial" w:hAnsi="Arial" w:cs="Arial"/>
                <w:sz w:val="20"/>
                <w:szCs w:val="20"/>
              </w:rPr>
            </w:pPr>
          </w:p>
        </w:tc>
        <w:tc>
          <w:tcPr>
            <w:tcW w:w="1584" w:type="dxa"/>
            <w:shd w:val="clear" w:color="auto" w:fill="F2F4F7"/>
            <w:vAlign w:val="center"/>
          </w:tcPr>
          <w:p w14:paraId="0FDD51DB"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96.300,00 EUR</w:t>
            </w:r>
          </w:p>
        </w:tc>
      </w:tr>
    </w:tbl>
    <w:p w14:paraId="06EC7DAB" w14:textId="77777777" w:rsidR="007E3DD9" w:rsidRPr="007E3DD9" w:rsidRDefault="007E3DD9" w:rsidP="007E3DD9">
      <w:pPr>
        <w:spacing w:after="0" w:line="240" w:lineRule="auto"/>
        <w:rPr>
          <w:rFonts w:ascii="Calibri" w:eastAsia="Calibri" w:hAnsi="Calibri" w:cs="Times New Roman"/>
          <w:kern w:val="0"/>
          <w14:ligatures w14:val="none"/>
        </w:rPr>
      </w:pPr>
    </w:p>
    <w:p w14:paraId="399DAF43"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Na temelju zahtjeva udruga za financiranje programa, projekata i manifestacija podnesenih mimo javnog poziva i mišljenja Povjerenstva za izravnu dodjelu sredstava iz proračuna Grada Ivanić-Grada, do 30. lipnja 2026. odobreno je osam izravnih dodjela u ukupnom iznosu od 4.718,98 EUR. Odobrena sredstva su se odnosila na financiranje prijevoza i sudjelovanje u aktivnostima, organizaciju manifestacija, nabavu računala, školu u prirodi i međunarodni volonterski projekt.</w:t>
      </w:r>
    </w:p>
    <w:p w14:paraId="71596245" w14:textId="77777777" w:rsidR="007E3DD9" w:rsidRPr="007E3DD9" w:rsidRDefault="007E3DD9" w:rsidP="007E3DD9">
      <w:pPr>
        <w:keepNext/>
        <w:keepLines/>
        <w:spacing w:before="240" w:after="120" w:line="264" w:lineRule="auto"/>
        <w:jc w:val="both"/>
        <w:outlineLvl w:val="1"/>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Pojedinačne izravne dodjele</w:t>
      </w:r>
    </w:p>
    <w:tbl>
      <w:tblPr>
        <w:tblStyle w:val="Reetkatablice5"/>
        <w:tblW w:w="0" w:type="auto"/>
        <w:tblLayout w:type="fixed"/>
        <w:tblLook w:val="04A0" w:firstRow="1" w:lastRow="0" w:firstColumn="1" w:lastColumn="0" w:noHBand="0" w:noVBand="1"/>
      </w:tblPr>
      <w:tblGrid>
        <w:gridCol w:w="3096"/>
        <w:gridCol w:w="4680"/>
        <w:gridCol w:w="1584"/>
      </w:tblGrid>
      <w:tr w:rsidR="007E3DD9" w:rsidRPr="007E3DD9" w14:paraId="2B0DCF32" w14:textId="77777777" w:rsidTr="00B45F31">
        <w:trPr>
          <w:cantSplit/>
        </w:trPr>
        <w:tc>
          <w:tcPr>
            <w:tcW w:w="3096" w:type="dxa"/>
            <w:shd w:val="clear" w:color="auto" w:fill="F2F4F7"/>
            <w:vAlign w:val="center"/>
          </w:tcPr>
          <w:p w14:paraId="0D1BF578"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Korisnik</w:t>
            </w:r>
          </w:p>
        </w:tc>
        <w:tc>
          <w:tcPr>
            <w:tcW w:w="4680" w:type="dxa"/>
            <w:shd w:val="clear" w:color="auto" w:fill="F2F4F7"/>
            <w:vAlign w:val="center"/>
          </w:tcPr>
          <w:p w14:paraId="04A4AE93"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Program / projekt / manifestacija</w:t>
            </w:r>
          </w:p>
        </w:tc>
        <w:tc>
          <w:tcPr>
            <w:tcW w:w="1584" w:type="dxa"/>
            <w:shd w:val="clear" w:color="auto" w:fill="F2F4F7"/>
            <w:vAlign w:val="center"/>
          </w:tcPr>
          <w:p w14:paraId="3CC9F6CC"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Odobreni iznos</w:t>
            </w:r>
          </w:p>
        </w:tc>
      </w:tr>
      <w:tr w:rsidR="007E3DD9" w:rsidRPr="007E3DD9" w14:paraId="22B1D6EB" w14:textId="77777777" w:rsidTr="00B45F31">
        <w:trPr>
          <w:cantSplit/>
        </w:trPr>
        <w:tc>
          <w:tcPr>
            <w:tcW w:w="3096" w:type="dxa"/>
            <w:vAlign w:val="center"/>
          </w:tcPr>
          <w:p w14:paraId="4BD277E5"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Društvo žena Posavski Bregi</w:t>
            </w:r>
          </w:p>
        </w:tc>
        <w:tc>
          <w:tcPr>
            <w:tcW w:w="4680" w:type="dxa"/>
            <w:vAlign w:val="center"/>
          </w:tcPr>
          <w:p w14:paraId="644E7803"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Projekti „Proljeće u Posavskim Bregima“ I „Leto na Posavini“</w:t>
            </w:r>
          </w:p>
        </w:tc>
        <w:tc>
          <w:tcPr>
            <w:tcW w:w="1584" w:type="dxa"/>
            <w:vAlign w:val="center"/>
          </w:tcPr>
          <w:p w14:paraId="315EF38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500,00 EUR</w:t>
            </w:r>
          </w:p>
        </w:tc>
      </w:tr>
      <w:tr w:rsidR="007E3DD9" w:rsidRPr="007E3DD9" w14:paraId="6FFDA418" w14:textId="77777777" w:rsidTr="00B45F31">
        <w:trPr>
          <w:cantSplit/>
        </w:trPr>
        <w:tc>
          <w:tcPr>
            <w:tcW w:w="3096" w:type="dxa"/>
            <w:vAlign w:val="center"/>
          </w:tcPr>
          <w:p w14:paraId="1B8EAA6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Plesni klub Karizma</w:t>
            </w:r>
          </w:p>
        </w:tc>
        <w:tc>
          <w:tcPr>
            <w:tcW w:w="4680" w:type="dxa"/>
            <w:vAlign w:val="center"/>
          </w:tcPr>
          <w:p w14:paraId="4B2CBBCA"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Prijevoz plesačica na natjecanje u Bjelovaru</w:t>
            </w:r>
          </w:p>
        </w:tc>
        <w:tc>
          <w:tcPr>
            <w:tcW w:w="1584" w:type="dxa"/>
            <w:vAlign w:val="center"/>
          </w:tcPr>
          <w:p w14:paraId="0E2D03F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500,00 EUR</w:t>
            </w:r>
          </w:p>
        </w:tc>
      </w:tr>
      <w:tr w:rsidR="007E3DD9" w:rsidRPr="007E3DD9" w14:paraId="788B0D89" w14:textId="77777777" w:rsidTr="00B45F31">
        <w:trPr>
          <w:cantSplit/>
        </w:trPr>
        <w:tc>
          <w:tcPr>
            <w:tcW w:w="3096" w:type="dxa"/>
            <w:vAlign w:val="center"/>
          </w:tcPr>
          <w:p w14:paraId="708D219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Ekološka udruga Posavski Ranger</w:t>
            </w:r>
          </w:p>
        </w:tc>
        <w:tc>
          <w:tcPr>
            <w:tcW w:w="4680" w:type="dxa"/>
            <w:vAlign w:val="center"/>
          </w:tcPr>
          <w:p w14:paraId="714F1EEF"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Nabava prijenosnog računala i ruksaka</w:t>
            </w:r>
          </w:p>
        </w:tc>
        <w:tc>
          <w:tcPr>
            <w:tcW w:w="1584" w:type="dxa"/>
            <w:vAlign w:val="center"/>
          </w:tcPr>
          <w:p w14:paraId="036298C2"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618,98 EUR</w:t>
            </w:r>
          </w:p>
        </w:tc>
      </w:tr>
      <w:tr w:rsidR="007E3DD9" w:rsidRPr="007E3DD9" w14:paraId="4DB69F95" w14:textId="77777777" w:rsidTr="00B45F31">
        <w:trPr>
          <w:cantSplit/>
        </w:trPr>
        <w:tc>
          <w:tcPr>
            <w:tcW w:w="3096" w:type="dxa"/>
            <w:vAlign w:val="center"/>
          </w:tcPr>
          <w:p w14:paraId="0993306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Odbojkaški klub Ivanić-Grad</w:t>
            </w:r>
          </w:p>
        </w:tc>
        <w:tc>
          <w:tcPr>
            <w:tcW w:w="4680" w:type="dxa"/>
            <w:vAlign w:val="center"/>
          </w:tcPr>
          <w:p w14:paraId="6EB51EDB"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Odlazak ekipe mini odbojke na Prvenstvo Hrvatske - troškovi prijevoza</w:t>
            </w:r>
          </w:p>
        </w:tc>
        <w:tc>
          <w:tcPr>
            <w:tcW w:w="1584" w:type="dxa"/>
            <w:vAlign w:val="center"/>
          </w:tcPr>
          <w:p w14:paraId="356DBB4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500,00 EUR</w:t>
            </w:r>
          </w:p>
        </w:tc>
      </w:tr>
      <w:tr w:rsidR="007E3DD9" w:rsidRPr="007E3DD9" w14:paraId="28771FBF" w14:textId="77777777" w:rsidTr="00B45F31">
        <w:trPr>
          <w:cantSplit/>
        </w:trPr>
        <w:tc>
          <w:tcPr>
            <w:tcW w:w="3096" w:type="dxa"/>
            <w:vAlign w:val="center"/>
          </w:tcPr>
          <w:p w14:paraId="7214FC94"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Gljivarsko društvo „Crveni peharček“ Ivanić-Grad</w:t>
            </w:r>
          </w:p>
        </w:tc>
        <w:tc>
          <w:tcPr>
            <w:tcW w:w="4680" w:type="dxa"/>
            <w:vAlign w:val="center"/>
          </w:tcPr>
          <w:p w14:paraId="2A2AB7B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Druženje za građane povodom Praznika rada</w:t>
            </w:r>
          </w:p>
        </w:tc>
        <w:tc>
          <w:tcPr>
            <w:tcW w:w="1584" w:type="dxa"/>
            <w:vAlign w:val="center"/>
          </w:tcPr>
          <w:p w14:paraId="43D6F4B8"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900,00 EUR</w:t>
            </w:r>
          </w:p>
        </w:tc>
      </w:tr>
      <w:tr w:rsidR="007E3DD9" w:rsidRPr="007E3DD9" w14:paraId="1AEE2F8E" w14:textId="77777777" w:rsidTr="00B45F31">
        <w:trPr>
          <w:cantSplit/>
        </w:trPr>
        <w:tc>
          <w:tcPr>
            <w:tcW w:w="3096" w:type="dxa"/>
            <w:vAlign w:val="center"/>
          </w:tcPr>
          <w:p w14:paraId="7D09A140"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Ekološka udruga Posavski Ranger</w:t>
            </w:r>
          </w:p>
        </w:tc>
        <w:tc>
          <w:tcPr>
            <w:tcW w:w="4680" w:type="dxa"/>
            <w:vAlign w:val="center"/>
          </w:tcPr>
          <w:p w14:paraId="757BFD4C"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Nabava opreme za školu u prirodi Lesly 40</w:t>
            </w:r>
          </w:p>
        </w:tc>
        <w:tc>
          <w:tcPr>
            <w:tcW w:w="1584" w:type="dxa"/>
            <w:vAlign w:val="center"/>
          </w:tcPr>
          <w:p w14:paraId="30B13FE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500,00 EUR</w:t>
            </w:r>
          </w:p>
        </w:tc>
      </w:tr>
      <w:tr w:rsidR="007E3DD9" w:rsidRPr="007E3DD9" w14:paraId="0D34B508" w14:textId="77777777" w:rsidTr="00B45F31">
        <w:trPr>
          <w:cantSplit/>
        </w:trPr>
        <w:tc>
          <w:tcPr>
            <w:tcW w:w="3096" w:type="dxa"/>
            <w:vAlign w:val="center"/>
          </w:tcPr>
          <w:p w14:paraId="3EA326DD"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lastRenderedPageBreak/>
              <w:t>Prijatelji baštine - Amici Hereditatis</w:t>
            </w:r>
          </w:p>
        </w:tc>
        <w:tc>
          <w:tcPr>
            <w:tcW w:w="4680" w:type="dxa"/>
            <w:vAlign w:val="center"/>
          </w:tcPr>
          <w:p w14:paraId="1416C2AE"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Međunarodni projekt European Heritage Volunteers</w:t>
            </w:r>
          </w:p>
        </w:tc>
        <w:tc>
          <w:tcPr>
            <w:tcW w:w="1584" w:type="dxa"/>
            <w:vAlign w:val="center"/>
          </w:tcPr>
          <w:p w14:paraId="4837513F"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600,00 EUR</w:t>
            </w:r>
          </w:p>
        </w:tc>
      </w:tr>
      <w:tr w:rsidR="007E3DD9" w:rsidRPr="007E3DD9" w14:paraId="73EBDA43" w14:textId="77777777" w:rsidTr="00B45F31">
        <w:trPr>
          <w:cantSplit/>
        </w:trPr>
        <w:tc>
          <w:tcPr>
            <w:tcW w:w="3096" w:type="dxa"/>
            <w:vAlign w:val="center"/>
          </w:tcPr>
          <w:p w14:paraId="3A11B0E6"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Udruga specijalne policije iz Domovinskog rata „RIS“ Kutina - podružnica Ivanić Grad</w:t>
            </w:r>
          </w:p>
        </w:tc>
        <w:tc>
          <w:tcPr>
            <w:tcW w:w="4680" w:type="dxa"/>
            <w:vAlign w:val="center"/>
          </w:tcPr>
          <w:p w14:paraId="53BC3BD9"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Sudjelovanje u obilježavanju 33. godine akcije „Krug“ u Cavtatu</w:t>
            </w:r>
          </w:p>
        </w:tc>
        <w:tc>
          <w:tcPr>
            <w:tcW w:w="1584" w:type="dxa"/>
            <w:vAlign w:val="center"/>
          </w:tcPr>
          <w:p w14:paraId="7750DAEE" w14:textId="77777777" w:rsidR="007E3DD9" w:rsidRPr="007E3DD9" w:rsidRDefault="007E3DD9" w:rsidP="007E3DD9">
            <w:pPr>
              <w:jc w:val="both"/>
              <w:rPr>
                <w:rFonts w:ascii="Arial" w:hAnsi="Arial" w:cs="Arial"/>
                <w:sz w:val="20"/>
                <w:szCs w:val="20"/>
              </w:rPr>
            </w:pPr>
            <w:r w:rsidRPr="007E3DD9">
              <w:rPr>
                <w:rFonts w:ascii="Arial" w:hAnsi="Arial" w:cs="Arial"/>
                <w:sz w:val="20"/>
                <w:szCs w:val="20"/>
              </w:rPr>
              <w:t>600,00 EUR</w:t>
            </w:r>
          </w:p>
        </w:tc>
      </w:tr>
      <w:tr w:rsidR="007E3DD9" w:rsidRPr="007E3DD9" w14:paraId="2163A9C6" w14:textId="77777777" w:rsidTr="00B45F31">
        <w:trPr>
          <w:cantSplit/>
        </w:trPr>
        <w:tc>
          <w:tcPr>
            <w:tcW w:w="3096" w:type="dxa"/>
            <w:shd w:val="clear" w:color="auto" w:fill="F2F4F7"/>
            <w:vAlign w:val="center"/>
          </w:tcPr>
          <w:p w14:paraId="3A213BA5"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UKUPNO</w:t>
            </w:r>
          </w:p>
        </w:tc>
        <w:tc>
          <w:tcPr>
            <w:tcW w:w="4680" w:type="dxa"/>
            <w:shd w:val="clear" w:color="auto" w:fill="F2F4F7"/>
            <w:vAlign w:val="center"/>
          </w:tcPr>
          <w:p w14:paraId="27F9F3CC" w14:textId="77777777" w:rsidR="007E3DD9" w:rsidRPr="007E3DD9" w:rsidRDefault="007E3DD9" w:rsidP="007E3DD9">
            <w:pPr>
              <w:jc w:val="both"/>
              <w:rPr>
                <w:rFonts w:ascii="Arial" w:hAnsi="Arial" w:cs="Arial"/>
                <w:sz w:val="20"/>
                <w:szCs w:val="20"/>
              </w:rPr>
            </w:pPr>
          </w:p>
        </w:tc>
        <w:tc>
          <w:tcPr>
            <w:tcW w:w="1584" w:type="dxa"/>
            <w:shd w:val="clear" w:color="auto" w:fill="F2F4F7"/>
            <w:vAlign w:val="center"/>
          </w:tcPr>
          <w:p w14:paraId="3B0A9E32" w14:textId="77777777" w:rsidR="007E3DD9" w:rsidRPr="007E3DD9" w:rsidRDefault="007E3DD9" w:rsidP="007E3DD9">
            <w:pPr>
              <w:jc w:val="both"/>
              <w:rPr>
                <w:rFonts w:ascii="Arial" w:hAnsi="Arial" w:cs="Arial"/>
                <w:sz w:val="20"/>
                <w:szCs w:val="20"/>
              </w:rPr>
            </w:pPr>
            <w:r w:rsidRPr="007E3DD9">
              <w:rPr>
                <w:rFonts w:ascii="Arial" w:hAnsi="Arial" w:cs="Arial"/>
                <w:b/>
                <w:sz w:val="20"/>
                <w:szCs w:val="20"/>
              </w:rPr>
              <w:t>4.718,98 EUR</w:t>
            </w:r>
          </w:p>
        </w:tc>
      </w:tr>
    </w:tbl>
    <w:p w14:paraId="0774E0F5" w14:textId="77777777" w:rsidR="007E3DD9" w:rsidRPr="007E3DD9" w:rsidRDefault="007E3DD9" w:rsidP="007E3DD9">
      <w:pPr>
        <w:keepNext/>
        <w:keepLines/>
        <w:spacing w:before="320" w:line="264" w:lineRule="auto"/>
        <w:jc w:val="both"/>
        <w:outlineLvl w:val="0"/>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1.3.7. Vjerske zajednice</w:t>
      </w:r>
    </w:p>
    <w:p w14:paraId="29E6CA2E"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Za aktivnosti vjerskih zajednica u izvještajnom razdoblju isplaćeno je ukupno 45.625,00 EUR. Župi sv. Petra apostola Ivanić-Grad isplaćeno je 3.000,00 EUR za organizaciju glazbeno-scenskog prikaza Pasije i 40.000,00 EUR za projekte obnove župne crkve. Župi sv. Maksimilijana biskupa u Posavskim Bregima isplaćeno je 2.625,00 EUR za elektrifikaciju crkvenih zvona.</w:t>
      </w:r>
    </w:p>
    <w:p w14:paraId="15E722E0" w14:textId="77777777" w:rsidR="007E3DD9" w:rsidRPr="007E3DD9" w:rsidRDefault="007E3DD9" w:rsidP="007E3DD9">
      <w:pPr>
        <w:keepNext/>
        <w:keepLines/>
        <w:spacing w:before="320" w:line="264" w:lineRule="auto"/>
        <w:jc w:val="both"/>
        <w:outlineLvl w:val="0"/>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1.3.8. Turizam, manifestacije i javno informiranje</w:t>
      </w:r>
    </w:p>
    <w:p w14:paraId="5F31AEE2"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U izvještajnom razdoblju Turističkoj zajednici Grada Ivanić-Grada je isplaćeno 37.500,00 EUR redovne tekuće potpore te 20.000,00 EUR za organizaciju manifestacije „Proljeće u Ivaniću“. U svibnju su sklopljeni sporazumi kojima je za „Festival igračaka 2026.“ isplaćeno 15.000,00 EUR, a za „Lipanjsku pozornicu“ 90.000,00 EUR.</w:t>
      </w:r>
    </w:p>
    <w:p w14:paraId="100F0732"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 xml:space="preserve">Za financiranje proizvodnje i objavljivanje programskih sadržaja lokalnih i regionalnih nakladnika radija odobreno je 65.000,00 EUR. Do 30. lipnja 2026. isplaćeno je šest mjesečnih obroka u ukupnom iznosu od 32.500,02 EUR. </w:t>
      </w:r>
    </w:p>
    <w:p w14:paraId="2B93BCA4"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 xml:space="preserve">Za </w:t>
      </w:r>
      <w:r w:rsidRPr="007E3DD9">
        <w:rPr>
          <w:rFonts w:ascii="Arial" w:eastAsia="Calibri" w:hAnsi="Arial" w:cs="Arial"/>
          <w:kern w:val="0"/>
          <w:sz w:val="24"/>
          <w:szCs w:val="24"/>
          <w14:ligatures w14:val="none"/>
        </w:rPr>
        <w:t xml:space="preserve">financiranje proizvodnje i objavljivanje programskih sadržaja pružatelja elektroničkih publikacija </w:t>
      </w:r>
      <w:r w:rsidRPr="007E3DD9">
        <w:rPr>
          <w:rFonts w:ascii="Arial" w:eastAsia="MS Mincho" w:hAnsi="Arial" w:cs="Arial"/>
          <w:kern w:val="0"/>
          <w:sz w:val="24"/>
          <w:szCs w:val="24"/>
          <w14:ligatures w14:val="none"/>
        </w:rPr>
        <w:t>odobreno je 20.000,00 EUR za tri sadržaja: gradske vijesti, lokalni informativni video servis i video serijal o gradskim četvrtima.</w:t>
      </w:r>
    </w:p>
    <w:p w14:paraId="5DB8B140" w14:textId="77777777" w:rsidR="007E3DD9" w:rsidRPr="007E3DD9" w:rsidRDefault="007E3DD9" w:rsidP="007E3DD9">
      <w:pPr>
        <w:keepNext/>
        <w:keepLines/>
        <w:spacing w:before="320" w:line="264" w:lineRule="auto"/>
        <w:jc w:val="both"/>
        <w:outlineLvl w:val="0"/>
        <w:rPr>
          <w:rFonts w:ascii="Arial" w:eastAsia="MS Gothic" w:hAnsi="Arial" w:cs="Arial"/>
          <w:b/>
          <w:bCs/>
          <w:kern w:val="0"/>
          <w:sz w:val="24"/>
          <w:szCs w:val="24"/>
          <w14:ligatures w14:val="none"/>
        </w:rPr>
      </w:pPr>
      <w:r w:rsidRPr="007E3DD9">
        <w:rPr>
          <w:rFonts w:ascii="Arial" w:eastAsia="MS Gothic" w:hAnsi="Arial" w:cs="Arial"/>
          <w:b/>
          <w:bCs/>
          <w:kern w:val="0"/>
          <w:sz w:val="24"/>
          <w:szCs w:val="24"/>
          <w14:ligatures w14:val="none"/>
        </w:rPr>
        <w:t>1.3.9. Vatrogastvo i civilna zaštita</w:t>
      </w:r>
    </w:p>
    <w:p w14:paraId="1174BDA5"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U izvještajnom razdoblju donesene su odluke o imenovanju gradskog vatrogasnog zapovjednika te o potvrđivanju zapovjednika postrojbi DVD-a Ivanić-Grad, Donji Šarampov, Trebovec, Breška Greda, Dubrovčak Lijevi, Jalševec Breški, Posavski Bregi, Poljana i Deanovec.</w:t>
      </w:r>
    </w:p>
    <w:p w14:paraId="469C0ACE" w14:textId="77777777" w:rsidR="007E3DD9" w:rsidRPr="007E3DD9" w:rsidRDefault="007E3DD9" w:rsidP="007E3DD9">
      <w:pPr>
        <w:spacing w:after="120" w:line="264" w:lineRule="auto"/>
        <w:jc w:val="both"/>
        <w:rPr>
          <w:rFonts w:ascii="Arial" w:eastAsia="MS Mincho" w:hAnsi="Arial" w:cs="Arial"/>
          <w:kern w:val="0"/>
          <w:sz w:val="24"/>
          <w:szCs w:val="24"/>
          <w14:ligatures w14:val="none"/>
        </w:rPr>
      </w:pPr>
      <w:r w:rsidRPr="007E3DD9">
        <w:rPr>
          <w:rFonts w:ascii="Arial" w:eastAsia="MS Mincho" w:hAnsi="Arial" w:cs="Arial"/>
          <w:kern w:val="0"/>
          <w:sz w:val="24"/>
          <w:szCs w:val="24"/>
          <w14:ligatures w14:val="none"/>
        </w:rPr>
        <w:t xml:space="preserve">Za potrebe Javne vatrogasne postrojbe Grada Ivanić-Grada nabavljena je auto prikolica Nordica Pro N27-405 2 HL 2700/2059 kg s aluminijskim rampama za utovar i stražnjim stabilizatorom, ukupne vrijednosti 5.314,50 EUR s PDV-om. Odluka o kapitalnoj pomoći u obliku prijenosa opreme u vlasništvo JVP-a donesena je 29. lipnja 2026. godine. </w:t>
      </w:r>
    </w:p>
    <w:p w14:paraId="6B574C96" w14:textId="77777777" w:rsidR="007E3DD9" w:rsidRPr="007E3DD9" w:rsidRDefault="007E3DD9" w:rsidP="007E3DD9">
      <w:pPr>
        <w:spacing w:after="120" w:line="264" w:lineRule="auto"/>
        <w:jc w:val="both"/>
        <w:rPr>
          <w:rFonts w:ascii="Arial" w:eastAsia="MS Mincho" w:hAnsi="Arial" w:cs="Arial"/>
          <w:kern w:val="0"/>
          <w:sz w:val="24"/>
          <w:szCs w:val="24"/>
          <w:lang w:val="en-US"/>
          <w14:ligatures w14:val="none"/>
        </w:rPr>
      </w:pPr>
      <w:r w:rsidRPr="007E3DD9">
        <w:rPr>
          <w:rFonts w:ascii="Arial" w:eastAsia="MS Mincho" w:hAnsi="Arial" w:cs="Arial"/>
          <w:kern w:val="0"/>
          <w:sz w:val="24"/>
          <w:szCs w:val="24"/>
          <w:lang w:val="en-US"/>
          <w14:ligatures w14:val="none"/>
        </w:rPr>
        <w:t>U području civilne zaštite nastavljene su aktivnosti na izradi i usklađivanju Procjene rizika od velikih nesreća za Grad Ivanić-Grad i Procjene ugroženosti od požara, koje su u završnoj fazi pripreme za upućivanje u postupak usvajanja.</w:t>
      </w:r>
    </w:p>
    <w:p w14:paraId="0F2208D6" w14:textId="77777777" w:rsidR="007E3DD9" w:rsidRPr="007E3DD9" w:rsidRDefault="007E3DD9" w:rsidP="007E3DD9">
      <w:pPr>
        <w:spacing w:after="0" w:line="240" w:lineRule="auto"/>
        <w:rPr>
          <w:rFonts w:ascii="Calibri" w:eastAsia="Calibri" w:hAnsi="Calibri" w:cs="Times New Roman"/>
          <w:kern w:val="0"/>
          <w14:ligatures w14:val="none"/>
        </w:rPr>
      </w:pPr>
    </w:p>
    <w:p w14:paraId="55007A2D" w14:textId="77777777" w:rsidR="00C15820" w:rsidRDefault="007E3DD9" w:rsidP="007E3DD9">
      <w:pPr>
        <w:spacing w:after="120" w:line="264" w:lineRule="auto"/>
        <w:jc w:val="both"/>
        <w:rPr>
          <w:rFonts w:ascii="Arial" w:eastAsia="MS Mincho" w:hAnsi="Arial" w:cs="Arial"/>
          <w:kern w:val="0"/>
          <w:sz w:val="24"/>
          <w:szCs w:val="24"/>
          <w:lang w:val="en-US"/>
          <w14:ligatures w14:val="none"/>
        </w:rPr>
      </w:pPr>
      <w:r w:rsidRPr="007E3DD9">
        <w:rPr>
          <w:rFonts w:ascii="Arial" w:eastAsia="MS Mincho" w:hAnsi="Arial" w:cs="Arial"/>
          <w:kern w:val="0"/>
          <w:sz w:val="24"/>
          <w:szCs w:val="24"/>
          <w14:ligatures w14:val="none"/>
        </w:rPr>
        <w:t xml:space="preserve">Tijekom prvih šest mjeseci 2026. godine osigurano je kontinuirano provođenje programa u području društvenih djelatnosti, uz provedbu javnih poziva i ugovaranje </w:t>
      </w:r>
      <w:r w:rsidRPr="007E3DD9">
        <w:rPr>
          <w:rFonts w:ascii="Arial" w:eastAsia="MS Mincho" w:hAnsi="Arial" w:cs="Arial"/>
          <w:kern w:val="0"/>
          <w:sz w:val="24"/>
          <w:szCs w:val="24"/>
          <w14:ligatures w14:val="none"/>
        </w:rPr>
        <w:lastRenderedPageBreak/>
        <w:t xml:space="preserve">programa udruga i drugih neprofitnih organizacija civilnog društva, financiranje obrazovnih i predškolskih programa, potporu kulturnim, sportskim, zdravstvenim i socijalnim sadržajima te ulaganja u vatrogastvo i civilnu zaštitu. </w:t>
      </w:r>
    </w:p>
    <w:p w14:paraId="4AAF9B59" w14:textId="7D057257" w:rsidR="007E3DD9" w:rsidRPr="00C15820" w:rsidRDefault="007E3DD9" w:rsidP="007E3DD9">
      <w:pPr>
        <w:spacing w:after="120" w:line="264" w:lineRule="auto"/>
        <w:jc w:val="both"/>
        <w:rPr>
          <w:rFonts w:ascii="Arial" w:eastAsia="MS Mincho" w:hAnsi="Arial" w:cs="Arial"/>
          <w:kern w:val="0"/>
          <w:sz w:val="24"/>
          <w:szCs w:val="24"/>
          <w:lang w:val="en-US"/>
          <w14:ligatures w14:val="none"/>
        </w:rPr>
      </w:pPr>
      <w:r w:rsidRPr="007E3DD9">
        <w:rPr>
          <w:rFonts w:ascii="Arial" w:eastAsia="Times New Roman" w:hAnsi="Arial" w:cs="Arial"/>
          <w:b/>
          <w:kern w:val="0"/>
          <w:sz w:val="24"/>
          <w:szCs w:val="24"/>
          <w:lang w:eastAsia="hr-HR"/>
          <w14:ligatures w14:val="none"/>
        </w:rPr>
        <w:t>1.4. PRAVA IZ PODRUČJA SOCIJALNO-ZDRAVSTVENE PROBLEMATIKE</w:t>
      </w:r>
    </w:p>
    <w:p w14:paraId="4DE77129" w14:textId="77777777" w:rsidR="007E3DD9" w:rsidRPr="007E3DD9" w:rsidRDefault="007E3DD9" w:rsidP="007E3DD9">
      <w:pPr>
        <w:spacing w:after="120" w:line="264" w:lineRule="auto"/>
        <w:jc w:val="both"/>
        <w:rPr>
          <w:rFonts w:ascii="Arial" w:eastAsia="Calibri" w:hAnsi="Arial" w:cs="Arial"/>
          <w:kern w:val="0"/>
          <w:sz w:val="24"/>
          <w:szCs w:val="24"/>
          <w14:ligatures w14:val="none"/>
        </w:rPr>
      </w:pPr>
      <w:r w:rsidRPr="007E3DD9">
        <w:rPr>
          <w:rFonts w:ascii="Arial" w:eastAsia="Times New Roman" w:hAnsi="Arial" w:cs="Arial"/>
          <w:bCs/>
          <w:kern w:val="0"/>
          <w:sz w:val="24"/>
          <w:szCs w:val="24"/>
          <w:lang w:eastAsia="hr-HR"/>
          <w14:ligatures w14:val="none"/>
        </w:rPr>
        <w:t xml:space="preserve">Na temelju Odluke o socijalnoj skrbi („Službeni glasnik Grada Ivanić-Grada“, broj 02/23, 04/25) </w:t>
      </w:r>
      <w:r w:rsidRPr="007E3DD9">
        <w:rPr>
          <w:rFonts w:ascii="Arial" w:eastAsia="Calibri" w:hAnsi="Arial" w:cs="Arial"/>
          <w:kern w:val="0"/>
          <w:sz w:val="24"/>
          <w:szCs w:val="24"/>
          <w14:ligatures w14:val="none"/>
        </w:rPr>
        <w:t>i Programa socijalnih potreba Grada Ivanić-Grada za 2026. godinu („Službeni glasnik Grada Ivanić-Grada“, broj 08/25) u razdoblju siječanj - lipanj 2026. godine ostvarena su sljedeća prava iz područja socijalno-zdravstvene problematike:</w:t>
      </w:r>
    </w:p>
    <w:p w14:paraId="42ED04D7" w14:textId="77777777" w:rsidR="007E3DD9" w:rsidRPr="007E3DD9" w:rsidRDefault="007E3DD9" w:rsidP="007E3DD9">
      <w:pPr>
        <w:spacing w:after="0" w:line="240" w:lineRule="auto"/>
        <w:rPr>
          <w:rFonts w:ascii="Calibri" w:eastAsia="Calibri" w:hAnsi="Calibri" w:cs="Times New Roman"/>
          <w:kern w:val="0"/>
          <w14:ligatures w14:val="none"/>
        </w:rPr>
      </w:pPr>
    </w:p>
    <w:tbl>
      <w:tblPr>
        <w:tblW w:w="10993" w:type="dxa"/>
        <w:tblInd w:w="-933" w:type="dxa"/>
        <w:tblLook w:val="04A0" w:firstRow="1" w:lastRow="0" w:firstColumn="1" w:lastColumn="0" w:noHBand="0" w:noVBand="1"/>
      </w:tblPr>
      <w:tblGrid>
        <w:gridCol w:w="550"/>
        <w:gridCol w:w="5442"/>
        <w:gridCol w:w="2133"/>
        <w:gridCol w:w="2868"/>
      </w:tblGrid>
      <w:tr w:rsidR="007E3DD9" w:rsidRPr="007E3DD9" w14:paraId="1875D6A9" w14:textId="77777777" w:rsidTr="00B45F31">
        <w:trPr>
          <w:trHeight w:val="360"/>
        </w:trPr>
        <w:tc>
          <w:tcPr>
            <w:tcW w:w="550" w:type="dxa"/>
            <w:tcBorders>
              <w:top w:val="single" w:sz="4" w:space="0" w:color="auto"/>
              <w:left w:val="single" w:sz="4" w:space="0" w:color="auto"/>
              <w:bottom w:val="single" w:sz="4" w:space="0" w:color="auto"/>
              <w:right w:val="single" w:sz="4" w:space="0" w:color="auto"/>
            </w:tcBorders>
            <w:noWrap/>
            <w:vAlign w:val="bottom"/>
            <w:hideMark/>
          </w:tcPr>
          <w:p w14:paraId="19DF88DF"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 </w:t>
            </w:r>
          </w:p>
        </w:tc>
        <w:tc>
          <w:tcPr>
            <w:tcW w:w="5442" w:type="dxa"/>
            <w:tcBorders>
              <w:top w:val="single" w:sz="4" w:space="0" w:color="auto"/>
              <w:left w:val="nil"/>
              <w:bottom w:val="single" w:sz="4" w:space="0" w:color="auto"/>
              <w:right w:val="single" w:sz="4" w:space="0" w:color="auto"/>
            </w:tcBorders>
            <w:noWrap/>
            <w:vAlign w:val="bottom"/>
            <w:hideMark/>
          </w:tcPr>
          <w:p w14:paraId="2F92818B" w14:textId="77777777" w:rsidR="007E3DD9" w:rsidRPr="007E3DD9" w:rsidRDefault="007E3DD9" w:rsidP="007E3DD9">
            <w:pPr>
              <w:spacing w:after="200" w:line="276" w:lineRule="auto"/>
              <w:rPr>
                <w:rFonts w:ascii="Arial" w:eastAsia="Times New Roman" w:hAnsi="Arial" w:cs="Arial"/>
                <w:b/>
                <w:bCs/>
                <w:color w:val="000000"/>
                <w:kern w:val="0"/>
                <w:sz w:val="24"/>
                <w:szCs w:val="24"/>
                <w14:ligatures w14:val="none"/>
              </w:rPr>
            </w:pPr>
          </w:p>
        </w:tc>
        <w:tc>
          <w:tcPr>
            <w:tcW w:w="2133" w:type="dxa"/>
            <w:tcBorders>
              <w:top w:val="single" w:sz="4" w:space="0" w:color="auto"/>
              <w:left w:val="nil"/>
              <w:bottom w:val="single" w:sz="4" w:space="0" w:color="auto"/>
              <w:right w:val="single" w:sz="4" w:space="0" w:color="auto"/>
            </w:tcBorders>
            <w:noWrap/>
            <w:vAlign w:val="bottom"/>
          </w:tcPr>
          <w:p w14:paraId="2280839F" w14:textId="77777777" w:rsidR="007E3DD9" w:rsidRPr="007E3DD9" w:rsidRDefault="007E3DD9" w:rsidP="007E3DD9">
            <w:pPr>
              <w:spacing w:after="200" w:line="276" w:lineRule="auto"/>
              <w:jc w:val="center"/>
              <w:rPr>
                <w:rFonts w:ascii="Arial" w:eastAsia="Times New Roman" w:hAnsi="Arial" w:cs="Arial"/>
                <w:b/>
                <w:color w:val="000000"/>
                <w:kern w:val="0"/>
                <w:sz w:val="24"/>
                <w:szCs w:val="24"/>
                <w14:ligatures w14:val="none"/>
              </w:rPr>
            </w:pPr>
            <w:r w:rsidRPr="007E3DD9">
              <w:rPr>
                <w:rFonts w:ascii="Arial" w:eastAsia="Times New Roman" w:hAnsi="Arial" w:cs="Arial"/>
                <w:b/>
                <w:color w:val="000000"/>
                <w:kern w:val="0"/>
                <w:sz w:val="24"/>
                <w:szCs w:val="24"/>
                <w14:ligatures w14:val="none"/>
              </w:rPr>
              <w:t>Iznos</w:t>
            </w:r>
          </w:p>
        </w:tc>
        <w:tc>
          <w:tcPr>
            <w:tcW w:w="2868" w:type="dxa"/>
            <w:tcBorders>
              <w:top w:val="single" w:sz="4" w:space="0" w:color="auto"/>
              <w:left w:val="nil"/>
              <w:bottom w:val="single" w:sz="4" w:space="0" w:color="auto"/>
              <w:right w:val="single" w:sz="4" w:space="0" w:color="auto"/>
            </w:tcBorders>
            <w:noWrap/>
            <w:vAlign w:val="bottom"/>
            <w:hideMark/>
          </w:tcPr>
          <w:p w14:paraId="3746213C"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b/>
                <w:bCs/>
                <w:color w:val="000000"/>
                <w:kern w:val="0"/>
                <w:sz w:val="24"/>
                <w:szCs w:val="24"/>
                <w14:ligatures w14:val="none"/>
              </w:rPr>
              <w:t>Broj korisnika/ napomena</w:t>
            </w:r>
          </w:p>
        </w:tc>
      </w:tr>
      <w:tr w:rsidR="007E3DD9" w:rsidRPr="007E3DD9" w14:paraId="123EEA3A" w14:textId="77777777" w:rsidTr="00B45F31">
        <w:trPr>
          <w:trHeight w:val="1130"/>
        </w:trPr>
        <w:tc>
          <w:tcPr>
            <w:tcW w:w="550" w:type="dxa"/>
            <w:tcBorders>
              <w:top w:val="nil"/>
              <w:left w:val="single" w:sz="4" w:space="0" w:color="auto"/>
              <w:bottom w:val="single" w:sz="4" w:space="0" w:color="auto"/>
              <w:right w:val="single" w:sz="4" w:space="0" w:color="auto"/>
            </w:tcBorders>
            <w:shd w:val="clear" w:color="auto" w:fill="FFFFFF"/>
            <w:noWrap/>
            <w:vAlign w:val="bottom"/>
            <w:hideMark/>
          </w:tcPr>
          <w:p w14:paraId="7BB8DF64"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1.</w:t>
            </w:r>
          </w:p>
        </w:tc>
        <w:tc>
          <w:tcPr>
            <w:tcW w:w="5442" w:type="dxa"/>
            <w:tcBorders>
              <w:top w:val="nil"/>
              <w:left w:val="nil"/>
              <w:bottom w:val="single" w:sz="4" w:space="0" w:color="auto"/>
              <w:right w:val="single" w:sz="4" w:space="0" w:color="auto"/>
            </w:tcBorders>
            <w:shd w:val="clear" w:color="auto" w:fill="FFFFFF"/>
            <w:noWrap/>
            <w:vAlign w:val="bottom"/>
            <w:hideMark/>
          </w:tcPr>
          <w:p w14:paraId="7E5F02E6"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Pomoć za opremu novorođenog djeteta</w:t>
            </w:r>
          </w:p>
        </w:tc>
        <w:tc>
          <w:tcPr>
            <w:tcW w:w="2133" w:type="dxa"/>
            <w:tcBorders>
              <w:top w:val="nil"/>
              <w:left w:val="nil"/>
              <w:bottom w:val="single" w:sz="4" w:space="0" w:color="auto"/>
              <w:right w:val="single" w:sz="4" w:space="0" w:color="auto"/>
            </w:tcBorders>
            <w:shd w:val="clear" w:color="auto" w:fill="FFFFFF"/>
            <w:noWrap/>
            <w:vAlign w:val="bottom"/>
          </w:tcPr>
          <w:p w14:paraId="1DFF3043"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28.180,88 EUR</w:t>
            </w:r>
          </w:p>
        </w:tc>
        <w:tc>
          <w:tcPr>
            <w:tcW w:w="2868" w:type="dxa"/>
            <w:tcBorders>
              <w:top w:val="nil"/>
              <w:left w:val="nil"/>
              <w:bottom w:val="single" w:sz="4" w:space="0" w:color="auto"/>
              <w:right w:val="single" w:sz="4" w:space="0" w:color="auto"/>
            </w:tcBorders>
            <w:shd w:val="clear" w:color="auto" w:fill="FFFFFF"/>
            <w:noWrap/>
            <w:vAlign w:val="bottom"/>
          </w:tcPr>
          <w:p w14:paraId="61EB33CF"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44 roditelja 44 novorođene djece</w:t>
            </w:r>
          </w:p>
          <w:p w14:paraId="172F7241"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 prigodni pokloni)</w:t>
            </w:r>
          </w:p>
        </w:tc>
      </w:tr>
      <w:tr w:rsidR="007E3DD9" w:rsidRPr="007E3DD9" w14:paraId="2A849308" w14:textId="77777777" w:rsidTr="00B45F31">
        <w:trPr>
          <w:trHeight w:val="2170"/>
        </w:trPr>
        <w:tc>
          <w:tcPr>
            <w:tcW w:w="550" w:type="dxa"/>
            <w:tcBorders>
              <w:top w:val="nil"/>
              <w:left w:val="single" w:sz="4" w:space="0" w:color="auto"/>
              <w:bottom w:val="single" w:sz="4" w:space="0" w:color="auto"/>
              <w:right w:val="single" w:sz="4" w:space="0" w:color="auto"/>
            </w:tcBorders>
            <w:shd w:val="clear" w:color="auto" w:fill="FFFFFF"/>
            <w:noWrap/>
            <w:vAlign w:val="bottom"/>
            <w:hideMark/>
          </w:tcPr>
          <w:p w14:paraId="12AC78E8"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2.</w:t>
            </w:r>
          </w:p>
        </w:tc>
        <w:tc>
          <w:tcPr>
            <w:tcW w:w="5442" w:type="dxa"/>
            <w:tcBorders>
              <w:top w:val="nil"/>
              <w:left w:val="nil"/>
              <w:bottom w:val="single" w:sz="4" w:space="0" w:color="auto"/>
              <w:right w:val="single" w:sz="4" w:space="0" w:color="auto"/>
            </w:tcBorders>
            <w:shd w:val="clear" w:color="auto" w:fill="FFFFFF"/>
            <w:noWrap/>
            <w:vAlign w:val="bottom"/>
            <w:hideMark/>
          </w:tcPr>
          <w:p w14:paraId="7DA71AD8"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Potpore umirovljenicima</w:t>
            </w:r>
          </w:p>
        </w:tc>
        <w:tc>
          <w:tcPr>
            <w:tcW w:w="2133" w:type="dxa"/>
            <w:tcBorders>
              <w:top w:val="nil"/>
              <w:left w:val="nil"/>
              <w:bottom w:val="single" w:sz="4" w:space="0" w:color="auto"/>
              <w:right w:val="single" w:sz="4" w:space="0" w:color="auto"/>
            </w:tcBorders>
            <w:shd w:val="clear" w:color="auto" w:fill="FFFFFF"/>
            <w:noWrap/>
            <w:vAlign w:val="bottom"/>
          </w:tcPr>
          <w:p w14:paraId="0EBDC403"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50.750,00 EUR</w:t>
            </w:r>
          </w:p>
        </w:tc>
        <w:tc>
          <w:tcPr>
            <w:tcW w:w="2868" w:type="dxa"/>
            <w:tcBorders>
              <w:top w:val="nil"/>
              <w:left w:val="nil"/>
              <w:bottom w:val="single" w:sz="4" w:space="0" w:color="auto"/>
              <w:right w:val="single" w:sz="4" w:space="0" w:color="auto"/>
            </w:tcBorders>
            <w:shd w:val="clear" w:color="auto" w:fill="FFFFFF"/>
            <w:noWrap/>
            <w:vAlign w:val="bottom"/>
          </w:tcPr>
          <w:p w14:paraId="21155E2A" w14:textId="77777777" w:rsidR="007E3DD9" w:rsidRPr="007E3DD9" w:rsidRDefault="007E3DD9" w:rsidP="007E3DD9">
            <w:pPr>
              <w:spacing w:after="0" w:line="240" w:lineRule="auto"/>
              <w:rPr>
                <w:rFonts w:ascii="Arial" w:eastAsia="Times New Roman" w:hAnsi="Arial" w:cs="Arial"/>
                <w:color w:val="000000"/>
                <w:kern w:val="0"/>
                <w:sz w:val="24"/>
                <w:szCs w:val="24"/>
                <w:highlight w:val="yellow"/>
                <w14:ligatures w14:val="none"/>
              </w:rPr>
            </w:pPr>
          </w:p>
          <w:p w14:paraId="4BCA3824"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 xml:space="preserve">uskrsnice 32.250,00 EUR </w:t>
            </w:r>
          </w:p>
          <w:p w14:paraId="27D8907A"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(645 umirovljenika/ korisnika nacionalne naknade)</w:t>
            </w:r>
          </w:p>
          <w:p w14:paraId="3A2B522A" w14:textId="77777777" w:rsidR="007E3DD9" w:rsidRPr="007E3DD9" w:rsidRDefault="007E3DD9" w:rsidP="007E3DD9">
            <w:pPr>
              <w:spacing w:after="0" w:line="240" w:lineRule="auto"/>
              <w:rPr>
                <w:rFonts w:ascii="Arial" w:eastAsia="Times New Roman" w:hAnsi="Arial" w:cs="Arial"/>
                <w:color w:val="000000"/>
                <w:kern w:val="0"/>
                <w:sz w:val="24"/>
                <w:szCs w:val="24"/>
                <w:highlight w:val="yellow"/>
                <w14:ligatures w14:val="none"/>
              </w:rPr>
            </w:pPr>
          </w:p>
          <w:p w14:paraId="2AFBF7CA"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Udruga umirovljenika i građana TREĆA DOB -</w:t>
            </w:r>
          </w:p>
          <w:p w14:paraId="1F5DD4C1"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4.500,00 EUR</w:t>
            </w:r>
          </w:p>
          <w:p w14:paraId="6DB7B7D1" w14:textId="77777777" w:rsidR="007E3DD9" w:rsidRPr="007E3DD9" w:rsidRDefault="007E3DD9" w:rsidP="007E3DD9">
            <w:pPr>
              <w:spacing w:after="0" w:line="240" w:lineRule="auto"/>
              <w:rPr>
                <w:rFonts w:ascii="Arial" w:eastAsia="Times New Roman" w:hAnsi="Arial" w:cs="Arial"/>
                <w:color w:val="000000"/>
                <w:kern w:val="0"/>
                <w:sz w:val="24"/>
                <w:szCs w:val="24"/>
                <w:highlight w:val="yellow"/>
                <w14:ligatures w14:val="none"/>
              </w:rPr>
            </w:pPr>
          </w:p>
          <w:p w14:paraId="3C13C69C"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 xml:space="preserve">Gradska udruga umirovljenika </w:t>
            </w:r>
          </w:p>
          <w:p w14:paraId="5DB727E9"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Ivanić-Grad</w:t>
            </w:r>
          </w:p>
          <w:p w14:paraId="5682FC4C"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12.000,00 EUR</w:t>
            </w:r>
          </w:p>
          <w:p w14:paraId="7A15C39A"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p>
          <w:p w14:paraId="2FFDDC8A"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Udruga Zlatno doba 2.000,00 EUR</w:t>
            </w:r>
          </w:p>
          <w:p w14:paraId="39025BB2" w14:textId="77777777" w:rsidR="007E3DD9" w:rsidRPr="007E3DD9" w:rsidRDefault="007E3DD9" w:rsidP="007E3DD9">
            <w:pPr>
              <w:spacing w:after="0" w:line="240" w:lineRule="auto"/>
              <w:rPr>
                <w:rFonts w:ascii="Arial" w:eastAsia="Times New Roman" w:hAnsi="Arial" w:cs="Arial"/>
                <w:color w:val="000000"/>
                <w:kern w:val="0"/>
                <w:sz w:val="24"/>
                <w:szCs w:val="24"/>
                <w:highlight w:val="yellow"/>
                <w14:ligatures w14:val="none"/>
              </w:rPr>
            </w:pPr>
          </w:p>
        </w:tc>
      </w:tr>
      <w:tr w:rsidR="007E3DD9" w:rsidRPr="007E3DD9" w14:paraId="0511DA99" w14:textId="77777777" w:rsidTr="00B45F31">
        <w:trPr>
          <w:trHeight w:val="1594"/>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B096BCE"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3.</w:t>
            </w:r>
          </w:p>
        </w:tc>
        <w:tc>
          <w:tcPr>
            <w:tcW w:w="5442" w:type="dxa"/>
            <w:tcBorders>
              <w:top w:val="single" w:sz="4" w:space="0" w:color="auto"/>
              <w:left w:val="nil"/>
              <w:bottom w:val="single" w:sz="4" w:space="0" w:color="auto"/>
              <w:right w:val="single" w:sz="4" w:space="0" w:color="auto"/>
            </w:tcBorders>
            <w:shd w:val="clear" w:color="auto" w:fill="FFFFFF"/>
            <w:noWrap/>
            <w:vAlign w:val="bottom"/>
            <w:hideMark/>
          </w:tcPr>
          <w:p w14:paraId="737985C4"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p>
          <w:p w14:paraId="180D986E"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Sufinanciranje troškova djece u vrtićima izvan Dječjeg vrtića Ivanić-Grad</w:t>
            </w: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5C9D80E9"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42.350,43 EUR</w:t>
            </w: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21675964"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 DV Roda</w:t>
            </w:r>
          </w:p>
          <w:p w14:paraId="14DD16A4"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 Obrt za čuvanje djece Mamitas</w:t>
            </w:r>
          </w:p>
          <w:p w14:paraId="00BA45BB"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 xml:space="preserve">- Obrt za usluge Flekice </w:t>
            </w:r>
          </w:p>
        </w:tc>
      </w:tr>
      <w:tr w:rsidR="007E3DD9" w:rsidRPr="007E3DD9" w14:paraId="3C0CC4A7" w14:textId="77777777" w:rsidTr="00B45F31">
        <w:trPr>
          <w:trHeight w:val="1544"/>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8FBD3E3"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4.</w:t>
            </w:r>
          </w:p>
        </w:tc>
        <w:tc>
          <w:tcPr>
            <w:tcW w:w="5442" w:type="dxa"/>
            <w:tcBorders>
              <w:top w:val="single" w:sz="4" w:space="0" w:color="auto"/>
              <w:left w:val="nil"/>
              <w:bottom w:val="single" w:sz="4" w:space="0" w:color="auto"/>
              <w:right w:val="single" w:sz="4" w:space="0" w:color="auto"/>
            </w:tcBorders>
            <w:shd w:val="clear" w:color="auto" w:fill="FFFFFF"/>
            <w:noWrap/>
            <w:vAlign w:val="bottom"/>
            <w:hideMark/>
          </w:tcPr>
          <w:p w14:paraId="0FFC6233"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Subvencioniranje troškova produženog boravka u osnovnim školama</w:t>
            </w:r>
          </w:p>
          <w:p w14:paraId="604FF19C"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75F4CAB6"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89.592,21 EUR</w:t>
            </w: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4B11A0C0"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4 razredna odjeljenja u OŠ Stjepana Basaričeka</w:t>
            </w:r>
          </w:p>
          <w:p w14:paraId="7E50D0AB"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2 razredna odjeljenja u OŠ Đure Deželića</w:t>
            </w:r>
          </w:p>
          <w:p w14:paraId="7D62380A"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lastRenderedPageBreak/>
              <w:t>1 razredno odjeljenje u OŠ Stjepana Basaričeka</w:t>
            </w:r>
          </w:p>
        </w:tc>
      </w:tr>
      <w:tr w:rsidR="007E3DD9" w:rsidRPr="007E3DD9" w14:paraId="5A00BFCD" w14:textId="77777777" w:rsidTr="00B45F31">
        <w:trPr>
          <w:trHeight w:val="1350"/>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0E11F98"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lastRenderedPageBreak/>
              <w:t>5.</w:t>
            </w:r>
          </w:p>
        </w:tc>
        <w:tc>
          <w:tcPr>
            <w:tcW w:w="5442" w:type="dxa"/>
            <w:tcBorders>
              <w:top w:val="single" w:sz="4" w:space="0" w:color="auto"/>
              <w:left w:val="nil"/>
              <w:bottom w:val="single" w:sz="4" w:space="0" w:color="auto"/>
              <w:right w:val="single" w:sz="4" w:space="0" w:color="auto"/>
            </w:tcBorders>
            <w:shd w:val="clear" w:color="auto" w:fill="FFFFFF"/>
            <w:noWrap/>
            <w:vAlign w:val="bottom"/>
            <w:hideMark/>
          </w:tcPr>
          <w:p w14:paraId="6785FDC2"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Podmirenje troškova ljetovanja u Kampu mladeži Hrvatskog Crvenog Križa</w:t>
            </w: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1A64D8C4"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p>
          <w:p w14:paraId="29DC9026"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6.500,00 EUR</w:t>
            </w: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0D92DD72"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20 djece</w:t>
            </w:r>
          </w:p>
          <w:p w14:paraId="56461782"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6 osoba s invaliditetom</w:t>
            </w:r>
          </w:p>
        </w:tc>
      </w:tr>
      <w:tr w:rsidR="007E3DD9" w:rsidRPr="007E3DD9" w14:paraId="00CCAA59" w14:textId="77777777" w:rsidTr="00B45F31">
        <w:trPr>
          <w:trHeight w:val="1200"/>
        </w:trPr>
        <w:tc>
          <w:tcPr>
            <w:tcW w:w="550" w:type="dxa"/>
            <w:tcBorders>
              <w:top w:val="nil"/>
              <w:left w:val="single" w:sz="4" w:space="0" w:color="auto"/>
              <w:bottom w:val="single" w:sz="4" w:space="0" w:color="auto"/>
              <w:right w:val="single" w:sz="4" w:space="0" w:color="auto"/>
            </w:tcBorders>
            <w:shd w:val="clear" w:color="auto" w:fill="FFFFFF"/>
            <w:noWrap/>
            <w:vAlign w:val="bottom"/>
            <w:hideMark/>
          </w:tcPr>
          <w:p w14:paraId="69CAF2B0"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6.</w:t>
            </w:r>
          </w:p>
        </w:tc>
        <w:tc>
          <w:tcPr>
            <w:tcW w:w="5442" w:type="dxa"/>
            <w:tcBorders>
              <w:top w:val="nil"/>
              <w:left w:val="nil"/>
              <w:bottom w:val="single" w:sz="4" w:space="0" w:color="auto"/>
              <w:right w:val="single" w:sz="4" w:space="0" w:color="auto"/>
            </w:tcBorders>
            <w:shd w:val="clear" w:color="auto" w:fill="FFFFFF"/>
            <w:noWrap/>
            <w:vAlign w:val="bottom"/>
            <w:hideMark/>
          </w:tcPr>
          <w:p w14:paraId="29CD3443"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Pomoć za podmirenje troškova prijevoza djeteta s teškoćama u razvoju i pratitelja u ustanove kategorizirane za njihove potrebe</w:t>
            </w:r>
          </w:p>
        </w:tc>
        <w:tc>
          <w:tcPr>
            <w:tcW w:w="2133" w:type="dxa"/>
            <w:tcBorders>
              <w:top w:val="nil"/>
              <w:left w:val="nil"/>
              <w:bottom w:val="single" w:sz="4" w:space="0" w:color="auto"/>
              <w:right w:val="single" w:sz="4" w:space="0" w:color="auto"/>
            </w:tcBorders>
            <w:shd w:val="clear" w:color="auto" w:fill="FFFFFF"/>
            <w:noWrap/>
            <w:vAlign w:val="bottom"/>
          </w:tcPr>
          <w:p w14:paraId="405ABE83"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4.247,04 EUR</w:t>
            </w:r>
          </w:p>
        </w:tc>
        <w:tc>
          <w:tcPr>
            <w:tcW w:w="2868" w:type="dxa"/>
            <w:tcBorders>
              <w:top w:val="nil"/>
              <w:left w:val="nil"/>
              <w:bottom w:val="single" w:sz="4" w:space="0" w:color="auto"/>
              <w:right w:val="single" w:sz="4" w:space="0" w:color="auto"/>
            </w:tcBorders>
            <w:shd w:val="clear" w:color="auto" w:fill="FFFFFF"/>
            <w:noWrap/>
            <w:vAlign w:val="bottom"/>
          </w:tcPr>
          <w:p w14:paraId="744B8F10"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6 korisnika za razdoblje siječanj - veljača</w:t>
            </w:r>
          </w:p>
          <w:p w14:paraId="11BC5319"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5 korisnika za razdoblje ožujak - lipanj</w:t>
            </w:r>
          </w:p>
        </w:tc>
      </w:tr>
      <w:tr w:rsidR="007E3DD9" w:rsidRPr="007E3DD9" w14:paraId="6073ED5E" w14:textId="77777777" w:rsidTr="00B45F31">
        <w:trPr>
          <w:trHeight w:val="1346"/>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6AFB7A7"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7.</w:t>
            </w:r>
          </w:p>
        </w:tc>
        <w:tc>
          <w:tcPr>
            <w:tcW w:w="5442" w:type="dxa"/>
            <w:tcBorders>
              <w:top w:val="single" w:sz="4" w:space="0" w:color="auto"/>
              <w:left w:val="nil"/>
              <w:bottom w:val="single" w:sz="4" w:space="0" w:color="auto"/>
              <w:right w:val="single" w:sz="4" w:space="0" w:color="auto"/>
            </w:tcBorders>
            <w:shd w:val="clear" w:color="auto" w:fill="FFFFFF"/>
            <w:noWrap/>
            <w:vAlign w:val="bottom"/>
            <w:hideMark/>
          </w:tcPr>
          <w:p w14:paraId="5E2558A9"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Jednokratna novčana pomoć</w:t>
            </w: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59C72C47"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28.45000 EUR</w:t>
            </w: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48FA7450"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65 kućanstva:</w:t>
            </w:r>
          </w:p>
          <w:p w14:paraId="4B4CF6B5"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23 samac</w:t>
            </w:r>
          </w:p>
          <w:p w14:paraId="62A148D5"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42 obitelji</w:t>
            </w:r>
          </w:p>
        </w:tc>
      </w:tr>
      <w:tr w:rsidR="007E3DD9" w:rsidRPr="007E3DD9" w14:paraId="6E68B3B9" w14:textId="77777777" w:rsidTr="00B45F31">
        <w:trPr>
          <w:trHeight w:val="2825"/>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A660EC1"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8.</w:t>
            </w:r>
          </w:p>
        </w:tc>
        <w:tc>
          <w:tcPr>
            <w:tcW w:w="5442" w:type="dxa"/>
            <w:tcBorders>
              <w:top w:val="single" w:sz="4" w:space="0" w:color="auto"/>
              <w:left w:val="nil"/>
              <w:bottom w:val="single" w:sz="4" w:space="0" w:color="auto"/>
              <w:right w:val="single" w:sz="4" w:space="0" w:color="auto"/>
            </w:tcBorders>
            <w:shd w:val="clear" w:color="auto" w:fill="FFFFFF"/>
            <w:noWrap/>
            <w:vAlign w:val="bottom"/>
            <w:hideMark/>
          </w:tcPr>
          <w:p w14:paraId="1850F9A0"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Poklon paketi povodom blagdana osobama u socijalnoj potrebi te starijim osobama  (prigodom Uskrsa)</w:t>
            </w: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75853E19"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8.850,00 EUR</w:t>
            </w: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13AC3028"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p>
          <w:p w14:paraId="4FC037BC"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295 osoba:</w:t>
            </w:r>
          </w:p>
          <w:p w14:paraId="1C2712E5"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- 27 osoba - stare i nemoćne osobe -korisnici ZMN (spisak Hrvatskog zavoda za socijalni rad)</w:t>
            </w:r>
          </w:p>
          <w:p w14:paraId="220CAEBD"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- 56 djece iz socijalno ugroženih obitelji - korisnici ZMN (spisak HZSR)</w:t>
            </w:r>
          </w:p>
          <w:p w14:paraId="5B985071"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- 130 osoba s invaliditetom - korisnici prava na osobnu invalidninu (spisak HZSR)</w:t>
            </w:r>
          </w:p>
          <w:p w14:paraId="7D52D956"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- 82 starije osobe iznad 90 godina (spisak Matični ured)</w:t>
            </w:r>
          </w:p>
        </w:tc>
      </w:tr>
      <w:tr w:rsidR="007E3DD9" w:rsidRPr="007E3DD9" w14:paraId="03FD3196" w14:textId="77777777" w:rsidTr="00B45F31">
        <w:trPr>
          <w:trHeight w:val="1472"/>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1C3A73C"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9.</w:t>
            </w:r>
          </w:p>
        </w:tc>
        <w:tc>
          <w:tcPr>
            <w:tcW w:w="5442" w:type="dxa"/>
            <w:tcBorders>
              <w:top w:val="single" w:sz="4" w:space="0" w:color="auto"/>
              <w:left w:val="nil"/>
              <w:bottom w:val="single" w:sz="4" w:space="0" w:color="auto"/>
              <w:right w:val="single" w:sz="4" w:space="0" w:color="auto"/>
            </w:tcBorders>
            <w:shd w:val="clear" w:color="auto" w:fill="FFFFFF"/>
            <w:noWrap/>
            <w:vAlign w:val="bottom"/>
            <w:hideMark/>
          </w:tcPr>
          <w:p w14:paraId="09F37959"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Pomoć na podmirenje troškova stanovanja (voda i odvodnja, smeće, plin, najamnina, naknada za uređenje voda…)</w:t>
            </w: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5C8308EC"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9.682,33 EUR</w:t>
            </w: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29FA2B6A"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77 kućanstva:</w:t>
            </w:r>
          </w:p>
          <w:p w14:paraId="7D6047A3"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48 samaca</w:t>
            </w:r>
          </w:p>
          <w:p w14:paraId="71A93904"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29 obitelji</w:t>
            </w:r>
          </w:p>
        </w:tc>
      </w:tr>
      <w:tr w:rsidR="007E3DD9" w:rsidRPr="007E3DD9" w14:paraId="4C502354" w14:textId="77777777" w:rsidTr="00B45F31">
        <w:trPr>
          <w:trHeight w:val="60"/>
        </w:trPr>
        <w:tc>
          <w:tcPr>
            <w:tcW w:w="550" w:type="dxa"/>
            <w:tcBorders>
              <w:top w:val="nil"/>
              <w:left w:val="single" w:sz="4" w:space="0" w:color="auto"/>
              <w:bottom w:val="single" w:sz="4" w:space="0" w:color="auto"/>
              <w:right w:val="single" w:sz="4" w:space="0" w:color="auto"/>
            </w:tcBorders>
            <w:shd w:val="clear" w:color="auto" w:fill="FFFFFF"/>
            <w:noWrap/>
            <w:vAlign w:val="bottom"/>
            <w:hideMark/>
          </w:tcPr>
          <w:p w14:paraId="236406F5"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10.</w:t>
            </w:r>
          </w:p>
        </w:tc>
        <w:tc>
          <w:tcPr>
            <w:tcW w:w="5442" w:type="dxa"/>
            <w:tcBorders>
              <w:top w:val="nil"/>
              <w:left w:val="nil"/>
              <w:bottom w:val="single" w:sz="4" w:space="0" w:color="auto"/>
              <w:right w:val="single" w:sz="4" w:space="0" w:color="auto"/>
            </w:tcBorders>
            <w:shd w:val="clear" w:color="auto" w:fill="FFFFFF"/>
            <w:noWrap/>
            <w:vAlign w:val="bottom"/>
            <w:hideMark/>
          </w:tcPr>
          <w:p w14:paraId="4F6BB913" w14:textId="337C4690" w:rsidR="00C15820" w:rsidRPr="00C15820"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 xml:space="preserve">Stipendije učenicima i studentima </w:t>
            </w:r>
          </w:p>
        </w:tc>
        <w:tc>
          <w:tcPr>
            <w:tcW w:w="2133" w:type="dxa"/>
            <w:tcBorders>
              <w:top w:val="nil"/>
              <w:left w:val="nil"/>
              <w:bottom w:val="single" w:sz="4" w:space="0" w:color="auto"/>
              <w:right w:val="single" w:sz="4" w:space="0" w:color="auto"/>
            </w:tcBorders>
            <w:shd w:val="clear" w:color="auto" w:fill="FFFFFF"/>
            <w:noWrap/>
            <w:vAlign w:val="bottom"/>
          </w:tcPr>
          <w:p w14:paraId="72A7E019"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26.480,00 EUR</w:t>
            </w:r>
          </w:p>
        </w:tc>
        <w:tc>
          <w:tcPr>
            <w:tcW w:w="2868" w:type="dxa"/>
            <w:tcBorders>
              <w:top w:val="nil"/>
              <w:left w:val="nil"/>
              <w:bottom w:val="single" w:sz="4" w:space="0" w:color="auto"/>
              <w:right w:val="single" w:sz="4" w:space="0" w:color="auto"/>
            </w:tcBorders>
            <w:shd w:val="clear" w:color="auto" w:fill="FFFFFF"/>
            <w:noWrap/>
            <w:vAlign w:val="bottom"/>
          </w:tcPr>
          <w:p w14:paraId="2D4D02E3"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15 učenika</w:t>
            </w:r>
          </w:p>
          <w:p w14:paraId="7E749634"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lastRenderedPageBreak/>
              <w:t>15 studenata</w:t>
            </w:r>
          </w:p>
          <w:p w14:paraId="59B33DA1" w14:textId="77777777" w:rsidR="007E3DD9" w:rsidRPr="007E3DD9" w:rsidRDefault="007E3DD9" w:rsidP="007E3DD9">
            <w:pPr>
              <w:spacing w:after="0" w:line="240" w:lineRule="auto"/>
              <w:rPr>
                <w:rFonts w:ascii="Arial" w:eastAsia="Times New Roman" w:hAnsi="Arial" w:cs="Arial"/>
                <w:color w:val="000000"/>
                <w:kern w:val="0"/>
                <w:sz w:val="24"/>
                <w:szCs w:val="24"/>
                <w14:ligatures w14:val="none"/>
              </w:rPr>
            </w:pPr>
          </w:p>
        </w:tc>
      </w:tr>
      <w:tr w:rsidR="007E3DD9" w:rsidRPr="007E3DD9" w14:paraId="07019B53" w14:textId="77777777" w:rsidTr="00B45F31">
        <w:trPr>
          <w:trHeight w:val="984"/>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9681F30"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lastRenderedPageBreak/>
              <w:t>11.</w:t>
            </w:r>
          </w:p>
        </w:tc>
        <w:tc>
          <w:tcPr>
            <w:tcW w:w="5442" w:type="dxa"/>
            <w:tcBorders>
              <w:top w:val="single" w:sz="4" w:space="0" w:color="auto"/>
              <w:left w:val="nil"/>
              <w:bottom w:val="single" w:sz="4" w:space="0" w:color="auto"/>
              <w:right w:val="single" w:sz="4" w:space="0" w:color="auto"/>
            </w:tcBorders>
            <w:shd w:val="clear" w:color="auto" w:fill="FFFFFF"/>
            <w:noWrap/>
            <w:vAlign w:val="bottom"/>
            <w:hideMark/>
          </w:tcPr>
          <w:p w14:paraId="6A814DD3"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Sufinanciranje troškova prijevoza studenata (ZET; Čazmatrans – HŽ sufinancira RH)</w:t>
            </w:r>
          </w:p>
          <w:p w14:paraId="7D938C3D"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2077F247"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7.112,72 EUR</w:t>
            </w: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349659D9"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117 studenata</w:t>
            </w:r>
          </w:p>
        </w:tc>
      </w:tr>
      <w:tr w:rsidR="007E3DD9" w:rsidRPr="007E3DD9" w14:paraId="676FDA24" w14:textId="77777777" w:rsidTr="00B45F31">
        <w:trPr>
          <w:trHeight w:val="70"/>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3B0692F"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12.</w:t>
            </w:r>
          </w:p>
        </w:tc>
        <w:tc>
          <w:tcPr>
            <w:tcW w:w="5442" w:type="dxa"/>
            <w:tcBorders>
              <w:top w:val="single" w:sz="4" w:space="0" w:color="auto"/>
              <w:left w:val="nil"/>
              <w:bottom w:val="single" w:sz="4" w:space="0" w:color="auto"/>
              <w:right w:val="single" w:sz="4" w:space="0" w:color="auto"/>
            </w:tcBorders>
            <w:shd w:val="clear" w:color="auto" w:fill="FFFFFF"/>
            <w:noWrap/>
            <w:vAlign w:val="bottom"/>
            <w:hideMark/>
          </w:tcPr>
          <w:p w14:paraId="01C02C76"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Dodatni obrazovni materijal učenicima osnovnih škola</w:t>
            </w: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44764C0F"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0,00 EUR</w:t>
            </w:r>
          </w:p>
          <w:p w14:paraId="0950C734"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7AF6C1A5" w14:textId="77777777" w:rsidR="007E3DD9" w:rsidRPr="007E3DD9" w:rsidRDefault="007E3DD9" w:rsidP="007E3DD9">
            <w:pPr>
              <w:spacing w:after="200" w:line="276" w:lineRule="auto"/>
              <w:rPr>
                <w:rFonts w:ascii="Arial" w:eastAsia="Times New Roman" w:hAnsi="Arial" w:cs="Arial"/>
                <w:kern w:val="0"/>
                <w:sz w:val="24"/>
                <w:szCs w:val="24"/>
                <w14:ligatures w14:val="none"/>
              </w:rPr>
            </w:pPr>
            <w:r w:rsidRPr="007E3DD9">
              <w:rPr>
                <w:rFonts w:ascii="Arial" w:eastAsia="Times New Roman" w:hAnsi="Arial" w:cs="Arial"/>
                <w:color w:val="000000"/>
                <w:kern w:val="0"/>
                <w:sz w:val="24"/>
                <w:szCs w:val="24"/>
                <w14:ligatures w14:val="none"/>
              </w:rPr>
              <w:t xml:space="preserve">isplata u kolovozu 2026. godine </w:t>
            </w:r>
          </w:p>
        </w:tc>
      </w:tr>
      <w:tr w:rsidR="007E3DD9" w:rsidRPr="007E3DD9" w14:paraId="6A6A63F1" w14:textId="77777777" w:rsidTr="00B45F31">
        <w:trPr>
          <w:trHeight w:val="1011"/>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9107304"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13.</w:t>
            </w:r>
          </w:p>
        </w:tc>
        <w:tc>
          <w:tcPr>
            <w:tcW w:w="5442" w:type="dxa"/>
            <w:tcBorders>
              <w:top w:val="single" w:sz="4" w:space="0" w:color="auto"/>
              <w:left w:val="nil"/>
              <w:bottom w:val="single" w:sz="4" w:space="0" w:color="auto"/>
              <w:right w:val="single" w:sz="4" w:space="0" w:color="auto"/>
            </w:tcBorders>
            <w:shd w:val="clear" w:color="auto" w:fill="FFFFFF"/>
            <w:noWrap/>
            <w:vAlign w:val="bottom"/>
          </w:tcPr>
          <w:p w14:paraId="1719356D"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Calibri" w:hAnsi="Arial" w:cs="Arial"/>
                <w:color w:val="000000"/>
                <w:kern w:val="0"/>
                <w:sz w:val="24"/>
                <w:szCs w:val="24"/>
                <w14:ligatures w14:val="none"/>
              </w:rPr>
              <w:t>Programi Gradskog društva Crvenog križa Ivanić-Grad</w:t>
            </w: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3D234953"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5.000,00 EUR</w:t>
            </w:r>
          </w:p>
          <w:p w14:paraId="0DC0CDDF"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38A699E3"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p>
        </w:tc>
      </w:tr>
      <w:tr w:rsidR="007E3DD9" w:rsidRPr="007E3DD9" w14:paraId="41B66865" w14:textId="77777777" w:rsidTr="00B45F31">
        <w:trPr>
          <w:trHeight w:val="1011"/>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0E890386"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14.</w:t>
            </w:r>
          </w:p>
        </w:tc>
        <w:tc>
          <w:tcPr>
            <w:tcW w:w="5442" w:type="dxa"/>
            <w:tcBorders>
              <w:top w:val="single" w:sz="4" w:space="0" w:color="auto"/>
              <w:left w:val="nil"/>
              <w:bottom w:val="single" w:sz="4" w:space="0" w:color="auto"/>
              <w:right w:val="single" w:sz="4" w:space="0" w:color="auto"/>
            </w:tcBorders>
            <w:shd w:val="clear" w:color="auto" w:fill="FFFFFF"/>
            <w:noWrap/>
            <w:vAlign w:val="bottom"/>
          </w:tcPr>
          <w:p w14:paraId="3958DF88"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Redovna djelatnost Gradskog društva Crvenog križa Ivanić-Grad</w:t>
            </w: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2184328F"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18.333,30 EUR</w:t>
            </w: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67945CBB"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p>
        </w:tc>
      </w:tr>
      <w:tr w:rsidR="007E3DD9" w:rsidRPr="007E3DD9" w14:paraId="4681282E" w14:textId="77777777" w:rsidTr="00B45F31">
        <w:trPr>
          <w:trHeight w:val="1011"/>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0DCFCB34"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15.</w:t>
            </w:r>
          </w:p>
        </w:tc>
        <w:tc>
          <w:tcPr>
            <w:tcW w:w="5442" w:type="dxa"/>
            <w:tcBorders>
              <w:top w:val="single" w:sz="4" w:space="0" w:color="auto"/>
              <w:left w:val="nil"/>
              <w:bottom w:val="single" w:sz="4" w:space="0" w:color="auto"/>
              <w:right w:val="single" w:sz="4" w:space="0" w:color="auto"/>
            </w:tcBorders>
            <w:shd w:val="clear" w:color="auto" w:fill="FFFFFF"/>
            <w:noWrap/>
            <w:vAlign w:val="bottom"/>
          </w:tcPr>
          <w:p w14:paraId="77B33B91"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Socijalno-zdravstveni projekti</w:t>
            </w: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320113ED"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25.730,00 EUR</w:t>
            </w: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6E663473"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E GLAS d.o.o. - 4.230,00 EUR</w:t>
            </w:r>
          </w:p>
          <w:p w14:paraId="61F7194F"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Udruga Mali princ 18.000,00 EUR</w:t>
            </w:r>
          </w:p>
          <w:p w14:paraId="5F92DD84"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Udruga Bojna Frankopan 800,00 EUR</w:t>
            </w:r>
          </w:p>
          <w:p w14:paraId="2048E76C"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Udruga slijepih Zagreb 1.000,00 EUR</w:t>
            </w:r>
          </w:p>
          <w:p w14:paraId="27E2E53D"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Udruga specijalne jedinice policije RIS 1.700,00 EUR</w:t>
            </w:r>
          </w:p>
        </w:tc>
      </w:tr>
      <w:tr w:rsidR="007E3DD9" w:rsidRPr="007E3DD9" w14:paraId="37218F64" w14:textId="77777777" w:rsidTr="00B45F31">
        <w:trPr>
          <w:trHeight w:val="1011"/>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63EF5070"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16.</w:t>
            </w:r>
          </w:p>
        </w:tc>
        <w:tc>
          <w:tcPr>
            <w:tcW w:w="5442" w:type="dxa"/>
            <w:tcBorders>
              <w:top w:val="single" w:sz="4" w:space="0" w:color="auto"/>
              <w:left w:val="nil"/>
              <w:bottom w:val="single" w:sz="4" w:space="0" w:color="auto"/>
              <w:right w:val="single" w:sz="4" w:space="0" w:color="auto"/>
            </w:tcBorders>
            <w:shd w:val="clear" w:color="auto" w:fill="FFFFFF"/>
            <w:noWrap/>
            <w:vAlign w:val="bottom"/>
          </w:tcPr>
          <w:p w14:paraId="6EEDCFD2"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Sufinanciranja rada pedijatra u Domu zdravlja Zagrebačke županije, Ispostavi Ivanić-Grad</w:t>
            </w: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344AA426"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6.041,67 EUR</w:t>
            </w: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2E881F32"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p>
        </w:tc>
      </w:tr>
      <w:tr w:rsidR="007E3DD9" w:rsidRPr="007E3DD9" w14:paraId="5B10AE6E" w14:textId="77777777" w:rsidTr="00B45F31">
        <w:trPr>
          <w:trHeight w:val="1011"/>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1D86BB15"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17.</w:t>
            </w:r>
          </w:p>
        </w:tc>
        <w:tc>
          <w:tcPr>
            <w:tcW w:w="5442" w:type="dxa"/>
            <w:tcBorders>
              <w:top w:val="single" w:sz="4" w:space="0" w:color="auto"/>
              <w:left w:val="nil"/>
              <w:bottom w:val="single" w:sz="4" w:space="0" w:color="auto"/>
              <w:right w:val="single" w:sz="4" w:space="0" w:color="auto"/>
            </w:tcBorders>
            <w:shd w:val="clear" w:color="auto" w:fill="FFFFFF"/>
            <w:noWrap/>
            <w:vAlign w:val="bottom"/>
          </w:tcPr>
          <w:p w14:paraId="54C3E09B"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Prijevoz pokojnika</w:t>
            </w: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798C7B30"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1.625,00 EUR</w:t>
            </w: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1D5EDB53"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2 osobe</w:t>
            </w:r>
          </w:p>
        </w:tc>
      </w:tr>
      <w:tr w:rsidR="007E3DD9" w:rsidRPr="007E3DD9" w14:paraId="630EED4B" w14:textId="77777777" w:rsidTr="00B45F31">
        <w:trPr>
          <w:trHeight w:val="1011"/>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2A00A367"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18.</w:t>
            </w:r>
          </w:p>
        </w:tc>
        <w:tc>
          <w:tcPr>
            <w:tcW w:w="5442" w:type="dxa"/>
            <w:tcBorders>
              <w:top w:val="single" w:sz="4" w:space="0" w:color="auto"/>
              <w:left w:val="nil"/>
              <w:bottom w:val="single" w:sz="4" w:space="0" w:color="auto"/>
              <w:right w:val="single" w:sz="4" w:space="0" w:color="auto"/>
            </w:tcBorders>
            <w:shd w:val="clear" w:color="auto" w:fill="FFFFFF"/>
            <w:noWrap/>
            <w:vAlign w:val="bottom"/>
          </w:tcPr>
          <w:p w14:paraId="75898067"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Privremeni smještaj za kućanstva stradala u potresu</w:t>
            </w: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370FF564"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5.033,40 EUR</w:t>
            </w: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7A45CE79"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3 korisnika</w:t>
            </w:r>
          </w:p>
        </w:tc>
      </w:tr>
      <w:tr w:rsidR="007E3DD9" w:rsidRPr="007E3DD9" w14:paraId="30A99844" w14:textId="77777777" w:rsidTr="00B45F31">
        <w:trPr>
          <w:trHeight w:val="1011"/>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4EB24178"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19.</w:t>
            </w:r>
          </w:p>
        </w:tc>
        <w:tc>
          <w:tcPr>
            <w:tcW w:w="5442" w:type="dxa"/>
            <w:tcBorders>
              <w:top w:val="single" w:sz="4" w:space="0" w:color="auto"/>
              <w:left w:val="nil"/>
              <w:bottom w:val="single" w:sz="4" w:space="0" w:color="auto"/>
              <w:right w:val="single" w:sz="4" w:space="0" w:color="auto"/>
            </w:tcBorders>
            <w:shd w:val="clear" w:color="auto" w:fill="FFFFFF"/>
            <w:noWrap/>
            <w:vAlign w:val="bottom"/>
          </w:tcPr>
          <w:p w14:paraId="27866FAA"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Programi i projekti u području brige za branitelje Domovinskog rata</w:t>
            </w: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6B7682C7"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15.000,00 EUR</w:t>
            </w: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3C840B12"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Zajednica udruga proizašlih iz Domovinskog rata</w:t>
            </w:r>
          </w:p>
        </w:tc>
      </w:tr>
      <w:tr w:rsidR="007E3DD9" w:rsidRPr="007E3DD9" w14:paraId="63C06889" w14:textId="77777777" w:rsidTr="00B45F31">
        <w:trPr>
          <w:trHeight w:val="1011"/>
        </w:trPr>
        <w:tc>
          <w:tcPr>
            <w:tcW w:w="550"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754343AA"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lastRenderedPageBreak/>
              <w:t>20.</w:t>
            </w:r>
          </w:p>
        </w:tc>
        <w:tc>
          <w:tcPr>
            <w:tcW w:w="5442" w:type="dxa"/>
            <w:tcBorders>
              <w:top w:val="single" w:sz="4" w:space="0" w:color="auto"/>
              <w:left w:val="nil"/>
              <w:bottom w:val="single" w:sz="4" w:space="0" w:color="auto"/>
              <w:right w:val="single" w:sz="4" w:space="0" w:color="auto"/>
            </w:tcBorders>
            <w:shd w:val="clear" w:color="auto" w:fill="FFFFFF"/>
            <w:noWrap/>
            <w:vAlign w:val="bottom"/>
          </w:tcPr>
          <w:p w14:paraId="3087BE3B" w14:textId="77777777" w:rsidR="007E3DD9" w:rsidRPr="007E3DD9" w:rsidRDefault="007E3DD9" w:rsidP="007E3DD9">
            <w:pPr>
              <w:spacing w:after="200" w:line="276" w:lineRule="auto"/>
              <w:rPr>
                <w:rFonts w:ascii="Arial" w:eastAsia="Calibri" w:hAnsi="Arial" w:cs="Arial"/>
                <w:color w:val="000000"/>
                <w:kern w:val="0"/>
                <w:sz w:val="24"/>
                <w:szCs w:val="24"/>
                <w14:ligatures w14:val="none"/>
              </w:rPr>
            </w:pPr>
            <w:r w:rsidRPr="007E3DD9">
              <w:rPr>
                <w:rFonts w:ascii="Arial" w:eastAsia="Calibri" w:hAnsi="Arial" w:cs="Arial"/>
                <w:color w:val="000000"/>
                <w:kern w:val="0"/>
                <w:sz w:val="24"/>
                <w:szCs w:val="24"/>
                <w14:ligatures w14:val="none"/>
              </w:rPr>
              <w:t>Program zapošljavanja žena - ZAŽELI</w:t>
            </w:r>
          </w:p>
        </w:tc>
        <w:tc>
          <w:tcPr>
            <w:tcW w:w="2133" w:type="dxa"/>
            <w:tcBorders>
              <w:top w:val="single" w:sz="4" w:space="0" w:color="auto"/>
              <w:left w:val="nil"/>
              <w:bottom w:val="single" w:sz="4" w:space="0" w:color="auto"/>
              <w:right w:val="single" w:sz="4" w:space="0" w:color="auto"/>
            </w:tcBorders>
            <w:shd w:val="clear" w:color="auto" w:fill="FFFFFF"/>
            <w:noWrap/>
            <w:vAlign w:val="bottom"/>
          </w:tcPr>
          <w:p w14:paraId="62999F72" w14:textId="77777777" w:rsidR="007E3DD9" w:rsidRPr="007E3DD9" w:rsidRDefault="007E3DD9" w:rsidP="007E3DD9">
            <w:pPr>
              <w:spacing w:after="200" w:line="276" w:lineRule="auto"/>
              <w:jc w:val="center"/>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101.795,91 EUR</w:t>
            </w:r>
          </w:p>
        </w:tc>
        <w:tc>
          <w:tcPr>
            <w:tcW w:w="2868" w:type="dxa"/>
            <w:tcBorders>
              <w:top w:val="single" w:sz="4" w:space="0" w:color="auto"/>
              <w:left w:val="nil"/>
              <w:bottom w:val="single" w:sz="4" w:space="0" w:color="auto"/>
              <w:right w:val="single" w:sz="4" w:space="0" w:color="auto"/>
            </w:tcBorders>
            <w:shd w:val="clear" w:color="auto" w:fill="FFFFFF"/>
            <w:noWrap/>
            <w:vAlign w:val="bottom"/>
          </w:tcPr>
          <w:p w14:paraId="3A86B33A"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plaće 90.943,58 EUR</w:t>
            </w:r>
          </w:p>
          <w:p w14:paraId="5C96979A"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ostali rashodi za zaposlene (regres, božićnice, dar za djecu…) 5.000,00 EUR</w:t>
            </w:r>
          </w:p>
          <w:p w14:paraId="1842DF7E" w14:textId="77777777" w:rsidR="007E3DD9" w:rsidRPr="007E3DD9" w:rsidRDefault="007E3DD9" w:rsidP="007E3DD9">
            <w:pPr>
              <w:spacing w:after="0" w:line="240" w:lineRule="auto"/>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topli obrok </w:t>
            </w:r>
          </w:p>
          <w:p w14:paraId="58849181" w14:textId="77777777" w:rsidR="007E3DD9" w:rsidRPr="007E3DD9" w:rsidRDefault="007E3DD9" w:rsidP="007E3DD9">
            <w:pPr>
              <w:spacing w:after="0" w:line="240" w:lineRule="auto"/>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566,45 EUR</w:t>
            </w:r>
          </w:p>
          <w:p w14:paraId="70CEEC8F" w14:textId="77777777" w:rsidR="007E3DD9" w:rsidRPr="007E3DD9" w:rsidRDefault="007E3DD9" w:rsidP="007E3DD9">
            <w:pPr>
              <w:spacing w:after="0" w:line="240" w:lineRule="auto"/>
              <w:rPr>
                <w:rFonts w:ascii="Arial" w:eastAsia="Calibri" w:hAnsi="Arial" w:cs="Arial"/>
                <w:kern w:val="0"/>
                <w:sz w:val="24"/>
                <w:szCs w:val="24"/>
                <w14:ligatures w14:val="none"/>
              </w:rPr>
            </w:pPr>
          </w:p>
          <w:p w14:paraId="4D561CF7"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naknada za prijevoz 404,88 EUR</w:t>
            </w:r>
          </w:p>
          <w:p w14:paraId="7BA202AC"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naknada za korištenje privatnog automobila u službene svrhe   2.271,00 EUR</w:t>
            </w:r>
          </w:p>
          <w:p w14:paraId="114D839D"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r w:rsidRPr="007E3DD9">
              <w:rPr>
                <w:rFonts w:ascii="Arial" w:eastAsia="Times New Roman" w:hAnsi="Arial" w:cs="Arial"/>
                <w:color w:val="000000"/>
                <w:kern w:val="0"/>
                <w:sz w:val="24"/>
                <w:szCs w:val="24"/>
                <w14:ligatures w14:val="none"/>
              </w:rPr>
              <w:t>troškovi programa 2.610,00 EUR</w:t>
            </w:r>
          </w:p>
          <w:p w14:paraId="65BECCB7" w14:textId="77777777" w:rsidR="007E3DD9" w:rsidRPr="007E3DD9" w:rsidRDefault="007E3DD9" w:rsidP="007E3DD9">
            <w:pPr>
              <w:spacing w:after="200" w:line="276" w:lineRule="auto"/>
              <w:rPr>
                <w:rFonts w:ascii="Arial" w:eastAsia="Times New Roman" w:hAnsi="Arial" w:cs="Arial"/>
                <w:color w:val="000000"/>
                <w:kern w:val="0"/>
                <w:sz w:val="24"/>
                <w:szCs w:val="24"/>
                <w14:ligatures w14:val="none"/>
              </w:rPr>
            </w:pPr>
          </w:p>
        </w:tc>
      </w:tr>
    </w:tbl>
    <w:p w14:paraId="67774ABA" w14:textId="77777777" w:rsidR="007E3DD9" w:rsidRPr="007E3DD9" w:rsidRDefault="007E3DD9" w:rsidP="007E3DD9">
      <w:pPr>
        <w:spacing w:after="0" w:line="240" w:lineRule="auto"/>
        <w:rPr>
          <w:rFonts w:ascii="Calibri" w:eastAsia="Calibri" w:hAnsi="Calibri" w:cs="Times New Roman"/>
          <w:kern w:val="0"/>
          <w14:ligatures w14:val="none"/>
        </w:rPr>
      </w:pPr>
    </w:p>
    <w:p w14:paraId="667A9E2E" w14:textId="77777777" w:rsidR="007E3DD9" w:rsidRPr="007E3DD9" w:rsidRDefault="007E3DD9" w:rsidP="007E3DD9">
      <w:pPr>
        <w:spacing w:after="0" w:line="240" w:lineRule="auto"/>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Za sva navedena prava sredstva su osigurana u proračunu Grada Ivanić-Grada za 2026. godinu.  </w:t>
      </w:r>
    </w:p>
    <w:p w14:paraId="09133809" w14:textId="77777777" w:rsidR="007E3DD9" w:rsidRPr="007E3DD9" w:rsidRDefault="007E3DD9" w:rsidP="007E3DD9">
      <w:pPr>
        <w:spacing w:after="0" w:line="240" w:lineRule="auto"/>
        <w:rPr>
          <w:rFonts w:ascii="Calibri" w:eastAsia="Calibri" w:hAnsi="Calibri" w:cs="Times New Roman"/>
          <w:kern w:val="0"/>
          <w14:ligatures w14:val="none"/>
        </w:rPr>
      </w:pPr>
      <w:r w:rsidRPr="007E3DD9">
        <w:rPr>
          <w:rFonts w:ascii="Calibri" w:eastAsia="Calibri" w:hAnsi="Calibri" w:cs="Times New Roman"/>
          <w:kern w:val="0"/>
          <w14:ligatures w14:val="none"/>
        </w:rPr>
        <w:t xml:space="preserve">        </w:t>
      </w:r>
    </w:p>
    <w:p w14:paraId="41596545" w14:textId="77777777" w:rsidR="007E3DD9" w:rsidRPr="007E3DD9" w:rsidRDefault="007E3DD9" w:rsidP="007E3DD9">
      <w:pPr>
        <w:spacing w:after="200" w:line="276" w:lineRule="auto"/>
        <w:ind w:left="-567"/>
        <w:jc w:val="both"/>
        <w:rPr>
          <w:rFonts w:ascii="Arial" w:eastAsia="Calibri" w:hAnsi="Arial" w:cs="Arial"/>
          <w:b/>
          <w:bCs/>
          <w:kern w:val="0"/>
          <w:sz w:val="24"/>
          <w:szCs w:val="24"/>
          <w14:ligatures w14:val="none"/>
        </w:rPr>
      </w:pPr>
      <w:r w:rsidRPr="007E3DD9">
        <w:rPr>
          <w:rFonts w:ascii="Arial" w:eastAsia="Calibri" w:hAnsi="Arial" w:cs="Arial"/>
          <w:b/>
          <w:bCs/>
          <w:kern w:val="0"/>
          <w:sz w:val="24"/>
          <w:szCs w:val="24"/>
          <w14:ligatures w14:val="none"/>
        </w:rPr>
        <w:t xml:space="preserve">        1.5. PROJEKT „ZAŽELI JEDNAKOST ZA SVE!“</w:t>
      </w:r>
    </w:p>
    <w:p w14:paraId="1D8EE428"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Na temelju Odluke o financiranju Ministarstva rada, mirovinskoga sustava, obitelji i socijalne politike (KLASA: 984-01/23-01/29, URBROJ: 524-07-02-01-01/2-23-14) od 3. siječnja 2024. godine te Ugovora o dodjeli bespovratnih sredstava za projekt „Zaželi jednakost za sve!“ (kodni broj: SF.3.4.11.01.0243) od 7. veljače 2024. godine, financiranog iz Europskog socijalnog fonda plus u okviru Programa „Učinkoviti ljudski potencijali 2021. - 2027.“, dana 15. travnja 2024. godine službeno je započela provedba projekta „Zaželi jednakost za sve!“.</w:t>
      </w:r>
    </w:p>
    <w:p w14:paraId="0DD38F14" w14:textId="77777777" w:rsidR="007E3DD9" w:rsidRPr="007E3DD9" w:rsidRDefault="007E3DD9" w:rsidP="007E3DD9">
      <w:pPr>
        <w:spacing w:after="0" w:line="240" w:lineRule="auto"/>
        <w:jc w:val="both"/>
        <w:rPr>
          <w:rFonts w:ascii="Arial" w:eastAsia="Calibri" w:hAnsi="Arial" w:cs="Arial"/>
          <w:sz w:val="24"/>
          <w:szCs w:val="24"/>
        </w:rPr>
      </w:pPr>
    </w:p>
    <w:p w14:paraId="08249CC1"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Predmetni p</w:t>
      </w:r>
      <w:r w:rsidRPr="007E3DD9">
        <w:rPr>
          <w:rFonts w:ascii="Arial" w:eastAsia="Times New Roman" w:hAnsi="Arial" w:cs="Arial"/>
          <w:kern w:val="0"/>
          <w:sz w:val="24"/>
          <w:szCs w:val="24"/>
          <w:lang w:eastAsia="hr-HR"/>
          <w14:ligatures w14:val="none"/>
        </w:rPr>
        <w:t>rojekt, ukupne vrijednosti gotovo 800.000,00 EUR, provodi se do 15. travnja 2027. godine, a njegovom se provedbom značajno doprinosi poboljšanju kvalitete života osoba starijih od 65 godina i osoba sa invaliditetom u jačanju socijalne uključenosti te osnaživanju lokalne zajednice.</w:t>
      </w:r>
    </w:p>
    <w:p w14:paraId="7F9E4B36" w14:textId="77777777" w:rsidR="007E3DD9" w:rsidRPr="007E3DD9" w:rsidRDefault="007E3DD9" w:rsidP="007E3DD9">
      <w:pPr>
        <w:spacing w:before="100" w:beforeAutospacing="1" w:after="100" w:afterAutospacing="1"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Grad Ivanić-Grad i nadalje potvrđuje svoje dugogodišnje iskustvo u provedbi socijalnih programa kroz partnersku suradnju s Općinom Križ i Općinom Kloštar Ivanić.</w:t>
      </w:r>
    </w:p>
    <w:p w14:paraId="76B8522C" w14:textId="77777777" w:rsidR="007E3DD9" w:rsidRPr="007E3DD9" w:rsidRDefault="007E3DD9" w:rsidP="007E3DD9">
      <w:pPr>
        <w:spacing w:before="100" w:beforeAutospacing="1" w:after="100" w:afterAutospacing="1"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 okviru projekta trenutno je uključeno ukupno 96 korisnika, i to:</w:t>
      </w:r>
    </w:p>
    <w:p w14:paraId="1835500F" w14:textId="77777777" w:rsidR="007E3DD9" w:rsidRPr="007E3DD9" w:rsidRDefault="007E3DD9" w:rsidP="007E3DD9">
      <w:pPr>
        <w:numPr>
          <w:ilvl w:val="0"/>
          <w:numId w:val="10"/>
        </w:numPr>
        <w:spacing w:before="100" w:beforeAutospacing="1" w:after="100" w:afterAutospacing="1"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54 korisnika s područja Grada Ivanić-Grada,</w:t>
      </w:r>
    </w:p>
    <w:p w14:paraId="504CFC7B" w14:textId="77777777" w:rsidR="007E3DD9" w:rsidRPr="007E3DD9" w:rsidRDefault="007E3DD9" w:rsidP="007E3DD9">
      <w:pPr>
        <w:numPr>
          <w:ilvl w:val="0"/>
          <w:numId w:val="10"/>
        </w:numPr>
        <w:spacing w:before="100" w:beforeAutospacing="1" w:after="100" w:afterAutospacing="1"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24 korisnika s područja Općine Križ,</w:t>
      </w:r>
    </w:p>
    <w:p w14:paraId="347EDAE4" w14:textId="77777777" w:rsidR="007E3DD9" w:rsidRPr="007E3DD9" w:rsidRDefault="007E3DD9" w:rsidP="007E3DD9">
      <w:pPr>
        <w:numPr>
          <w:ilvl w:val="0"/>
          <w:numId w:val="10"/>
        </w:numPr>
        <w:spacing w:before="100" w:beforeAutospacing="1" w:after="100" w:afterAutospacing="1"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18 korisnika s područja Općine Kloštar Ivanić.</w:t>
      </w:r>
    </w:p>
    <w:p w14:paraId="01A03F5D" w14:textId="77777777" w:rsidR="007E3DD9" w:rsidRPr="007E3DD9" w:rsidRDefault="007E3DD9" w:rsidP="007E3DD9">
      <w:pPr>
        <w:spacing w:before="100" w:beforeAutospacing="1" w:after="100" w:afterAutospacing="1"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b/>
          <w:bCs/>
          <w:kern w:val="0"/>
          <w:sz w:val="24"/>
          <w:szCs w:val="24"/>
          <w:u w:val="single"/>
          <w:lang w:eastAsia="hr-HR"/>
          <w14:ligatures w14:val="none"/>
        </w:rPr>
        <w:lastRenderedPageBreak/>
        <w:t>Zapošljavanje i radni angažman</w:t>
      </w:r>
    </w:p>
    <w:p w14:paraId="7BAB80CA"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U Gradu Ivanić-Gradu na vrijeme od 36 mjeseci zaposlena je voditeljica projekta Jelena Baričević (mag. hist.). Njezine zadaće obuhvaćaju operativnu i administrativnu provedbu projekta, koordinaciju aktivnosti s projektnim partnerima, organizaciju i raspodjelu poslova u skladu s projektnim aktivnostima, pripremu izvješća i zahtjeva za nadoknadom sredstava (ZNS), vođenje evidencija o radu pružateljica usluga te praćenje zadovoljstva krajnjih korisnika.</w:t>
      </w:r>
    </w:p>
    <w:p w14:paraId="7D78B373" w14:textId="77777777" w:rsidR="007E3DD9" w:rsidRPr="007E3DD9" w:rsidRDefault="007E3DD9" w:rsidP="007E3DD9">
      <w:pPr>
        <w:spacing w:after="0" w:line="240" w:lineRule="auto"/>
        <w:jc w:val="both"/>
        <w:rPr>
          <w:rFonts w:ascii="Arial" w:eastAsia="Calibri" w:hAnsi="Arial" w:cs="Arial"/>
          <w:sz w:val="24"/>
          <w:szCs w:val="24"/>
        </w:rPr>
      </w:pPr>
    </w:p>
    <w:p w14:paraId="1A894814"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Dana 15. travnja 2024. godine s radom je započelo ukupno 16 pružateljica usluga, i to:</w:t>
      </w:r>
    </w:p>
    <w:p w14:paraId="1F9EE023" w14:textId="77777777" w:rsidR="007E3DD9" w:rsidRPr="007E3DD9" w:rsidRDefault="007E3DD9" w:rsidP="007E3DD9">
      <w:pPr>
        <w:numPr>
          <w:ilvl w:val="0"/>
          <w:numId w:val="11"/>
        </w:numPr>
        <w:spacing w:before="100" w:beforeAutospacing="1" w:after="100" w:afterAutospacing="1"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9 na području Grada Ivanić-Grada</w:t>
      </w:r>
    </w:p>
    <w:p w14:paraId="2D097363" w14:textId="77777777" w:rsidR="007E3DD9" w:rsidRPr="007E3DD9" w:rsidRDefault="007E3DD9" w:rsidP="007E3DD9">
      <w:pPr>
        <w:numPr>
          <w:ilvl w:val="0"/>
          <w:numId w:val="11"/>
        </w:numPr>
        <w:spacing w:before="100" w:beforeAutospacing="1" w:after="100" w:afterAutospacing="1"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4 na području Općine Križ</w:t>
      </w:r>
    </w:p>
    <w:p w14:paraId="5E9C5A2E" w14:textId="77777777" w:rsidR="007E3DD9" w:rsidRPr="007E3DD9" w:rsidRDefault="007E3DD9" w:rsidP="007E3DD9">
      <w:pPr>
        <w:numPr>
          <w:ilvl w:val="0"/>
          <w:numId w:val="11"/>
        </w:numPr>
        <w:spacing w:before="100" w:beforeAutospacing="1" w:after="100" w:afterAutospacing="1"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3 na području Općine Kloštar Ivanić</w:t>
      </w:r>
    </w:p>
    <w:p w14:paraId="2F3C7FE9"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Pružateljice usluga zaposlene su na vrijeme od 33 mjeseca, a njihovi poslovi obuhvaćaju:</w:t>
      </w:r>
    </w:p>
    <w:p w14:paraId="3F03E862" w14:textId="77777777" w:rsidR="007E3DD9" w:rsidRPr="007E3DD9" w:rsidRDefault="007E3DD9" w:rsidP="007E3DD9">
      <w:pPr>
        <w:spacing w:after="0" w:line="240" w:lineRule="auto"/>
        <w:jc w:val="both"/>
        <w:rPr>
          <w:rFonts w:ascii="Arial" w:eastAsia="Calibri" w:hAnsi="Arial" w:cs="Arial"/>
          <w:sz w:val="24"/>
          <w:szCs w:val="24"/>
        </w:rPr>
      </w:pPr>
    </w:p>
    <w:p w14:paraId="13F6D02B" w14:textId="77777777" w:rsidR="007E3DD9" w:rsidRPr="007E3DD9" w:rsidRDefault="007E3DD9" w:rsidP="007E3DD9">
      <w:pPr>
        <w:numPr>
          <w:ilvl w:val="0"/>
          <w:numId w:val="1"/>
        </w:numPr>
        <w:spacing w:after="0" w:line="240" w:lineRule="auto"/>
        <w:contextualSpacing/>
        <w:jc w:val="both"/>
        <w:rPr>
          <w:rFonts w:ascii="Arial" w:eastAsia="Calibri" w:hAnsi="Arial" w:cs="Arial"/>
          <w:sz w:val="24"/>
          <w:szCs w:val="24"/>
        </w:rPr>
      </w:pPr>
      <w:r w:rsidRPr="007E3DD9">
        <w:rPr>
          <w:rFonts w:ascii="Arial" w:eastAsia="Calibri" w:hAnsi="Arial" w:cs="Arial"/>
          <w:sz w:val="24"/>
          <w:szCs w:val="24"/>
        </w:rPr>
        <w:t>pomoć u nabavi namirnica i pripremi obroka,</w:t>
      </w:r>
    </w:p>
    <w:p w14:paraId="7E9CCFEB" w14:textId="77777777" w:rsidR="007E3DD9" w:rsidRPr="007E3DD9" w:rsidRDefault="007E3DD9" w:rsidP="007E3DD9">
      <w:pPr>
        <w:numPr>
          <w:ilvl w:val="0"/>
          <w:numId w:val="1"/>
        </w:numPr>
        <w:spacing w:after="0" w:line="240" w:lineRule="auto"/>
        <w:contextualSpacing/>
        <w:jc w:val="both"/>
        <w:rPr>
          <w:rFonts w:ascii="Arial" w:eastAsia="Calibri" w:hAnsi="Arial" w:cs="Arial"/>
          <w:sz w:val="24"/>
          <w:szCs w:val="24"/>
        </w:rPr>
      </w:pPr>
      <w:r w:rsidRPr="007E3DD9">
        <w:rPr>
          <w:rFonts w:ascii="Arial" w:eastAsia="Calibri" w:hAnsi="Arial" w:cs="Arial"/>
          <w:sz w:val="24"/>
          <w:szCs w:val="24"/>
        </w:rPr>
        <w:t>obavljanje kućanskih poslova,</w:t>
      </w:r>
    </w:p>
    <w:p w14:paraId="60E16374" w14:textId="77777777" w:rsidR="007E3DD9" w:rsidRPr="007E3DD9" w:rsidRDefault="007E3DD9" w:rsidP="007E3DD9">
      <w:pPr>
        <w:numPr>
          <w:ilvl w:val="0"/>
          <w:numId w:val="1"/>
        </w:numPr>
        <w:spacing w:after="0" w:line="240" w:lineRule="auto"/>
        <w:contextualSpacing/>
        <w:jc w:val="both"/>
        <w:rPr>
          <w:rFonts w:ascii="Arial" w:eastAsia="Calibri" w:hAnsi="Arial" w:cs="Arial"/>
          <w:sz w:val="24"/>
          <w:szCs w:val="24"/>
        </w:rPr>
      </w:pPr>
      <w:r w:rsidRPr="007E3DD9">
        <w:rPr>
          <w:rFonts w:ascii="Arial" w:eastAsia="Calibri" w:hAnsi="Arial" w:cs="Arial"/>
          <w:sz w:val="24"/>
          <w:szCs w:val="24"/>
        </w:rPr>
        <w:t>održavanje čistoće stambenog prostora,</w:t>
      </w:r>
    </w:p>
    <w:p w14:paraId="41B1475C" w14:textId="77777777" w:rsidR="007E3DD9" w:rsidRPr="007E3DD9" w:rsidRDefault="007E3DD9" w:rsidP="007E3DD9">
      <w:pPr>
        <w:numPr>
          <w:ilvl w:val="0"/>
          <w:numId w:val="1"/>
        </w:numPr>
        <w:spacing w:after="0" w:line="240" w:lineRule="auto"/>
        <w:contextualSpacing/>
        <w:jc w:val="both"/>
        <w:rPr>
          <w:rFonts w:ascii="Arial" w:eastAsia="Calibri" w:hAnsi="Arial" w:cs="Arial"/>
          <w:sz w:val="24"/>
          <w:szCs w:val="24"/>
        </w:rPr>
      </w:pPr>
      <w:r w:rsidRPr="007E3DD9">
        <w:rPr>
          <w:rFonts w:ascii="Arial" w:eastAsia="Calibri" w:hAnsi="Arial" w:cs="Arial"/>
          <w:sz w:val="24"/>
          <w:szCs w:val="24"/>
        </w:rPr>
        <w:t>pomoć pri održavanju osobne higijene i zadovoljavanju svakodnevnih potreba,</w:t>
      </w:r>
    </w:p>
    <w:p w14:paraId="490B75AE" w14:textId="77777777" w:rsidR="007E3DD9" w:rsidRPr="007E3DD9" w:rsidRDefault="007E3DD9" w:rsidP="007E3DD9">
      <w:pPr>
        <w:numPr>
          <w:ilvl w:val="0"/>
          <w:numId w:val="1"/>
        </w:numPr>
        <w:spacing w:after="0" w:line="240" w:lineRule="auto"/>
        <w:contextualSpacing/>
        <w:jc w:val="both"/>
        <w:rPr>
          <w:rFonts w:ascii="Arial" w:eastAsia="Calibri" w:hAnsi="Arial" w:cs="Arial"/>
          <w:sz w:val="24"/>
          <w:szCs w:val="24"/>
        </w:rPr>
      </w:pPr>
      <w:r w:rsidRPr="007E3DD9">
        <w:rPr>
          <w:rFonts w:ascii="Arial" w:eastAsia="Calibri" w:hAnsi="Arial" w:cs="Arial"/>
          <w:sz w:val="24"/>
          <w:szCs w:val="24"/>
        </w:rPr>
        <w:t>pomoć pri oblačenju i svlačenju,</w:t>
      </w:r>
    </w:p>
    <w:p w14:paraId="57AE6535" w14:textId="77777777" w:rsidR="007E3DD9" w:rsidRPr="007E3DD9" w:rsidRDefault="007E3DD9" w:rsidP="007E3DD9">
      <w:pPr>
        <w:numPr>
          <w:ilvl w:val="0"/>
          <w:numId w:val="1"/>
        </w:numPr>
        <w:spacing w:after="0" w:line="240" w:lineRule="auto"/>
        <w:contextualSpacing/>
        <w:jc w:val="both"/>
        <w:rPr>
          <w:rFonts w:ascii="Arial" w:eastAsia="Calibri" w:hAnsi="Arial" w:cs="Arial"/>
          <w:sz w:val="24"/>
          <w:szCs w:val="24"/>
        </w:rPr>
      </w:pPr>
      <w:r w:rsidRPr="007E3DD9">
        <w:rPr>
          <w:rFonts w:ascii="Arial" w:eastAsia="Calibri" w:hAnsi="Arial" w:cs="Arial"/>
          <w:sz w:val="24"/>
          <w:szCs w:val="24"/>
        </w:rPr>
        <w:t>pomoć u socijalnoj integraciji,</w:t>
      </w:r>
    </w:p>
    <w:p w14:paraId="586D89A7" w14:textId="77777777" w:rsidR="007E3DD9" w:rsidRPr="007E3DD9" w:rsidRDefault="007E3DD9" w:rsidP="007E3DD9">
      <w:pPr>
        <w:numPr>
          <w:ilvl w:val="0"/>
          <w:numId w:val="1"/>
        </w:numPr>
        <w:spacing w:after="0" w:line="240" w:lineRule="auto"/>
        <w:contextualSpacing/>
        <w:jc w:val="both"/>
        <w:rPr>
          <w:rFonts w:ascii="Arial" w:eastAsia="Calibri" w:hAnsi="Arial" w:cs="Arial"/>
          <w:sz w:val="24"/>
          <w:szCs w:val="24"/>
        </w:rPr>
      </w:pPr>
      <w:r w:rsidRPr="007E3DD9">
        <w:rPr>
          <w:rFonts w:ascii="Arial" w:eastAsia="Calibri" w:hAnsi="Arial" w:cs="Arial"/>
          <w:sz w:val="24"/>
          <w:szCs w:val="24"/>
        </w:rPr>
        <w:t xml:space="preserve">posredovanje u ostvarivanju različitih prava (dostava lijekova, plaćanje računa, dostava pomagala i slično), </w:t>
      </w:r>
    </w:p>
    <w:p w14:paraId="7D46BEFB" w14:textId="77777777" w:rsidR="007E3DD9" w:rsidRPr="007E3DD9" w:rsidRDefault="007E3DD9" w:rsidP="007E3DD9">
      <w:pPr>
        <w:numPr>
          <w:ilvl w:val="0"/>
          <w:numId w:val="1"/>
        </w:numPr>
        <w:spacing w:after="0" w:line="240" w:lineRule="auto"/>
        <w:contextualSpacing/>
        <w:jc w:val="both"/>
        <w:rPr>
          <w:rFonts w:ascii="Arial" w:eastAsia="Calibri" w:hAnsi="Arial" w:cs="Arial"/>
          <w:sz w:val="24"/>
          <w:szCs w:val="24"/>
        </w:rPr>
      </w:pPr>
      <w:r w:rsidRPr="007E3DD9">
        <w:rPr>
          <w:rFonts w:ascii="Arial" w:eastAsia="Calibri" w:hAnsi="Arial" w:cs="Arial"/>
          <w:sz w:val="24"/>
          <w:szCs w:val="24"/>
        </w:rPr>
        <w:t>pružanje psihosocijalne podrške kroz razgovor i druženje.</w:t>
      </w:r>
    </w:p>
    <w:p w14:paraId="1E1991EE" w14:textId="77777777" w:rsidR="007E3DD9" w:rsidRPr="007E3DD9" w:rsidRDefault="007E3DD9" w:rsidP="007E3DD9">
      <w:pPr>
        <w:spacing w:after="0" w:line="276" w:lineRule="auto"/>
        <w:jc w:val="both"/>
        <w:rPr>
          <w:rFonts w:ascii="Arial" w:eastAsia="Calibri" w:hAnsi="Arial" w:cs="Arial"/>
          <w:b/>
          <w:bCs/>
          <w:sz w:val="24"/>
          <w:szCs w:val="24"/>
          <w:u w:val="single"/>
        </w:rPr>
      </w:pPr>
    </w:p>
    <w:p w14:paraId="56001CEB" w14:textId="77777777" w:rsidR="007E3DD9" w:rsidRPr="007E3DD9" w:rsidRDefault="007E3DD9" w:rsidP="007E3DD9">
      <w:pPr>
        <w:spacing w:after="0" w:line="276" w:lineRule="auto"/>
        <w:jc w:val="both"/>
        <w:rPr>
          <w:rFonts w:ascii="Arial" w:eastAsia="Calibri" w:hAnsi="Arial" w:cs="Arial"/>
          <w:b/>
          <w:bCs/>
          <w:sz w:val="24"/>
          <w:szCs w:val="24"/>
          <w:u w:val="single"/>
        </w:rPr>
      </w:pPr>
      <w:r w:rsidRPr="007E3DD9">
        <w:rPr>
          <w:rFonts w:ascii="Arial" w:eastAsia="Calibri" w:hAnsi="Arial" w:cs="Arial"/>
          <w:b/>
          <w:bCs/>
          <w:sz w:val="24"/>
          <w:szCs w:val="24"/>
          <w:u w:val="single"/>
        </w:rPr>
        <w:t>Dodatne projektne aktivnosti</w:t>
      </w:r>
    </w:p>
    <w:p w14:paraId="5D624BD2" w14:textId="77777777" w:rsidR="007E3DD9" w:rsidRPr="007E3DD9" w:rsidRDefault="007E3DD9" w:rsidP="007E3DD9">
      <w:pPr>
        <w:spacing w:after="0" w:line="276" w:lineRule="auto"/>
        <w:jc w:val="both"/>
        <w:rPr>
          <w:rFonts w:ascii="Arial" w:eastAsia="Calibri" w:hAnsi="Arial" w:cs="Arial"/>
          <w:b/>
          <w:bCs/>
          <w:sz w:val="24"/>
          <w:szCs w:val="24"/>
          <w:u w:val="single"/>
        </w:rPr>
      </w:pPr>
    </w:p>
    <w:p w14:paraId="1F039913"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Jedna od značajnijih aktivnosti projekta jest nabava i podjela paketa kućanskih i osnovnih higijenskih potrepština (sredstva za čišćenje, tekući sapuni, deterdženti za rublje i posuđe, gelovi za tuširanje i drugo).</w:t>
      </w:r>
    </w:p>
    <w:p w14:paraId="681422F3"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Projekt, koji se uspješno provodi više od dvije godine, pokazao se kao kvalitetan primjer međusobne suradnje partnera i pružanja konkretne pomoći starijim osobama i drugim osobama u potrebi, čime se doprinosi njihovoj većoj socijalnoj uključenosti i kvaliteti života.</w:t>
      </w:r>
    </w:p>
    <w:p w14:paraId="678DB531" w14:textId="77777777" w:rsidR="007E3DD9" w:rsidRPr="007E3DD9" w:rsidRDefault="007E3DD9" w:rsidP="007E3DD9">
      <w:pPr>
        <w:spacing w:after="0" w:line="240" w:lineRule="auto"/>
        <w:jc w:val="both"/>
        <w:rPr>
          <w:rFonts w:ascii="Arial" w:eastAsia="Calibri" w:hAnsi="Arial" w:cs="Arial"/>
          <w:sz w:val="24"/>
          <w:szCs w:val="24"/>
        </w:rPr>
      </w:pPr>
    </w:p>
    <w:p w14:paraId="426D0EBD" w14:textId="77777777" w:rsidR="007E3DD9" w:rsidRPr="007E3DD9" w:rsidRDefault="007E3DD9" w:rsidP="007E3DD9">
      <w:pPr>
        <w:spacing w:after="0" w:line="276" w:lineRule="auto"/>
        <w:jc w:val="both"/>
        <w:rPr>
          <w:rFonts w:ascii="Arial" w:eastAsia="Calibri" w:hAnsi="Arial" w:cs="Arial"/>
          <w:b/>
          <w:bCs/>
          <w:sz w:val="24"/>
          <w:szCs w:val="24"/>
          <w:u w:val="single"/>
        </w:rPr>
      </w:pPr>
      <w:r w:rsidRPr="007E3DD9">
        <w:rPr>
          <w:rFonts w:ascii="Arial" w:eastAsia="Calibri" w:hAnsi="Arial" w:cs="Arial"/>
          <w:b/>
          <w:bCs/>
          <w:sz w:val="24"/>
          <w:szCs w:val="24"/>
          <w:u w:val="single"/>
        </w:rPr>
        <w:t>Regulatorni okvir i izmjene pravila</w:t>
      </w:r>
    </w:p>
    <w:p w14:paraId="6CDB3EC0" w14:textId="77777777" w:rsidR="007E3DD9" w:rsidRPr="007E3DD9" w:rsidRDefault="007E3DD9" w:rsidP="007E3DD9">
      <w:pPr>
        <w:spacing w:after="0" w:line="240" w:lineRule="auto"/>
        <w:jc w:val="both"/>
        <w:rPr>
          <w:rFonts w:ascii="Arial" w:eastAsia="Calibri" w:hAnsi="Arial" w:cs="Arial"/>
          <w:sz w:val="24"/>
          <w:szCs w:val="24"/>
        </w:rPr>
      </w:pPr>
    </w:p>
    <w:p w14:paraId="320340A4" w14:textId="77777777" w:rsidR="007E3DD9" w:rsidRPr="007E3DD9" w:rsidRDefault="007E3DD9" w:rsidP="007E3DD9">
      <w:pPr>
        <w:spacing w:after="0" w:line="240" w:lineRule="auto"/>
        <w:jc w:val="both"/>
        <w:rPr>
          <w:rFonts w:ascii="Arial" w:eastAsia="Calibri" w:hAnsi="Arial" w:cs="Arial"/>
          <w:i/>
          <w:iCs/>
          <w:sz w:val="24"/>
          <w:szCs w:val="24"/>
        </w:rPr>
      </w:pPr>
      <w:r w:rsidRPr="007E3DD9">
        <w:rPr>
          <w:rFonts w:ascii="Arial" w:eastAsia="Calibri" w:hAnsi="Arial" w:cs="Arial"/>
          <w:sz w:val="24"/>
          <w:szCs w:val="24"/>
        </w:rPr>
        <w:t xml:space="preserve">Tijekom izvještajnog razdoblja zaprimljena je obavijest Ministarstva rada, mirovinskoga sustava, obitelji i socijalne politike, u svojstvu Upravljačkog tijela (UT) za Program „Učinkoviti ljudski potencijali 2021. - 2027.“ (PULJP 2021. - 2027.), kojom se obavještavaju korisnici o izmjenama Pravila br. 04, koje glasi: </w:t>
      </w:r>
      <w:r w:rsidRPr="007E3DD9">
        <w:rPr>
          <w:rFonts w:ascii="Arial" w:eastAsia="Calibri" w:hAnsi="Arial" w:cs="Arial"/>
          <w:i/>
          <w:iCs/>
          <w:sz w:val="24"/>
          <w:szCs w:val="24"/>
        </w:rPr>
        <w:t xml:space="preserve">„Upravljanje ugovorima o dodjeli bespovratnih sredstava“. </w:t>
      </w:r>
    </w:p>
    <w:p w14:paraId="41D394D7"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 xml:space="preserve">Naime, Upravljačko tijelo (UT) je 23. studenoga 2023. godine donijelo Odluku o donošenju Pravila u okviru PULJP 2021. - 2027., temeljem koje je navedeno da „Pravilo br. 04“ (zajedno sa svojim prilozima i procedurama) predstavlja osnovu za </w:t>
      </w:r>
      <w:r w:rsidRPr="007E3DD9">
        <w:rPr>
          <w:rFonts w:ascii="Arial" w:eastAsia="Calibri" w:hAnsi="Arial" w:cs="Arial"/>
          <w:sz w:val="24"/>
          <w:szCs w:val="24"/>
        </w:rPr>
        <w:lastRenderedPageBreak/>
        <w:t xml:space="preserve">provedbu provjera, izračuna, plaćanja, izmjena ugovora te financijskih korekcija tijekom programskog razdoblja 2021. - 2027. u Republici Hrvatskoj. </w:t>
      </w:r>
    </w:p>
    <w:p w14:paraId="6D01DDF6"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 xml:space="preserve">Izmjene se odnose na postupke nabave za osobe koje nisu obveznici Zakona o javnoj nabavi, a obuhvaćaju novoutvrđene EU pragove za nabave koji će biti na snazi u 2026. i 2027. godini. Navedeni pragovi sniženi su u odnosu na pragove primjenjive u razdoblju 2024. i 2025. godine. </w:t>
      </w:r>
    </w:p>
    <w:p w14:paraId="7BAD08BF"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I</w:t>
      </w:r>
      <w:r w:rsidRPr="007E3DD9">
        <w:rPr>
          <w:rFonts w:ascii="Arial" w:eastAsia="Times New Roman" w:hAnsi="Arial" w:cs="Arial"/>
          <w:kern w:val="0"/>
          <w:sz w:val="24"/>
          <w:szCs w:val="24"/>
          <w:lang w:eastAsia="hr-HR"/>
          <w14:ligatures w14:val="none"/>
        </w:rPr>
        <w:t>zmjene su stupile na snagu 1. siječnja 2026. godine.</w:t>
      </w:r>
    </w:p>
    <w:p w14:paraId="38357442"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p>
    <w:p w14:paraId="75B9DEF7" w14:textId="77777777" w:rsidR="007E3DD9" w:rsidRPr="007E3DD9" w:rsidRDefault="007E3DD9" w:rsidP="007E3DD9">
      <w:pPr>
        <w:spacing w:after="0" w:line="276" w:lineRule="auto"/>
        <w:jc w:val="both"/>
        <w:rPr>
          <w:rFonts w:ascii="Arial" w:eastAsia="Calibri" w:hAnsi="Arial" w:cs="Arial"/>
          <w:b/>
          <w:bCs/>
          <w:sz w:val="24"/>
          <w:szCs w:val="24"/>
          <w:u w:val="single"/>
        </w:rPr>
      </w:pPr>
      <w:r w:rsidRPr="007E3DD9">
        <w:rPr>
          <w:rFonts w:ascii="Arial" w:eastAsia="Calibri" w:hAnsi="Arial" w:cs="Arial"/>
          <w:b/>
          <w:bCs/>
          <w:sz w:val="24"/>
          <w:szCs w:val="24"/>
          <w:u w:val="single"/>
        </w:rPr>
        <w:t>Financijska provedba i zahtjevi za nadoknadom sredstava (ZNS)</w:t>
      </w:r>
    </w:p>
    <w:p w14:paraId="76ABA582" w14:textId="77777777" w:rsidR="007E3DD9" w:rsidRPr="007E3DD9" w:rsidRDefault="007E3DD9" w:rsidP="007E3DD9">
      <w:pPr>
        <w:spacing w:after="0" w:line="240" w:lineRule="auto"/>
        <w:jc w:val="both"/>
        <w:rPr>
          <w:rFonts w:ascii="Arial" w:eastAsia="Calibri" w:hAnsi="Arial" w:cs="Arial"/>
          <w:sz w:val="24"/>
          <w:szCs w:val="24"/>
        </w:rPr>
      </w:pPr>
    </w:p>
    <w:p w14:paraId="31F96F21"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 xml:space="preserve">U polugodišnjem izvješću o radu gradonačelnika (za razdoblje srpanj - prosinac 2025. godine) navedeno je da je Zahtjev za nadoknadu sredstava (u daljnjem tekstu: ZNS) br. 8, kojim su potraživani troškovi za studeni i prosinac 2025. godine, bio u fazi pripreme. </w:t>
      </w:r>
    </w:p>
    <w:p w14:paraId="4929050D"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Tijekom izvještajnog razdoblja ZNS br. 8 uspješno je podnesen te odobren od strane nadležnog Ministarstva.</w:t>
      </w:r>
    </w:p>
    <w:p w14:paraId="45B3A92D"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ZNS-om br. 8 potraživani su troškovi za dva mjeseca, umjesto uobičajena tri mjeseca, s obzirom na to da nadležno tijelo tijekom prosinca 2025. godine nije donijelo odluku o visini jediničnog troška za 2026. godinu.</w:t>
      </w:r>
    </w:p>
    <w:p w14:paraId="186DFAF1"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Uputa za podnošenje ZNS-a br. 8, kojom je određeno da se potražuju troškovi za dva mjeseca, dostavljena je elektroničkom poštom od strane Hrvatskog zavoda za zapošljavanje, Ureda za financiranje i ugovaranje projekata Europske unije.</w:t>
      </w:r>
    </w:p>
    <w:p w14:paraId="4E40AFFD" w14:textId="77777777" w:rsidR="007E3DD9" w:rsidRPr="007E3DD9" w:rsidRDefault="007E3DD9" w:rsidP="007E3DD9">
      <w:pPr>
        <w:spacing w:after="0" w:line="240" w:lineRule="auto"/>
        <w:jc w:val="both"/>
        <w:rPr>
          <w:rFonts w:ascii="Arial" w:eastAsia="Calibri" w:hAnsi="Arial" w:cs="Arial"/>
          <w:sz w:val="24"/>
          <w:szCs w:val="24"/>
        </w:rPr>
      </w:pPr>
    </w:p>
    <w:p w14:paraId="22AC5ED8"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ZNS br. 8 odobren je u iznosu od 49.391,04 EUR.</w:t>
      </w:r>
    </w:p>
    <w:p w14:paraId="49BF4774" w14:textId="77777777" w:rsidR="007E3DD9" w:rsidRPr="007E3DD9" w:rsidRDefault="007E3DD9" w:rsidP="007E3DD9">
      <w:pPr>
        <w:spacing w:after="0" w:line="240" w:lineRule="auto"/>
        <w:jc w:val="both"/>
        <w:rPr>
          <w:rFonts w:ascii="Arial" w:eastAsia="Calibri" w:hAnsi="Arial" w:cs="Arial"/>
          <w:sz w:val="24"/>
          <w:szCs w:val="24"/>
        </w:rPr>
      </w:pPr>
    </w:p>
    <w:p w14:paraId="4A2515D1"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 xml:space="preserve">Sukladno izmjenama Uredbe o visini minimalne plaće te promjenama stopa privremene nesposobnosti za rad, od 1. siječnja 2026. godine standardna veličina jediničnog troška (SVJT) za projekt „Zaželi - prevencija institucionalizacije“ povećana je sa 1.543,47 EUR na 1.668,00 EUR. </w:t>
      </w:r>
    </w:p>
    <w:p w14:paraId="0BC2C341" w14:textId="77777777" w:rsidR="007E3DD9" w:rsidRPr="007E3DD9" w:rsidRDefault="007E3DD9" w:rsidP="007E3DD9">
      <w:pPr>
        <w:spacing w:after="0" w:line="240" w:lineRule="auto"/>
        <w:jc w:val="both"/>
        <w:rPr>
          <w:rFonts w:ascii="Arial" w:eastAsia="Calibri" w:hAnsi="Arial" w:cs="Arial"/>
          <w:sz w:val="24"/>
          <w:szCs w:val="24"/>
        </w:rPr>
      </w:pPr>
    </w:p>
    <w:p w14:paraId="49C93D4D"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Slijedom navedenih izmjena, u razdoblju od 1. siječnja do 30. lipnja 2026. godine Ministarstvu rada, mirovinskoga sustava, obitelji i socijalne politike predan je i odobren jedan zahtjev za nadoknadom sredstava (ZNS br. 9) kojim su potraživani troškovi plaća i lokalnog prijevoza pružateljica usluga za siječanj, veljaču, ožujak i travanj 2026. godine, odnosno za četiri mjeseca umjesto uobičajena tri mjeseca.</w:t>
      </w:r>
    </w:p>
    <w:p w14:paraId="48417EA6" w14:textId="77777777" w:rsidR="007E3DD9" w:rsidRPr="007E3DD9" w:rsidRDefault="007E3DD9" w:rsidP="007E3DD9">
      <w:pPr>
        <w:spacing w:after="0" w:line="240" w:lineRule="auto"/>
        <w:jc w:val="both"/>
        <w:rPr>
          <w:rFonts w:ascii="Arial" w:eastAsia="Calibri" w:hAnsi="Arial" w:cs="Arial"/>
          <w:sz w:val="24"/>
          <w:szCs w:val="24"/>
        </w:rPr>
      </w:pPr>
    </w:p>
    <w:p w14:paraId="13A491AE"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U gore navedenom ZNS br. 9 odobreno je 106.584,00 EUR za troškove plaća i lokalnog prijevoza pružateljica usluga za siječanj, veljaču, ožujak i travanj 2026. godine.</w:t>
      </w:r>
    </w:p>
    <w:p w14:paraId="2B757EDA" w14:textId="77777777" w:rsidR="007E3DD9" w:rsidRPr="007E3DD9" w:rsidRDefault="007E3DD9" w:rsidP="007E3DD9">
      <w:pPr>
        <w:spacing w:before="100" w:beforeAutospacing="1" w:after="100" w:afterAutospacing="1" w:line="240" w:lineRule="auto"/>
        <w:jc w:val="both"/>
        <w:rPr>
          <w:rFonts w:ascii="Arial" w:eastAsia="Times New Roman" w:hAnsi="Arial" w:cs="Arial"/>
          <w:b/>
          <w:bCs/>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Iznos odobrenih sredstava u izvještajnom razdoblju, za razdoblje od siječnja do lipnja 2026. godine, iznosi </w:t>
      </w:r>
      <w:r w:rsidRPr="007E3DD9">
        <w:rPr>
          <w:rFonts w:ascii="Arial" w:eastAsia="Times New Roman" w:hAnsi="Arial" w:cs="Arial"/>
          <w:b/>
          <w:bCs/>
          <w:kern w:val="0"/>
          <w:sz w:val="24"/>
          <w:szCs w:val="24"/>
          <w:lang w:eastAsia="hr-HR"/>
          <w14:ligatures w14:val="none"/>
        </w:rPr>
        <w:t>= 106.584,00 EUR.</w:t>
      </w:r>
    </w:p>
    <w:p w14:paraId="55904557"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Sukladno planu provedbe projekta, ZNS br. 10 potrebno je dostaviti do kraja prvog tjedna u mjesecu rujnu 2026. godine, a njime će se potraživati troškovi plaća i lokalnog prijevoza pružateljica usluga za mjesece svibanj, lipanj i srpanj 2026. godine.</w:t>
      </w:r>
    </w:p>
    <w:p w14:paraId="1AC0F3C6" w14:textId="77777777"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 xml:space="preserve"> </w:t>
      </w:r>
    </w:p>
    <w:p w14:paraId="5CFAFF04" w14:textId="77777777" w:rsidR="009D7EF1"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Uzimajući u obzir novu standardnu veličinu jediničnog troška (SVJT) u iznosu od 1.668,00 EUR te 16 zaposlenih pružateljica usluga tijekom navedenog tromjesečnog</w:t>
      </w:r>
      <w:r w:rsidR="00D57717">
        <w:rPr>
          <w:rFonts w:ascii="Arial" w:eastAsia="Calibri" w:hAnsi="Arial" w:cs="Arial"/>
          <w:sz w:val="24"/>
          <w:szCs w:val="24"/>
        </w:rPr>
        <w:t xml:space="preserve"> </w:t>
      </w:r>
      <w:r w:rsidRPr="007E3DD9">
        <w:rPr>
          <w:rFonts w:ascii="Arial" w:eastAsia="Calibri" w:hAnsi="Arial" w:cs="Arial"/>
          <w:sz w:val="24"/>
          <w:szCs w:val="24"/>
        </w:rPr>
        <w:lastRenderedPageBreak/>
        <w:t>razdoblja, procjenjuje se da će vrijednost ZNS-a br. 10 iznositi približno 80.064,00 EUR.</w:t>
      </w:r>
      <w:r w:rsidR="009D7EF1">
        <w:rPr>
          <w:rFonts w:ascii="Arial" w:eastAsia="Calibri" w:hAnsi="Arial" w:cs="Arial"/>
          <w:sz w:val="24"/>
          <w:szCs w:val="24"/>
        </w:rPr>
        <w:t xml:space="preserve"> </w:t>
      </w:r>
    </w:p>
    <w:p w14:paraId="01C345FF" w14:textId="77777777" w:rsidR="009D7EF1" w:rsidRDefault="009D7EF1" w:rsidP="007E3DD9">
      <w:pPr>
        <w:spacing w:after="0" w:line="240" w:lineRule="auto"/>
        <w:jc w:val="both"/>
        <w:rPr>
          <w:rFonts w:ascii="Arial" w:eastAsia="Calibri" w:hAnsi="Arial" w:cs="Arial"/>
          <w:sz w:val="24"/>
          <w:szCs w:val="24"/>
        </w:rPr>
      </w:pPr>
    </w:p>
    <w:p w14:paraId="4F324000" w14:textId="24162CD9" w:rsidR="007E3DD9" w:rsidRPr="007E3DD9" w:rsidRDefault="007E3DD9" w:rsidP="007E3DD9">
      <w:pPr>
        <w:spacing w:after="0" w:line="240" w:lineRule="auto"/>
        <w:jc w:val="both"/>
        <w:rPr>
          <w:rFonts w:ascii="Arial" w:eastAsia="Calibri" w:hAnsi="Arial" w:cs="Arial"/>
          <w:sz w:val="24"/>
          <w:szCs w:val="24"/>
        </w:rPr>
      </w:pPr>
      <w:r w:rsidRPr="007E3DD9">
        <w:rPr>
          <w:rFonts w:ascii="Arial" w:eastAsia="Calibri" w:hAnsi="Arial" w:cs="Arial"/>
          <w:sz w:val="24"/>
          <w:szCs w:val="24"/>
        </w:rPr>
        <w:t>U vrijeme izrade ovog izvješća ZNS br. 10 je u pripremi.</w:t>
      </w:r>
    </w:p>
    <w:p w14:paraId="55CE2B72" w14:textId="77777777" w:rsidR="007E3DD9" w:rsidRPr="007E3DD9" w:rsidRDefault="007E3DD9" w:rsidP="007E3DD9">
      <w:pPr>
        <w:spacing w:after="0" w:line="240" w:lineRule="auto"/>
        <w:jc w:val="both"/>
        <w:rPr>
          <w:rFonts w:ascii="Arial" w:eastAsia="Calibri" w:hAnsi="Arial" w:cs="Arial"/>
          <w:sz w:val="24"/>
          <w:szCs w:val="24"/>
        </w:rPr>
      </w:pPr>
    </w:p>
    <w:p w14:paraId="6165A062" w14:textId="77777777" w:rsidR="007E3DD9" w:rsidRPr="007E3DD9" w:rsidRDefault="007E3DD9" w:rsidP="007E3DD9">
      <w:pPr>
        <w:spacing w:after="0" w:line="240" w:lineRule="auto"/>
        <w:jc w:val="both"/>
        <w:rPr>
          <w:rFonts w:ascii="Arial" w:eastAsia="Calibri" w:hAnsi="Arial" w:cs="Arial"/>
          <w:b/>
          <w:bCs/>
          <w:sz w:val="24"/>
          <w:szCs w:val="24"/>
        </w:rPr>
      </w:pPr>
      <w:r w:rsidRPr="007E3DD9">
        <w:rPr>
          <w:rFonts w:ascii="Arial" w:eastAsia="Calibri" w:hAnsi="Arial" w:cs="Arial"/>
          <w:b/>
          <w:bCs/>
          <w:sz w:val="24"/>
          <w:szCs w:val="24"/>
        </w:rPr>
        <w:t>1.6. RASPOLAGANJE NEKRETNINAMA U VLASNIŠTVU GRADA IVANIĆ-GRADA</w:t>
      </w:r>
    </w:p>
    <w:p w14:paraId="12C6C5FE" w14:textId="77777777" w:rsidR="007E3DD9" w:rsidRPr="007E3DD9" w:rsidRDefault="007E3DD9" w:rsidP="007E3DD9">
      <w:pPr>
        <w:spacing w:after="0" w:line="240" w:lineRule="auto"/>
        <w:jc w:val="both"/>
        <w:rPr>
          <w:rFonts w:ascii="Arial" w:eastAsia="Calibri" w:hAnsi="Arial" w:cs="Arial"/>
          <w:b/>
          <w:bCs/>
          <w:sz w:val="24"/>
          <w:szCs w:val="24"/>
        </w:rPr>
      </w:pPr>
    </w:p>
    <w:p w14:paraId="6EA65472" w14:textId="77777777" w:rsidR="007E3DD9" w:rsidRPr="007E3DD9" w:rsidRDefault="007E3DD9" w:rsidP="007E3DD9">
      <w:pPr>
        <w:spacing w:after="0" w:line="240" w:lineRule="auto"/>
        <w:jc w:val="both"/>
        <w:rPr>
          <w:rFonts w:ascii="Arial" w:eastAsia="Calibri" w:hAnsi="Arial" w:cs="Arial"/>
          <w:b/>
          <w:bCs/>
          <w:sz w:val="24"/>
          <w:szCs w:val="24"/>
        </w:rPr>
      </w:pPr>
      <w:r w:rsidRPr="007E3DD9">
        <w:rPr>
          <w:rFonts w:ascii="Arial" w:eastAsia="Calibri" w:hAnsi="Arial" w:cs="Arial"/>
          <w:b/>
          <w:bCs/>
          <w:sz w:val="24"/>
          <w:szCs w:val="24"/>
        </w:rPr>
        <w:t xml:space="preserve">1.6.1. Raspolaganje poslovnim prostorima u vlasništvu Grada Ivanić-Grada </w:t>
      </w:r>
    </w:p>
    <w:p w14:paraId="7E029BF0" w14:textId="77777777" w:rsidR="007E3DD9" w:rsidRPr="007E3DD9" w:rsidRDefault="007E3DD9" w:rsidP="007E3DD9">
      <w:pPr>
        <w:spacing w:after="0"/>
        <w:jc w:val="both"/>
        <w:rPr>
          <w:rFonts w:ascii="Arial" w:eastAsia="Calibri" w:hAnsi="Arial" w:cs="Arial"/>
          <w:sz w:val="24"/>
          <w:szCs w:val="24"/>
        </w:rPr>
      </w:pPr>
    </w:p>
    <w:p w14:paraId="45253036" w14:textId="77777777" w:rsid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U izvještajnom razdoblju, vezano za zakupe poslovnih prostora u objektu Modularnog drvno-tehnološkog inkubatora Ivanić-Grad (MDTI), koji se nalazi u Poduzetničkoj zoni 6 Ivanić-Grad na adresi Poduzetnička ulica 11, 10310 Ivanić-Grad, na k.č.br. 242/3, k.o. Šarampov, sklopljeni su sljedeći:</w:t>
      </w:r>
    </w:p>
    <w:p w14:paraId="63483E34" w14:textId="77777777" w:rsidR="009D7EF1" w:rsidRDefault="009D7EF1" w:rsidP="007E3DD9">
      <w:pPr>
        <w:spacing w:after="0"/>
        <w:jc w:val="both"/>
        <w:rPr>
          <w:rFonts w:ascii="Arial" w:eastAsia="Calibri" w:hAnsi="Arial" w:cs="Arial"/>
          <w:kern w:val="0"/>
          <w:sz w:val="24"/>
          <w:szCs w:val="24"/>
          <w14:ligatures w14:val="none"/>
        </w:rPr>
      </w:pPr>
    </w:p>
    <w:p w14:paraId="1C4515A0" w14:textId="31BB4F9F" w:rsidR="007E3DD9" w:rsidRDefault="009D7EF1" w:rsidP="009D7EF1">
      <w:pPr>
        <w:spacing w:after="0"/>
        <w:jc w:val="both"/>
        <w:rPr>
          <w:rFonts w:ascii="Arial" w:eastAsia="Calibri" w:hAnsi="Arial" w:cs="Arial"/>
          <w:kern w:val="0"/>
          <w:sz w:val="24"/>
          <w:szCs w:val="24"/>
          <w14:ligatures w14:val="none"/>
        </w:rPr>
      </w:pPr>
      <w:r w:rsidRPr="009D7EF1">
        <w:rPr>
          <w:rFonts w:ascii="Arial" w:eastAsia="Calibri" w:hAnsi="Arial" w:cs="Arial"/>
          <w:kern w:val="0"/>
          <w:sz w:val="24"/>
          <w:szCs w:val="24"/>
          <w14:ligatures w14:val="none"/>
        </w:rPr>
        <w:t>-</w:t>
      </w:r>
      <w:r>
        <w:rPr>
          <w:rFonts w:ascii="Arial" w:eastAsia="Calibri" w:hAnsi="Arial" w:cs="Arial"/>
          <w:kern w:val="0"/>
          <w:sz w:val="24"/>
          <w:szCs w:val="24"/>
          <w14:ligatures w14:val="none"/>
        </w:rPr>
        <w:t xml:space="preserve"> </w:t>
      </w:r>
      <w:r w:rsidR="007E3DD9" w:rsidRPr="009D7EF1">
        <w:rPr>
          <w:rFonts w:ascii="Arial" w:eastAsia="Calibri" w:hAnsi="Arial" w:cs="Arial"/>
          <w:kern w:val="0"/>
          <w:sz w:val="24"/>
          <w:szCs w:val="24"/>
          <w14:ligatures w14:val="none"/>
        </w:rPr>
        <w:t>Aneks Ugovora o zakupu poslovnog prostora između Da bar unique dizajn j.d.o.o. i Grada Ivanić-Grada (KLASA: 372-03/20-01/8, URBROJ: 238-10-03-03/2-25-7) od dana 23. prosinca 2025., ovjeren pod poslovnim brojem OV-243/2026 dana 13. siječnja 2026. od strane javnog bilježnika Željkice Kirin iz Ivanić-Grada, Moslavačka 12, a predmet kojega je zakup poslovnog prostora u prizemlju zgrade pod nazivom „RADIONICA 4“, površine 30,90 m2, na vrijeme od tri godine uz subvenciju Grada;</w:t>
      </w:r>
    </w:p>
    <w:p w14:paraId="5A7F52CD" w14:textId="77777777" w:rsidR="009D7EF1" w:rsidRDefault="009D7EF1" w:rsidP="009D7EF1">
      <w:pPr>
        <w:spacing w:after="0"/>
        <w:jc w:val="both"/>
        <w:rPr>
          <w:rFonts w:ascii="Arial" w:eastAsia="Calibri" w:hAnsi="Arial" w:cs="Arial"/>
          <w:kern w:val="0"/>
          <w:sz w:val="24"/>
          <w:szCs w:val="24"/>
          <w14:ligatures w14:val="none"/>
        </w:rPr>
      </w:pPr>
    </w:p>
    <w:p w14:paraId="4AE84D51" w14:textId="0D037220" w:rsidR="007E3DD9" w:rsidRDefault="009D7EF1" w:rsidP="009D7EF1">
      <w:pPr>
        <w:spacing w:after="0"/>
        <w:jc w:val="both"/>
        <w:rPr>
          <w:rFonts w:ascii="Arial" w:eastAsia="Calibri" w:hAnsi="Arial" w:cs="Arial"/>
          <w:kern w:val="0"/>
          <w:sz w:val="24"/>
          <w:szCs w:val="24"/>
          <w14:ligatures w14:val="none"/>
        </w:rPr>
      </w:pPr>
      <w:r w:rsidRPr="009D7EF1">
        <w:rPr>
          <w:rFonts w:ascii="Arial" w:eastAsia="Calibri" w:hAnsi="Arial" w:cs="Arial"/>
          <w:kern w:val="0"/>
          <w:sz w:val="24"/>
          <w:szCs w:val="24"/>
          <w14:ligatures w14:val="none"/>
        </w:rPr>
        <w:t>-</w:t>
      </w:r>
      <w:r>
        <w:rPr>
          <w:rFonts w:ascii="Arial" w:eastAsia="Calibri" w:hAnsi="Arial" w:cs="Arial"/>
          <w:kern w:val="0"/>
          <w:sz w:val="24"/>
          <w:szCs w:val="24"/>
          <w14:ligatures w14:val="none"/>
        </w:rPr>
        <w:t xml:space="preserve"> </w:t>
      </w:r>
      <w:r w:rsidR="007E3DD9" w:rsidRPr="009D7EF1">
        <w:rPr>
          <w:rFonts w:ascii="Arial" w:eastAsia="Calibri" w:hAnsi="Arial" w:cs="Arial"/>
          <w:kern w:val="0"/>
          <w:sz w:val="24"/>
          <w:szCs w:val="24"/>
          <w14:ligatures w14:val="none"/>
        </w:rPr>
        <w:t>Ugovor o zakupu poslovnog prostora između trgovačkog društva AME-ROK d.o.o. i Grada Ivanić-Grada (KLASA: 372-03/26-04/1, URBROJ: 238-10-03-03/3-26-1) od dana 1. ožujka 2026., ovjeren pod poslovnim brojem OV-5482/2026 dana 11. lipnja 2026. od strane javnog bilježnika Željkice Kirin iz Ivanić-Grada, Moslavačka 12, a predmet kojega je zakup poslovnog prostora u prizemlju zgrade pod nazivom „RADIONICA 3“, površine 24,14 m2, na vrijeme od tri godine uz subvenciju Grada;</w:t>
      </w:r>
    </w:p>
    <w:p w14:paraId="224AC1E8" w14:textId="77777777" w:rsidR="009D7EF1" w:rsidRDefault="009D7EF1" w:rsidP="009D7EF1">
      <w:pPr>
        <w:spacing w:after="0"/>
        <w:jc w:val="both"/>
        <w:rPr>
          <w:rFonts w:ascii="Arial" w:eastAsia="Calibri" w:hAnsi="Arial" w:cs="Arial"/>
          <w:kern w:val="0"/>
          <w:sz w:val="24"/>
          <w:szCs w:val="24"/>
          <w14:ligatures w14:val="none"/>
        </w:rPr>
      </w:pPr>
    </w:p>
    <w:p w14:paraId="70043D32" w14:textId="43521C47" w:rsidR="007E3DD9" w:rsidRPr="007E3DD9" w:rsidRDefault="009D7EF1" w:rsidP="009D7EF1">
      <w:pPr>
        <w:spacing w:after="0"/>
        <w:jc w:val="both"/>
        <w:rPr>
          <w:rFonts w:ascii="Arial" w:eastAsia="Calibri" w:hAnsi="Arial" w:cs="Arial"/>
          <w:kern w:val="0"/>
          <w:sz w:val="24"/>
          <w:szCs w:val="24"/>
          <w14:ligatures w14:val="none"/>
        </w:rPr>
      </w:pPr>
      <w:r w:rsidRPr="009D7EF1">
        <w:rPr>
          <w:rFonts w:ascii="Arial" w:eastAsia="Calibri" w:hAnsi="Arial" w:cs="Arial"/>
          <w:kern w:val="0"/>
          <w:sz w:val="24"/>
          <w:szCs w:val="24"/>
          <w14:ligatures w14:val="none"/>
        </w:rPr>
        <w:t>-</w:t>
      </w:r>
      <w:r>
        <w:rPr>
          <w:rFonts w:ascii="Arial" w:eastAsia="Calibri" w:hAnsi="Arial" w:cs="Arial"/>
          <w:kern w:val="0"/>
          <w:sz w:val="24"/>
          <w:szCs w:val="24"/>
          <w14:ligatures w14:val="none"/>
        </w:rPr>
        <w:t xml:space="preserve"> </w:t>
      </w:r>
      <w:r w:rsidR="007E3DD9" w:rsidRPr="007E3DD9">
        <w:rPr>
          <w:rFonts w:ascii="Arial" w:eastAsia="Calibri" w:hAnsi="Arial" w:cs="Arial"/>
          <w:kern w:val="0"/>
          <w:sz w:val="24"/>
          <w:szCs w:val="24"/>
          <w14:ligatures w14:val="none"/>
        </w:rPr>
        <w:t>Ugovor o zakupu poslovnog prostora između WOODRENI obrt za usluge, vl. Ninoslav Habulin i Grada Ivanić-Grada (KLASA: 372-03/26-04/2, URBROJ: 238-10-03-03/3-26-1) od dana 1. ožujka 2026., ovjeren pod poslovnim brojem OV-2670/2026 dana 23. ožujka 2026. od strane javnog bilježnika Željkice Kirin iz Ivanić-Grada, Moslavačka 12, a predmet kojega je zakup poslovnog prostora u prizemlju zgrade pod nazivom „RADIONICA 2“, površine 31,90 m2, na vrijeme od tri godine uz subvenciju Grada.</w:t>
      </w:r>
    </w:p>
    <w:p w14:paraId="6DAC9E86" w14:textId="77777777" w:rsidR="007E3DD9" w:rsidRPr="007E3DD9" w:rsidRDefault="007E3DD9" w:rsidP="007E3DD9">
      <w:pPr>
        <w:spacing w:after="0"/>
        <w:jc w:val="both"/>
        <w:rPr>
          <w:rFonts w:ascii="Arial" w:eastAsia="Calibri" w:hAnsi="Arial" w:cs="Arial"/>
          <w:kern w:val="0"/>
          <w:sz w:val="24"/>
          <w:szCs w:val="24"/>
          <w14:ligatures w14:val="none"/>
        </w:rPr>
      </w:pPr>
    </w:p>
    <w:p w14:paraId="124A6229"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Što se tiče drugih poslovnih prostora u vlasništvu Grada Ivanić-Grada, u izvještajnom razdoblju sklopljen je jedan Aneks Ugovora o korištenju prostora između Muzeja Ivanić-Grada i Grada Ivanić-Grada (KLASA: 372-03/22-03/3, URBROJ: 238-10-03-03/3-26-3) od dana 30. ožujka 2026., a predmet kojega je korištenje prostora u zgradi spomeničke baštine Stara škola površine 300 m2 u Lijevom Dubrovčaku, Ulica braće Radić 5, koja se nalazi na nekretnini označenoj kao k.č.br. 330/1, u naravi dvorište i zgrada spomeničke baštine Stara škola ukupne površine 1445 m2, upisanoj u zk. uložak 2146, k.o. Lijevi Dubrovčak kod Općinskog suda u Velikoj Gorici Zemljišnoknjižni odjel Ivanić-Grad. </w:t>
      </w:r>
    </w:p>
    <w:p w14:paraId="57611D9F" w14:textId="77777777" w:rsidR="009D7EF1" w:rsidRDefault="009D7EF1" w:rsidP="007E3DD9">
      <w:pPr>
        <w:spacing w:after="0"/>
        <w:jc w:val="both"/>
        <w:rPr>
          <w:rFonts w:ascii="Arial" w:eastAsia="Calibri" w:hAnsi="Arial" w:cs="Arial"/>
          <w:kern w:val="0"/>
          <w:sz w:val="24"/>
          <w:szCs w:val="24"/>
          <w14:ligatures w14:val="none"/>
        </w:rPr>
      </w:pPr>
    </w:p>
    <w:p w14:paraId="3B520000" w14:textId="77777777" w:rsidR="009D7EF1" w:rsidRDefault="007E3DD9" w:rsidP="007E3DD9">
      <w:pPr>
        <w:spacing w:after="0"/>
        <w:jc w:val="both"/>
        <w:rPr>
          <w:rFonts w:ascii="Arial" w:eastAsia="Calibri" w:hAnsi="Arial" w:cs="Arial"/>
          <w:b/>
          <w:bCs/>
          <w:kern w:val="0"/>
          <w:sz w:val="24"/>
          <w:szCs w:val="24"/>
          <w14:ligatures w14:val="none"/>
        </w:rPr>
      </w:pPr>
      <w:r w:rsidRPr="007E3DD9">
        <w:rPr>
          <w:rFonts w:ascii="Arial" w:eastAsia="Calibri" w:hAnsi="Arial" w:cs="Arial"/>
          <w:b/>
          <w:bCs/>
          <w:kern w:val="0"/>
          <w:sz w:val="24"/>
          <w:szCs w:val="24"/>
          <w14:ligatures w14:val="none"/>
        </w:rPr>
        <w:t xml:space="preserve">1.6.2. Raspolaganje nekretninama u vlasništvu Grada Ivanić-Grada koje se nalaze u poduzetničkim zonama </w:t>
      </w:r>
    </w:p>
    <w:p w14:paraId="7BCA3FA3" w14:textId="1091901A" w:rsidR="007E3DD9" w:rsidRPr="009D7EF1" w:rsidRDefault="007E3DD9" w:rsidP="007E3DD9">
      <w:pPr>
        <w:spacing w:after="0"/>
        <w:jc w:val="both"/>
        <w:rPr>
          <w:rFonts w:ascii="Arial" w:eastAsia="Calibri" w:hAnsi="Arial" w:cs="Arial"/>
          <w:b/>
          <w:bCs/>
          <w:kern w:val="0"/>
          <w:sz w:val="24"/>
          <w:szCs w:val="24"/>
          <w14:ligatures w14:val="none"/>
        </w:rPr>
      </w:pPr>
      <w:r w:rsidRPr="007E3DD9">
        <w:rPr>
          <w:rFonts w:ascii="Arial" w:eastAsia="Calibri" w:hAnsi="Arial" w:cs="Arial"/>
          <w:kern w:val="0"/>
          <w:sz w:val="24"/>
          <w:szCs w:val="24"/>
          <w14:ligatures w14:val="none"/>
        </w:rPr>
        <w:lastRenderedPageBreak/>
        <w:t>Dana 30. travnja 2026. objavljen je Javni natječaj za prodaju zemljišta u poduzetničkoj zoni Ivanić-Grad Sjever – ZONA 6 radi izgradnje gospodarskih objekata (KLASA: 940-01/26-03/6, URBROJ: 238-10-01/26-2), temeljem Odluke Gradskog vijeća o raspisivanju javnog natječaja za prodaju zemljišta u poduzetničkoj zoni Ivanić-Grad Sjever – ZONA 6 radi izgradnje gospodarskih objekata (KLASA: 024-05/26-04/4, URBROJ: 238-10-01/26-3 od dana 28. travnja 2026.).</w:t>
      </w:r>
    </w:p>
    <w:p w14:paraId="18F848A1" w14:textId="77777777" w:rsidR="007E3DD9" w:rsidRPr="007E3DD9" w:rsidRDefault="007E3DD9" w:rsidP="007E3DD9">
      <w:pPr>
        <w:spacing w:after="0"/>
        <w:jc w:val="both"/>
        <w:rPr>
          <w:rFonts w:ascii="Arial" w:eastAsia="Calibri" w:hAnsi="Arial" w:cs="Arial"/>
          <w:kern w:val="0"/>
          <w:sz w:val="24"/>
          <w:szCs w:val="24"/>
          <w14:ligatures w14:val="none"/>
        </w:rPr>
      </w:pPr>
    </w:p>
    <w:p w14:paraId="0806F812"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Predmet citiranog natječaja je prodaja sljedećih nekretnina:</w:t>
      </w:r>
    </w:p>
    <w:p w14:paraId="0E678B21" w14:textId="77777777" w:rsidR="007E3DD9" w:rsidRPr="007E3DD9" w:rsidRDefault="007E3DD9" w:rsidP="007E3DD9">
      <w:pPr>
        <w:numPr>
          <w:ilvl w:val="0"/>
          <w:numId w:val="13"/>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k.č.br. 277, upisana u zk. uložak 1514, k.o. Šarampov, u naravi oranica površine 18453 m², </w:t>
      </w:r>
    </w:p>
    <w:p w14:paraId="35513A7E" w14:textId="77777777" w:rsidR="007E3DD9" w:rsidRPr="007E3DD9" w:rsidRDefault="007E3DD9" w:rsidP="007E3DD9">
      <w:pPr>
        <w:numPr>
          <w:ilvl w:val="0"/>
          <w:numId w:val="13"/>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k.č.br. 278, upisana u zk. uložak 1514, k.o. Šarampov, u naravi oranica površine 3882 m², </w:t>
      </w:r>
    </w:p>
    <w:p w14:paraId="083DD4E2" w14:textId="77777777" w:rsidR="007E3DD9" w:rsidRPr="007E3DD9" w:rsidRDefault="007E3DD9" w:rsidP="007E3DD9">
      <w:pPr>
        <w:numPr>
          <w:ilvl w:val="0"/>
          <w:numId w:val="13"/>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k.č.br. 279, upisana u zk. uložak 1514, k.o. Šarampov, u naravi oranica površine 11184 m², </w:t>
      </w:r>
    </w:p>
    <w:p w14:paraId="471CA52A" w14:textId="77777777" w:rsidR="007E3DD9" w:rsidRPr="007E3DD9" w:rsidRDefault="007E3DD9" w:rsidP="007E3DD9">
      <w:pPr>
        <w:numPr>
          <w:ilvl w:val="0"/>
          <w:numId w:val="13"/>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k.č.br. 280, upisana u zk. uložak 1514, k.o. Šarampov, u naravi oranica površine 8303 m², </w:t>
      </w:r>
    </w:p>
    <w:p w14:paraId="30F9058A" w14:textId="77777777" w:rsidR="007E3DD9" w:rsidRPr="007E3DD9" w:rsidRDefault="007E3DD9" w:rsidP="007E3DD9">
      <w:pPr>
        <w:numPr>
          <w:ilvl w:val="0"/>
          <w:numId w:val="13"/>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k.č.br. 281, upisana u zk. uložak 1514, k.o. Šarampov, u naravi oranica površine 6341 m², </w:t>
      </w:r>
    </w:p>
    <w:p w14:paraId="5C564B55" w14:textId="77777777" w:rsidR="007E3DD9" w:rsidRPr="007E3DD9" w:rsidRDefault="007E3DD9" w:rsidP="007E3DD9">
      <w:pPr>
        <w:numPr>
          <w:ilvl w:val="0"/>
          <w:numId w:val="13"/>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k.č.br. 282, upisana u zk. uložak 1514, k.o. Šarampov, u naravi oranica površine 14096 m², </w:t>
      </w:r>
    </w:p>
    <w:p w14:paraId="7594F1AA"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sve upisane kod Općinskog suda u Velikoj Gorici, Zemljišnoknjižni odjel Ivanić-Grad.</w:t>
      </w:r>
    </w:p>
    <w:p w14:paraId="6E07F546" w14:textId="77777777" w:rsidR="007E3DD9" w:rsidRPr="007E3DD9" w:rsidRDefault="007E3DD9" w:rsidP="007E3DD9">
      <w:pPr>
        <w:spacing w:after="0"/>
        <w:jc w:val="both"/>
        <w:rPr>
          <w:rFonts w:ascii="Arial" w:eastAsia="Calibri" w:hAnsi="Arial" w:cs="Arial"/>
          <w:kern w:val="0"/>
          <w:sz w:val="24"/>
          <w:szCs w:val="24"/>
          <w14:ligatures w14:val="none"/>
        </w:rPr>
      </w:pPr>
    </w:p>
    <w:p w14:paraId="42597BA3"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Predmetne nekretnine čine jednu cjelinu i u natječaju je određeno kako se prodaju isključivo zajedno, s naznakom kako je za svaku nekretninu potrebno ponuditi zasebnu cijenu, a kako će najpovoljniji ponuditelj biti onaj koji, uz ispunjenje ostalih uvjeta iz natječaja, za predmetne nekretnine ponudi ukupno najviši iznos, odnosno zbirno postigne najveću cijenu za navedene nekretnine u cjelini.</w:t>
      </w:r>
    </w:p>
    <w:p w14:paraId="7DE8E3C5" w14:textId="77777777" w:rsidR="007E3DD9" w:rsidRPr="007E3DD9" w:rsidRDefault="007E3DD9" w:rsidP="007E3DD9">
      <w:pPr>
        <w:spacing w:after="0"/>
        <w:jc w:val="both"/>
        <w:rPr>
          <w:rFonts w:ascii="Arial" w:eastAsia="Calibri" w:hAnsi="Arial" w:cs="Arial"/>
          <w:b/>
          <w:bCs/>
          <w:kern w:val="0"/>
          <w:sz w:val="24"/>
          <w:szCs w:val="24"/>
          <w14:ligatures w14:val="none"/>
        </w:rPr>
      </w:pPr>
    </w:p>
    <w:p w14:paraId="6A76E850"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U izvještajnom razdoblju sklopljen je jedan Ugovor o osnivanju prava građenja na nekretnini označenoj kao k.č.br. 237/2, upisana u zk. uložak 1321, k.o. Šarampov (KLASA: 944-05/26-03/1, URBROJ: 238-10-03/1-26-1) od dana 15. travnja 2026. između Grada Ivanić-Grada kao vlasnika nekretnine i trgovačkog društva IVAKOP d.o.o. kao investitora i nositelja prava građenja, ovjeren pod poslovnim brojem OV-3847/2026 i OV-3848/2026 dana 22. travnja 2026. od strane javnog bilježnika Željkice Kirin iz Ivanić-Grada, Moslavačka 12, a radi izgradnje reciklažnoga dvorišta na predmetnoj nekretnini.</w:t>
      </w:r>
    </w:p>
    <w:p w14:paraId="6EBB26B1" w14:textId="77777777" w:rsidR="007E3DD9" w:rsidRPr="007E3DD9" w:rsidRDefault="007E3DD9" w:rsidP="007E3DD9">
      <w:pPr>
        <w:spacing w:after="0"/>
        <w:jc w:val="both"/>
        <w:rPr>
          <w:rFonts w:ascii="Arial" w:eastAsia="Calibri" w:hAnsi="Arial" w:cs="Arial"/>
          <w:kern w:val="0"/>
          <w:sz w:val="24"/>
          <w:szCs w:val="24"/>
          <w14:ligatures w14:val="none"/>
        </w:rPr>
      </w:pPr>
    </w:p>
    <w:p w14:paraId="1CC84824" w14:textId="77777777" w:rsidR="007E3DD9" w:rsidRPr="007E3DD9" w:rsidRDefault="007E3DD9" w:rsidP="007E3DD9">
      <w:pPr>
        <w:spacing w:after="0"/>
        <w:jc w:val="both"/>
        <w:rPr>
          <w:rFonts w:ascii="Arial" w:eastAsia="Calibri" w:hAnsi="Arial" w:cs="Arial"/>
          <w:b/>
          <w:bCs/>
          <w:kern w:val="0"/>
          <w:sz w:val="24"/>
          <w:szCs w:val="24"/>
          <w14:ligatures w14:val="none"/>
        </w:rPr>
      </w:pPr>
      <w:r w:rsidRPr="007E3DD9">
        <w:rPr>
          <w:rFonts w:ascii="Arial" w:eastAsia="Calibri" w:hAnsi="Arial" w:cs="Arial"/>
          <w:b/>
          <w:bCs/>
          <w:kern w:val="0"/>
          <w:sz w:val="24"/>
          <w:szCs w:val="24"/>
          <w14:ligatures w14:val="none"/>
        </w:rPr>
        <w:t>1.6.3. Raspolaganje nekretninama u vlasništvu Grada Ivanić-Grada</w:t>
      </w:r>
    </w:p>
    <w:p w14:paraId="4A846006" w14:textId="77777777" w:rsidR="007E3DD9" w:rsidRPr="007E3DD9" w:rsidRDefault="007E3DD9" w:rsidP="007E3DD9">
      <w:pPr>
        <w:spacing w:after="0"/>
        <w:jc w:val="both"/>
        <w:rPr>
          <w:rFonts w:ascii="Arial" w:eastAsia="Calibri" w:hAnsi="Arial" w:cs="Arial"/>
          <w:kern w:val="0"/>
          <w:sz w:val="24"/>
          <w:szCs w:val="24"/>
          <w14:ligatures w14:val="none"/>
        </w:rPr>
      </w:pPr>
    </w:p>
    <w:p w14:paraId="5364A2F1"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Dana 17. ožujka 2026. objavljen je Javni natječaj za prodaju nekretnina u vlasništvu Grada Ivanić-Grada (KLASA: 940-01/26-03/3, URBROJ: 238-10-03-03/3-26-1),  temeljem Odluke Gradonačelnika o raspisivanju javnog natječaja za prodaju nekretnina u vlasništvu Grada Ivanić-Grada (KLASA: 024-05/26-11/25, URBROJ: 238-10-03-03/3-26-1 od dana 13. ožujka 2026.).</w:t>
      </w:r>
    </w:p>
    <w:p w14:paraId="2FED8906" w14:textId="77777777" w:rsidR="009D7EF1" w:rsidRDefault="009D7EF1" w:rsidP="007E3DD9">
      <w:pPr>
        <w:spacing w:after="0"/>
        <w:jc w:val="both"/>
        <w:rPr>
          <w:rFonts w:ascii="Arial" w:eastAsia="Calibri" w:hAnsi="Arial" w:cs="Arial"/>
          <w:kern w:val="0"/>
          <w:sz w:val="24"/>
          <w:szCs w:val="24"/>
          <w14:ligatures w14:val="none"/>
        </w:rPr>
      </w:pPr>
    </w:p>
    <w:p w14:paraId="56CBCC72" w14:textId="7F13A6A8"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Predmet citiranog natječaja je prodaja sljedećih nekretnina:</w:t>
      </w:r>
    </w:p>
    <w:p w14:paraId="636F0389" w14:textId="77777777" w:rsidR="007E3DD9" w:rsidRPr="007E3DD9" w:rsidRDefault="007E3DD9" w:rsidP="007E3DD9">
      <w:pPr>
        <w:numPr>
          <w:ilvl w:val="0"/>
          <w:numId w:val="14"/>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lastRenderedPageBreak/>
        <w:t xml:space="preserve">k.č.br. 778, upisana u zk. uložak 941, k.o. Trebovec, u naravi oranica, površine 1390 m², </w:t>
      </w:r>
    </w:p>
    <w:p w14:paraId="34E77B9B" w14:textId="77777777" w:rsidR="007E3DD9" w:rsidRPr="007E3DD9" w:rsidRDefault="007E3DD9" w:rsidP="007E3DD9">
      <w:pPr>
        <w:numPr>
          <w:ilvl w:val="0"/>
          <w:numId w:val="14"/>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k.č.br. 1580, upisana u zk. uložak 2689, k.o. Širinec, u naravi dvorište, oranica, zgrade, površine 3526 m², </w:t>
      </w:r>
    </w:p>
    <w:p w14:paraId="2F7DC52C" w14:textId="77777777" w:rsidR="007E3DD9" w:rsidRPr="007E3DD9" w:rsidRDefault="007E3DD9" w:rsidP="007E3DD9">
      <w:pPr>
        <w:numPr>
          <w:ilvl w:val="0"/>
          <w:numId w:val="14"/>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k.č.br. 722, upisana u zk. uložak 1913, k.o. Širinec, u naravi dvorište, oranica, zgrade, površine 1349 m², </w:t>
      </w:r>
    </w:p>
    <w:p w14:paraId="0701F6FD" w14:textId="77777777" w:rsidR="007E3DD9" w:rsidRPr="007E3DD9" w:rsidRDefault="007E3DD9" w:rsidP="007E3DD9">
      <w:pPr>
        <w:numPr>
          <w:ilvl w:val="0"/>
          <w:numId w:val="14"/>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k.č.br. 978, upisana u zk. uložak 2792, k.o. Ivanić-Grad, u naravi livada u mjestu, površine 2198 m², </w:t>
      </w:r>
    </w:p>
    <w:p w14:paraId="716CFEC1" w14:textId="77777777" w:rsidR="007E3DD9" w:rsidRPr="007E3DD9" w:rsidRDefault="007E3DD9" w:rsidP="007E3DD9">
      <w:pPr>
        <w:numPr>
          <w:ilvl w:val="0"/>
          <w:numId w:val="14"/>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k.č.br. 2271/8, upisana u zk. uložak 2792, k.o. Ivanić-Grad, u naravi oranica Jalševec, površine 228 m², </w:t>
      </w:r>
    </w:p>
    <w:p w14:paraId="7D7630D0" w14:textId="77777777" w:rsidR="007E3DD9" w:rsidRPr="007E3DD9" w:rsidRDefault="007E3DD9" w:rsidP="007E3DD9">
      <w:pPr>
        <w:numPr>
          <w:ilvl w:val="0"/>
          <w:numId w:val="14"/>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k.č.br. 1405/1, upisana u zk. uložak 2792, k.o. Ivanić-Grad, u naravi oranica u mjestu, površine 1487 m², </w:t>
      </w:r>
    </w:p>
    <w:p w14:paraId="3A3BA1C2" w14:textId="77777777" w:rsidR="007E3DD9" w:rsidRPr="007E3DD9" w:rsidRDefault="007E3DD9" w:rsidP="007E3DD9">
      <w:pPr>
        <w:numPr>
          <w:ilvl w:val="0"/>
          <w:numId w:val="14"/>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k.č.br. 241/2, upisana u zk. uložak 760, k.o. Breška Greda, u naravi pripusna stanica sa zemljištem, površine 60 m²,</w:t>
      </w:r>
    </w:p>
    <w:p w14:paraId="1CB9759B"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sve upisane kod Općinskog suda u Velikoj Gorici, Zemljišnoknjižni odjel Ivanić-Grad.</w:t>
      </w:r>
    </w:p>
    <w:p w14:paraId="11E184E4" w14:textId="77777777" w:rsidR="007E3DD9" w:rsidRPr="007E3DD9" w:rsidRDefault="007E3DD9" w:rsidP="007E3DD9">
      <w:pPr>
        <w:spacing w:after="0"/>
        <w:jc w:val="both"/>
        <w:rPr>
          <w:rFonts w:ascii="Arial" w:eastAsia="Calibri" w:hAnsi="Arial" w:cs="Arial"/>
          <w:kern w:val="0"/>
          <w:sz w:val="24"/>
          <w:szCs w:val="24"/>
          <w14:ligatures w14:val="none"/>
        </w:rPr>
      </w:pPr>
    </w:p>
    <w:p w14:paraId="13B3E08B"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Dana 30. travnja 2026. objavljen je Javni natječaj za prodaju nekretnine označene kao k.č.br. 942/1, k.o. Ivanić-Grad u vlasništvu Grada Ivanić-Grada (KLASA: 940-01/26-03/7, URBROJ: 238-10-01/26-2), temeljem Odluke Gradskog vijeća o raspisivanju javnog natječaja za prodaju nekretnine označene kao k.č.br. 942/1, k.o. Ivanić-Grad u vlasništvu Grada Ivanić-Grada (KLASA: 024-05/26-04/4, URBROJ: 238-10-01/26-4 od dana 28. travnja 2026.). </w:t>
      </w:r>
    </w:p>
    <w:p w14:paraId="76B9F36F" w14:textId="77777777" w:rsidR="007E3DD9" w:rsidRPr="007E3DD9" w:rsidRDefault="007E3DD9" w:rsidP="007E3DD9">
      <w:pPr>
        <w:spacing w:after="0"/>
        <w:jc w:val="both"/>
        <w:rPr>
          <w:rFonts w:ascii="Arial" w:eastAsia="Calibri" w:hAnsi="Arial" w:cs="Arial"/>
          <w:kern w:val="0"/>
          <w:sz w:val="24"/>
          <w:szCs w:val="24"/>
          <w14:ligatures w14:val="none"/>
        </w:rPr>
      </w:pPr>
    </w:p>
    <w:p w14:paraId="56BCD957"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Predmet citiranog natječaja je prodaja nekretnine označene kao k.č.br. 942/1, k.o. Ivanić-Grad, u naravi oranica u mjestu, površine 5322 m², upisana kod Općinskog suda u Velikoj Gorici, Zemljišnoknjižni odjel Ivanić-Grad.</w:t>
      </w:r>
    </w:p>
    <w:p w14:paraId="25EACDBA" w14:textId="77777777" w:rsidR="007E3DD9" w:rsidRPr="007E3DD9" w:rsidRDefault="007E3DD9" w:rsidP="007E3DD9">
      <w:pPr>
        <w:spacing w:after="0"/>
        <w:ind w:firstLine="708"/>
        <w:jc w:val="both"/>
        <w:rPr>
          <w:rFonts w:ascii="Arial" w:eastAsia="Calibri" w:hAnsi="Arial" w:cs="Arial"/>
          <w:kern w:val="0"/>
          <w:sz w:val="24"/>
          <w:szCs w:val="24"/>
          <w14:ligatures w14:val="none"/>
        </w:rPr>
      </w:pPr>
    </w:p>
    <w:p w14:paraId="3BE31A5C"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Dana 15. svibnja 2026. objavljen je Javni natječaj za prodaju nekretnina u vlasništvu Grada Ivanić-Grada (KLASA: 940-01/26-03/8, URBROJ: 238-10-03-03/3-26-1), temeljem Odluke o raspisivanju javnog natječaja za prodaju nekretnina u vlasništvu Grada Ivanić-Grada (KLASA: 024-05/26-11/43, URBROJ: 238-10-03-03/3-26-1 od dana 12. svibnja 2026.).</w:t>
      </w:r>
    </w:p>
    <w:p w14:paraId="12770155" w14:textId="77777777" w:rsidR="007E3DD9" w:rsidRPr="007E3DD9" w:rsidRDefault="007E3DD9" w:rsidP="007E3DD9">
      <w:pPr>
        <w:spacing w:after="0"/>
        <w:jc w:val="both"/>
        <w:rPr>
          <w:rFonts w:ascii="Arial" w:eastAsia="Calibri" w:hAnsi="Arial" w:cs="Arial"/>
          <w:kern w:val="0"/>
          <w:sz w:val="24"/>
          <w:szCs w:val="24"/>
          <w14:ligatures w14:val="none"/>
        </w:rPr>
      </w:pPr>
    </w:p>
    <w:p w14:paraId="7A7ADF69"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Predmet citiranog natječaja je prodaja sljedećih nekretnina:</w:t>
      </w:r>
    </w:p>
    <w:p w14:paraId="56D9AE90" w14:textId="77777777" w:rsidR="007E3DD9" w:rsidRPr="007E3DD9" w:rsidRDefault="007E3DD9" w:rsidP="007E3DD9">
      <w:pPr>
        <w:numPr>
          <w:ilvl w:val="0"/>
          <w:numId w:val="15"/>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lang w:eastAsia="hr-HR"/>
          <w14:ligatures w14:val="none"/>
        </w:rPr>
        <w:t xml:space="preserve">k.č.br. 2080, upisana u zk. uložak 6381, k.o. Caginec, u naravi vinograd Deanovečki breg, površine 1476 m², </w:t>
      </w:r>
    </w:p>
    <w:p w14:paraId="780AA80B" w14:textId="77777777" w:rsidR="007E3DD9" w:rsidRPr="007E3DD9" w:rsidRDefault="007E3DD9" w:rsidP="007E3DD9">
      <w:pPr>
        <w:numPr>
          <w:ilvl w:val="0"/>
          <w:numId w:val="15"/>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lang w:eastAsia="hr-HR"/>
          <w14:ligatures w14:val="none"/>
        </w:rPr>
        <w:t xml:space="preserve">k.č.br. 170, upisana u zk. uložak 1206, k.o. Šarampov, u ½ dijela, u naravi oranica, površine 987 m², zgrade površine 247 m² i dvorište površine 500 m², ukupne površine 1734 m², </w:t>
      </w:r>
    </w:p>
    <w:p w14:paraId="4BDDB71D" w14:textId="77777777" w:rsidR="007E3DD9" w:rsidRPr="007E3DD9" w:rsidRDefault="007E3DD9" w:rsidP="007E3DD9">
      <w:pPr>
        <w:numPr>
          <w:ilvl w:val="0"/>
          <w:numId w:val="15"/>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lang w:eastAsia="hr-HR"/>
          <w14:ligatures w14:val="none"/>
        </w:rPr>
        <w:t xml:space="preserve">k.č.br. 1029, upisana u zk. uložak 744, k.o. Trebovec, u 2/4 dijela, u naravi šuma Kožanjka, površine 1566 m², </w:t>
      </w:r>
    </w:p>
    <w:p w14:paraId="13C6BCF6" w14:textId="77777777" w:rsidR="007E3DD9" w:rsidRPr="007E3DD9" w:rsidRDefault="007E3DD9" w:rsidP="007E3DD9">
      <w:pPr>
        <w:numPr>
          <w:ilvl w:val="0"/>
          <w:numId w:val="15"/>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lang w:eastAsia="hr-HR"/>
          <w14:ligatures w14:val="none"/>
        </w:rPr>
        <w:t xml:space="preserve">k.č.br. 1022, upisana u zk. uložak 751, k.o. Trebovec, u naravi šuma D. sjenokoša, površine 412 m², </w:t>
      </w:r>
    </w:p>
    <w:p w14:paraId="4A4BF2A6" w14:textId="77777777" w:rsidR="007E3DD9" w:rsidRPr="007E3DD9" w:rsidRDefault="007E3DD9" w:rsidP="007E3DD9">
      <w:pPr>
        <w:numPr>
          <w:ilvl w:val="0"/>
          <w:numId w:val="15"/>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lang w:eastAsia="hr-HR"/>
          <w14:ligatures w14:val="none"/>
        </w:rPr>
        <w:t xml:space="preserve">k.č.br. 255, upisana u zk. uložak 681, k.o. Prečno, u naravi zemljište u Prečnom, ukupne površine 613 m², </w:t>
      </w:r>
    </w:p>
    <w:p w14:paraId="5EA89681" w14:textId="77777777" w:rsidR="007E3DD9" w:rsidRPr="007E3DD9" w:rsidRDefault="007E3DD9" w:rsidP="007E3DD9">
      <w:pPr>
        <w:numPr>
          <w:ilvl w:val="0"/>
          <w:numId w:val="15"/>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lang w:eastAsia="hr-HR"/>
          <w14:ligatures w14:val="none"/>
        </w:rPr>
        <w:t xml:space="preserve">k.č.br. 1028/2, upisana u zk. uložak 5584, k.o. Ivanić-Grad, u naravi livada A. Vulinec, površine 91 m², </w:t>
      </w:r>
    </w:p>
    <w:p w14:paraId="04A2C8A8" w14:textId="77777777" w:rsidR="007E3DD9" w:rsidRPr="007E3DD9" w:rsidRDefault="007E3DD9" w:rsidP="007E3DD9">
      <w:pPr>
        <w:numPr>
          <w:ilvl w:val="0"/>
          <w:numId w:val="15"/>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lang w:eastAsia="hr-HR"/>
          <w14:ligatures w14:val="none"/>
        </w:rPr>
        <w:lastRenderedPageBreak/>
        <w:t>k.č.br. 1331, upisana u zk. uložak 5584, k.o. Ivanić-Grad, u naravi oranica u mjestu, površine 290 m²,</w:t>
      </w:r>
    </w:p>
    <w:p w14:paraId="73F876D2" w14:textId="77777777" w:rsidR="007E3DD9" w:rsidRPr="007E3DD9" w:rsidRDefault="007E3DD9" w:rsidP="007E3DD9">
      <w:pPr>
        <w:numPr>
          <w:ilvl w:val="0"/>
          <w:numId w:val="15"/>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lang w:eastAsia="hr-HR"/>
          <w14:ligatures w14:val="none"/>
        </w:rPr>
        <w:t xml:space="preserve">k.č.br. 1333/2, upisana u zk. uložak 5584, k.o. Ivanić-Grad, u naravi oranica u mjestu, površine 211 m², </w:t>
      </w:r>
    </w:p>
    <w:p w14:paraId="1DF3536C" w14:textId="77777777" w:rsidR="007E3DD9" w:rsidRPr="007E3DD9" w:rsidRDefault="007E3DD9" w:rsidP="007E3DD9">
      <w:pPr>
        <w:numPr>
          <w:ilvl w:val="0"/>
          <w:numId w:val="15"/>
        </w:numPr>
        <w:spacing w:after="0"/>
        <w:contextualSpacing/>
        <w:jc w:val="both"/>
        <w:rPr>
          <w:rFonts w:ascii="Arial" w:eastAsia="Calibri" w:hAnsi="Arial" w:cs="Arial"/>
          <w:kern w:val="0"/>
          <w:sz w:val="24"/>
          <w:szCs w:val="24"/>
          <w14:ligatures w14:val="none"/>
        </w:rPr>
      </w:pPr>
      <w:r w:rsidRPr="007E3DD9">
        <w:rPr>
          <w:rFonts w:ascii="Arial" w:eastAsia="Times New Roman" w:hAnsi="Arial" w:cs="Arial"/>
          <w:kern w:val="0"/>
          <w:sz w:val="24"/>
          <w:szCs w:val="24"/>
          <w:lang w:eastAsia="hr-HR"/>
          <w14:ligatures w14:val="none"/>
        </w:rPr>
        <w:t>k.č.br. 1316/2, upisana u zk. uložak 5045, k.o. Ivanić-Grad, u naravi oranica u mjestu, površine 113 m²,</w:t>
      </w:r>
    </w:p>
    <w:p w14:paraId="1AD416E6"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Times New Roman" w:hAnsi="Arial" w:cs="Arial"/>
          <w:kern w:val="0"/>
          <w:sz w:val="24"/>
          <w:szCs w:val="24"/>
          <w:lang w:eastAsia="hr-HR"/>
          <w14:ligatures w14:val="none"/>
        </w:rPr>
        <w:t>sve upisane kod Općinskog suda u Velikoj Gorici, Zemljišnoknjižni odjel Ivanić-Grad.</w:t>
      </w:r>
    </w:p>
    <w:p w14:paraId="557F4607" w14:textId="77777777" w:rsidR="007E3DD9" w:rsidRPr="007E3DD9" w:rsidRDefault="007E3DD9" w:rsidP="007E3DD9">
      <w:pPr>
        <w:shd w:val="clear" w:color="auto" w:fill="FFFFFF"/>
        <w:spacing w:after="0" w:line="240" w:lineRule="auto"/>
        <w:jc w:val="both"/>
        <w:rPr>
          <w:rFonts w:ascii="Arial" w:eastAsia="Times New Roman" w:hAnsi="Arial" w:cs="Arial"/>
          <w:kern w:val="0"/>
          <w:sz w:val="24"/>
          <w:szCs w:val="24"/>
          <w:lang w:eastAsia="hr-HR"/>
          <w14:ligatures w14:val="none"/>
        </w:rPr>
      </w:pPr>
    </w:p>
    <w:p w14:paraId="0EAE5788" w14:textId="77777777" w:rsidR="007E3DD9" w:rsidRPr="007E3DD9" w:rsidRDefault="007E3DD9" w:rsidP="007E3DD9">
      <w:pPr>
        <w:shd w:val="clear" w:color="auto" w:fill="FFFFFF"/>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Dana 29. svibnja 2026. objavljen je Javni natječaj za prodaju nekretnine označene kao k.č.br. 56/1, k.o. Šarampov u vlasništvu Grada Ivanić-Grada (KLASA: 940-01/26-03/12, URBROJ: 238-10-03-03/3-26-1), temeljem Odluke Gradskog vijeća o raspisivanju javnog natječaja za prodaju nekretnine označene kao k.č.br. 56/1, k.o. Šarampov u vlasništvu Grada Ivanić-Grada (KLASA: 024-05/26-04/5, URBROJ: 238-10-01/26-6 od dana 27. svibnja 2026.).</w:t>
      </w:r>
    </w:p>
    <w:p w14:paraId="5160BFD7" w14:textId="77777777" w:rsidR="007E3DD9" w:rsidRPr="007E3DD9" w:rsidRDefault="007E3DD9" w:rsidP="007E3DD9">
      <w:pPr>
        <w:shd w:val="clear" w:color="auto" w:fill="FFFFFF"/>
        <w:spacing w:after="0" w:line="240" w:lineRule="auto"/>
        <w:jc w:val="both"/>
        <w:rPr>
          <w:rFonts w:ascii="Arial" w:eastAsia="Times New Roman" w:hAnsi="Arial" w:cs="Arial"/>
          <w:kern w:val="0"/>
          <w:sz w:val="24"/>
          <w:szCs w:val="24"/>
          <w:lang w:eastAsia="hr-HR"/>
          <w14:ligatures w14:val="none"/>
        </w:rPr>
      </w:pPr>
    </w:p>
    <w:p w14:paraId="07AC873B" w14:textId="77777777" w:rsidR="007E3DD9" w:rsidRPr="007E3DD9" w:rsidRDefault="007E3DD9" w:rsidP="007E3DD9">
      <w:pPr>
        <w:shd w:val="clear" w:color="auto" w:fill="FFFFFF"/>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Predmet citiranog natječaja je prodaja nekretnine označene kao k.č.br. 56/1, k.o. Šarampov, u naravi zgrade površine 144 m², oranica površine 4105 m² i dvorište površine 500 m², ukupne površine 4749 m², upisana kod Općinskog suda u Velikoj Gorici, Zemljišnoknjižni odjel Ivanić-Grad.</w:t>
      </w:r>
    </w:p>
    <w:p w14:paraId="00CC9A09" w14:textId="77777777" w:rsidR="007E3DD9" w:rsidRPr="007E3DD9" w:rsidRDefault="007E3DD9" w:rsidP="007E3DD9">
      <w:pPr>
        <w:shd w:val="clear" w:color="auto" w:fill="FFFFFF"/>
        <w:spacing w:after="0" w:line="240" w:lineRule="auto"/>
        <w:jc w:val="both"/>
        <w:rPr>
          <w:rFonts w:ascii="Arial" w:eastAsia="Times New Roman" w:hAnsi="Arial" w:cs="Arial"/>
          <w:kern w:val="0"/>
          <w:sz w:val="24"/>
          <w:szCs w:val="24"/>
          <w:lang w:eastAsia="hr-HR"/>
          <w14:ligatures w14:val="none"/>
        </w:rPr>
      </w:pPr>
    </w:p>
    <w:p w14:paraId="443DF634" w14:textId="77777777" w:rsidR="007E3DD9" w:rsidRPr="007E3DD9" w:rsidRDefault="007E3DD9" w:rsidP="007E3DD9">
      <w:pPr>
        <w:shd w:val="clear" w:color="auto" w:fill="FFFFFF"/>
        <w:spacing w:after="0" w:line="240" w:lineRule="auto"/>
        <w:jc w:val="both"/>
        <w:rPr>
          <w:rFonts w:ascii="Arial" w:eastAsia="Times New Roman" w:hAnsi="Arial" w:cs="Arial"/>
          <w:b/>
          <w:bCs/>
          <w:kern w:val="0"/>
          <w:sz w:val="24"/>
          <w:szCs w:val="24"/>
          <w:u w:val="single"/>
          <w:lang w:eastAsia="hr-HR"/>
          <w14:ligatures w14:val="none"/>
        </w:rPr>
      </w:pPr>
      <w:r w:rsidRPr="007E3DD9">
        <w:rPr>
          <w:rFonts w:ascii="Arial" w:eastAsia="Times New Roman" w:hAnsi="Arial" w:cs="Arial"/>
          <w:b/>
          <w:bCs/>
          <w:kern w:val="0"/>
          <w:sz w:val="24"/>
          <w:szCs w:val="24"/>
          <w:u w:val="single"/>
          <w:lang w:eastAsia="hr-HR"/>
          <w14:ligatures w14:val="none"/>
        </w:rPr>
        <w:t xml:space="preserve">Sklopljeni ugovori o kupoprodaji nekretnina </w:t>
      </w:r>
    </w:p>
    <w:p w14:paraId="181B05CE" w14:textId="77777777" w:rsidR="007E3DD9" w:rsidRPr="007E3DD9" w:rsidRDefault="007E3DD9" w:rsidP="007E3DD9">
      <w:pPr>
        <w:shd w:val="clear" w:color="auto" w:fill="FFFFFF"/>
        <w:spacing w:after="0" w:line="240" w:lineRule="auto"/>
        <w:jc w:val="both"/>
        <w:rPr>
          <w:rFonts w:ascii="Arial" w:eastAsia="Times New Roman" w:hAnsi="Arial" w:cs="Arial"/>
          <w:b/>
          <w:bCs/>
          <w:kern w:val="0"/>
          <w:sz w:val="24"/>
          <w:szCs w:val="24"/>
          <w:u w:val="single"/>
          <w:lang w:eastAsia="hr-HR"/>
          <w14:ligatures w14:val="none"/>
        </w:rPr>
      </w:pPr>
    </w:p>
    <w:p w14:paraId="44AB5314" w14:textId="77777777" w:rsidR="00D57717" w:rsidRDefault="007E3DD9" w:rsidP="007E3DD9">
      <w:pPr>
        <w:shd w:val="clear" w:color="auto" w:fill="FFFFFF"/>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 izvještajnom razdoblju sklopljeni su sljedeći ugovori o kupoprodaji nekretnina:</w:t>
      </w:r>
    </w:p>
    <w:p w14:paraId="1BBA55AB" w14:textId="77777777" w:rsidR="00D57717" w:rsidRDefault="00D57717" w:rsidP="007E3DD9">
      <w:pPr>
        <w:shd w:val="clear" w:color="auto" w:fill="FFFFFF"/>
        <w:spacing w:after="0" w:line="240" w:lineRule="auto"/>
        <w:jc w:val="both"/>
        <w:rPr>
          <w:rFonts w:ascii="Arial" w:eastAsia="Times New Roman" w:hAnsi="Arial" w:cs="Arial"/>
          <w:kern w:val="0"/>
          <w:sz w:val="24"/>
          <w:szCs w:val="24"/>
          <w:lang w:eastAsia="hr-HR"/>
          <w14:ligatures w14:val="none"/>
        </w:rPr>
      </w:pPr>
    </w:p>
    <w:p w14:paraId="5C4582D6" w14:textId="71C7C280" w:rsidR="007E3DD9" w:rsidRDefault="00D57717" w:rsidP="00D57717">
      <w:pPr>
        <w:shd w:val="clear" w:color="auto" w:fill="FFFFFF"/>
        <w:spacing w:after="0" w:line="240" w:lineRule="auto"/>
        <w:jc w:val="both"/>
        <w:rPr>
          <w:rFonts w:ascii="Arial" w:eastAsia="Calibri" w:hAnsi="Arial" w:cs="Arial"/>
          <w:kern w:val="0"/>
          <w:sz w:val="24"/>
          <w:szCs w:val="24"/>
          <w14:ligatures w14:val="none"/>
        </w:rPr>
      </w:pPr>
      <w:r w:rsidRPr="00D57717">
        <w:rPr>
          <w:rFonts w:ascii="Arial" w:eastAsia="Times New Roman" w:hAnsi="Arial" w:cs="Arial"/>
          <w:kern w:val="0"/>
          <w:sz w:val="24"/>
          <w:szCs w:val="24"/>
          <w:lang w:eastAsia="hr-HR"/>
          <w14:ligatures w14:val="none"/>
        </w:rPr>
        <w:t>-</w:t>
      </w:r>
      <w:r>
        <w:rPr>
          <w:rFonts w:ascii="Arial" w:eastAsia="Times New Roman" w:hAnsi="Arial" w:cs="Arial"/>
          <w:kern w:val="0"/>
          <w:sz w:val="24"/>
          <w:szCs w:val="24"/>
          <w:lang w:eastAsia="hr-HR"/>
          <w14:ligatures w14:val="none"/>
        </w:rPr>
        <w:t xml:space="preserve"> </w:t>
      </w:r>
      <w:r w:rsidR="007E3DD9" w:rsidRPr="00D57717">
        <w:rPr>
          <w:rFonts w:ascii="Arial" w:eastAsia="Times New Roman" w:hAnsi="Arial" w:cs="Arial"/>
          <w:kern w:val="0"/>
          <w:sz w:val="24"/>
          <w:szCs w:val="24"/>
          <w:lang w:eastAsia="hr-HR"/>
          <w14:ligatures w14:val="none"/>
        </w:rPr>
        <w:t xml:space="preserve"> </w:t>
      </w:r>
      <w:r w:rsidR="007E3DD9" w:rsidRPr="007E3DD9">
        <w:rPr>
          <w:rFonts w:ascii="Arial" w:eastAsia="Calibri" w:hAnsi="Arial" w:cs="Arial"/>
          <w:kern w:val="0"/>
          <w:sz w:val="24"/>
          <w:szCs w:val="24"/>
          <w14:ligatures w14:val="none"/>
        </w:rPr>
        <w:t>Ugovor o kupoprodaji nekretnine označene kao k.č.br. 3216/3, upisana u zk. uložak 8180, k.o. Ivanić-Grad (KLASA: 940-01/25-03/25, URBROJ: 238-10-03-03/2-25-4) od dana 19. prosinca 2025., sklopljen između Grada Ivanić-Grada kao prodavatelja i Vinka Senčića kao kupca, ovjeren pod poslovnim brojem OV-237/2026 i OV-238/2026 dana 13. siječnja 2026. od strane javnog bilježnika Željkice Kirin iz Ivanić-Grada, Moslavačka 12;</w:t>
      </w:r>
    </w:p>
    <w:p w14:paraId="47093DD1" w14:textId="77777777" w:rsidR="00D57717" w:rsidRDefault="00D57717" w:rsidP="00D57717">
      <w:pPr>
        <w:shd w:val="clear" w:color="auto" w:fill="FFFFFF"/>
        <w:spacing w:after="0" w:line="240" w:lineRule="auto"/>
        <w:jc w:val="both"/>
        <w:rPr>
          <w:rFonts w:ascii="Arial" w:eastAsia="Calibri" w:hAnsi="Arial" w:cs="Arial"/>
          <w:kern w:val="0"/>
          <w:sz w:val="24"/>
          <w:szCs w:val="24"/>
          <w14:ligatures w14:val="none"/>
        </w:rPr>
      </w:pPr>
    </w:p>
    <w:p w14:paraId="68FA3EBE" w14:textId="2E6EF9F3" w:rsidR="007E3DD9" w:rsidRDefault="00D57717" w:rsidP="00D57717">
      <w:pPr>
        <w:shd w:val="clear" w:color="auto" w:fill="FFFFFF"/>
        <w:spacing w:after="0" w:line="240" w:lineRule="auto"/>
        <w:jc w:val="both"/>
        <w:rPr>
          <w:rFonts w:ascii="Arial" w:eastAsia="Calibri" w:hAnsi="Arial" w:cs="Arial"/>
          <w:kern w:val="0"/>
          <w:sz w:val="24"/>
          <w:szCs w:val="24"/>
          <w14:ligatures w14:val="none"/>
        </w:rPr>
      </w:pPr>
      <w:r w:rsidRPr="00D57717">
        <w:rPr>
          <w:rFonts w:ascii="Arial" w:eastAsia="Calibri" w:hAnsi="Arial" w:cs="Arial"/>
          <w:kern w:val="0"/>
          <w:sz w:val="24"/>
          <w:szCs w:val="24"/>
          <w:lang w:eastAsia="hr-HR"/>
          <w14:ligatures w14:val="none"/>
        </w:rPr>
        <w:t>-</w:t>
      </w:r>
      <w:r>
        <w:rPr>
          <w:rFonts w:ascii="Arial" w:eastAsia="Times New Roman" w:hAnsi="Arial" w:cs="Arial"/>
          <w:kern w:val="0"/>
          <w:sz w:val="24"/>
          <w:szCs w:val="24"/>
          <w:lang w:eastAsia="hr-HR"/>
          <w14:ligatures w14:val="none"/>
        </w:rPr>
        <w:t xml:space="preserve"> </w:t>
      </w:r>
      <w:r w:rsidR="007E3DD9" w:rsidRPr="007E3DD9">
        <w:rPr>
          <w:rFonts w:ascii="Arial" w:eastAsia="Calibri" w:hAnsi="Arial" w:cs="Arial"/>
          <w:kern w:val="0"/>
          <w:sz w:val="24"/>
          <w:szCs w:val="24"/>
          <w14:ligatures w14:val="none"/>
        </w:rPr>
        <w:t>Ugovor o kupoprodaji nekretnine označene kao k.č.br. 3648, upisana u zk. uložak 5584, k.o. Ivanić-Grad (KLASA: 940-01/25-01/31, URBROJ: 238-10-03-03/2-25-2) od dana 18. prosinca 2025., sklopljen između Grada Ivanić-Grada kao prodavatelja i trgovačkog društva Aquachem d.o.o. kao kupca, ovjeren pod poslovnim brojem OV-337/2026 i OV-338/2026 dana 16. siječnja 2026. od strane javnog bilježnika Željkice Kirin iz Ivanić-Grada, Moslavačka 12;</w:t>
      </w:r>
    </w:p>
    <w:p w14:paraId="711D6996" w14:textId="77777777" w:rsidR="00D57717" w:rsidRDefault="00D57717" w:rsidP="00D57717">
      <w:pPr>
        <w:shd w:val="clear" w:color="auto" w:fill="FFFFFF"/>
        <w:spacing w:after="0" w:line="240" w:lineRule="auto"/>
        <w:jc w:val="both"/>
        <w:rPr>
          <w:rFonts w:ascii="Arial" w:eastAsia="Calibri" w:hAnsi="Arial" w:cs="Arial"/>
          <w:kern w:val="0"/>
          <w:sz w:val="24"/>
          <w:szCs w:val="24"/>
          <w14:ligatures w14:val="none"/>
        </w:rPr>
      </w:pPr>
    </w:p>
    <w:p w14:paraId="0F68A53A" w14:textId="641D92DE" w:rsidR="007E3DD9" w:rsidRDefault="00D57717" w:rsidP="00D57717">
      <w:pPr>
        <w:shd w:val="clear" w:color="auto" w:fill="FFFFFF"/>
        <w:spacing w:after="0" w:line="240" w:lineRule="auto"/>
        <w:jc w:val="both"/>
        <w:rPr>
          <w:rFonts w:ascii="Arial" w:eastAsia="Calibri" w:hAnsi="Arial" w:cs="Arial"/>
          <w:kern w:val="0"/>
          <w:sz w:val="24"/>
          <w:szCs w:val="24"/>
          <w14:ligatures w14:val="none"/>
        </w:rPr>
      </w:pPr>
      <w:r w:rsidRPr="00D57717">
        <w:rPr>
          <w:rFonts w:ascii="Arial" w:eastAsia="Calibri" w:hAnsi="Arial" w:cs="Arial"/>
          <w:kern w:val="0"/>
          <w:sz w:val="24"/>
          <w:szCs w:val="24"/>
          <w:lang w:eastAsia="hr-HR"/>
          <w14:ligatures w14:val="none"/>
        </w:rPr>
        <w:t>-</w:t>
      </w:r>
      <w:r>
        <w:rPr>
          <w:rFonts w:ascii="Arial" w:eastAsia="Times New Roman" w:hAnsi="Arial" w:cs="Arial"/>
          <w:kern w:val="0"/>
          <w:sz w:val="24"/>
          <w:szCs w:val="24"/>
          <w:lang w:eastAsia="hr-HR"/>
          <w14:ligatures w14:val="none"/>
        </w:rPr>
        <w:t xml:space="preserve"> </w:t>
      </w:r>
      <w:r w:rsidR="007E3DD9" w:rsidRPr="007E3DD9">
        <w:rPr>
          <w:rFonts w:ascii="Arial" w:eastAsia="Calibri" w:hAnsi="Arial" w:cs="Arial"/>
          <w:kern w:val="0"/>
          <w:sz w:val="24"/>
          <w:szCs w:val="24"/>
          <w14:ligatures w14:val="none"/>
        </w:rPr>
        <w:t>Ugovor o kupoprodaji nekretnine označene kao k.č.br. 211, upisana u zk. uložak 1885, k.o. Lijevi Dubrovčak (KLASA: 940-01/25-01/32, URBROJ: 238-10-03-03/2-25-2) od dana 19. prosinca 2025., sklopljen između Grada Ivanić-Grada kao prodavatelja i Luke Boltiša kao kupca, ovjeren pod poslovnim brojem OV-327/2026 i OV-328/2026 dana 16. siječnja 2026. od strane javnog bilježnika Željkice Kirin iz Ivanić-Grada, Moslavačka 12;</w:t>
      </w:r>
    </w:p>
    <w:p w14:paraId="32AF0590" w14:textId="77777777" w:rsidR="00D57717" w:rsidRDefault="00D57717" w:rsidP="00D57717">
      <w:pPr>
        <w:shd w:val="clear" w:color="auto" w:fill="FFFFFF"/>
        <w:spacing w:after="0" w:line="240" w:lineRule="auto"/>
        <w:jc w:val="both"/>
        <w:rPr>
          <w:rFonts w:ascii="Arial" w:eastAsia="Calibri" w:hAnsi="Arial" w:cs="Arial"/>
          <w:kern w:val="0"/>
          <w:sz w:val="24"/>
          <w:szCs w:val="24"/>
          <w14:ligatures w14:val="none"/>
        </w:rPr>
      </w:pPr>
    </w:p>
    <w:p w14:paraId="5747874B" w14:textId="6E1E2CDF" w:rsidR="00D57717" w:rsidRDefault="00D57717" w:rsidP="00D57717">
      <w:pPr>
        <w:shd w:val="clear" w:color="auto" w:fill="FFFFFF"/>
        <w:spacing w:after="0" w:line="240" w:lineRule="auto"/>
        <w:jc w:val="both"/>
        <w:rPr>
          <w:rFonts w:ascii="Arial" w:eastAsia="Calibri" w:hAnsi="Arial" w:cs="Arial"/>
          <w:kern w:val="0"/>
          <w:sz w:val="24"/>
          <w:szCs w:val="24"/>
          <w14:ligatures w14:val="none"/>
        </w:rPr>
      </w:pPr>
      <w:r w:rsidRPr="00D57717">
        <w:rPr>
          <w:rFonts w:ascii="Arial" w:eastAsia="Calibri" w:hAnsi="Arial" w:cs="Arial"/>
          <w:kern w:val="0"/>
          <w:sz w:val="24"/>
          <w:szCs w:val="24"/>
          <w:lang w:eastAsia="hr-HR"/>
          <w14:ligatures w14:val="none"/>
        </w:rPr>
        <w:t>-</w:t>
      </w:r>
      <w:r>
        <w:rPr>
          <w:rFonts w:ascii="Arial" w:eastAsia="Calibri" w:hAnsi="Arial" w:cs="Arial"/>
          <w:kern w:val="0"/>
          <w:sz w:val="24"/>
          <w:szCs w:val="24"/>
          <w14:ligatures w14:val="none"/>
        </w:rPr>
        <w:t xml:space="preserve"> </w:t>
      </w:r>
      <w:r w:rsidR="007E3DD9" w:rsidRPr="00D57717">
        <w:rPr>
          <w:rFonts w:ascii="Arial" w:eastAsia="Calibri" w:hAnsi="Arial" w:cs="Arial"/>
          <w:kern w:val="0"/>
          <w:sz w:val="24"/>
          <w:szCs w:val="24"/>
          <w14:ligatures w14:val="none"/>
        </w:rPr>
        <w:t xml:space="preserve">Ugovor o kupoprodaji nekretnine označene kao k.č.br. 3343/67, upisana u zk. uložak 5584, k.o. Ivanić-Grad (KLASA: 940-01/26-03/1, URBROJ: 238-10-03/1-26-1) od dana 20. siječnja 2026., sklopljen između Grada Ivanić-Grada kao prodavatelja i Željka Krpetića kao kupca, ovjeren pod poslovnim brojem OV-985/2026 i OV-986/2026 dana </w:t>
      </w:r>
      <w:r w:rsidR="007E3DD9" w:rsidRPr="00D57717">
        <w:rPr>
          <w:rFonts w:ascii="Arial" w:eastAsia="Calibri" w:hAnsi="Arial" w:cs="Arial"/>
          <w:kern w:val="0"/>
          <w:sz w:val="24"/>
          <w:szCs w:val="24"/>
          <w14:ligatures w14:val="none"/>
        </w:rPr>
        <w:lastRenderedPageBreak/>
        <w:t>3. veljače 2026. od strane javnog bilježnika Željkice Kirin iz Ivanić-Grada, Moslavačka 12;</w:t>
      </w:r>
    </w:p>
    <w:p w14:paraId="6EAD1E8D" w14:textId="77777777" w:rsidR="00D57717" w:rsidRDefault="00D57717" w:rsidP="00D57717">
      <w:pPr>
        <w:shd w:val="clear" w:color="auto" w:fill="FFFFFF"/>
        <w:spacing w:after="0" w:line="240" w:lineRule="auto"/>
        <w:jc w:val="both"/>
        <w:rPr>
          <w:rFonts w:ascii="Arial" w:eastAsia="Calibri" w:hAnsi="Arial" w:cs="Arial"/>
          <w:kern w:val="0"/>
          <w:sz w:val="24"/>
          <w:szCs w:val="24"/>
          <w14:ligatures w14:val="none"/>
        </w:rPr>
      </w:pPr>
    </w:p>
    <w:p w14:paraId="7A7D1586" w14:textId="3A2D171F" w:rsidR="007E3DD9" w:rsidRDefault="00D57717" w:rsidP="00D57717">
      <w:pPr>
        <w:shd w:val="clear" w:color="auto" w:fill="FFFFFF"/>
        <w:spacing w:after="0" w:line="240" w:lineRule="auto"/>
        <w:jc w:val="both"/>
        <w:rPr>
          <w:rFonts w:ascii="Arial" w:eastAsia="Calibri" w:hAnsi="Arial" w:cs="Arial"/>
          <w:kern w:val="0"/>
          <w:sz w:val="24"/>
          <w:szCs w:val="24"/>
          <w14:ligatures w14:val="none"/>
        </w:rPr>
      </w:pPr>
      <w:r w:rsidRPr="00D57717">
        <w:rPr>
          <w:rFonts w:ascii="Arial" w:eastAsia="Calibri" w:hAnsi="Arial" w:cs="Arial"/>
          <w:kern w:val="0"/>
          <w:sz w:val="24"/>
          <w:szCs w:val="24"/>
          <w14:ligatures w14:val="none"/>
        </w:rPr>
        <w:t>-</w:t>
      </w:r>
      <w:r>
        <w:rPr>
          <w:rFonts w:ascii="Arial" w:eastAsia="Calibri" w:hAnsi="Arial" w:cs="Arial"/>
          <w:kern w:val="0"/>
          <w:sz w:val="24"/>
          <w:szCs w:val="24"/>
          <w14:ligatures w14:val="none"/>
        </w:rPr>
        <w:t xml:space="preserve"> </w:t>
      </w:r>
      <w:r w:rsidR="007E3DD9" w:rsidRPr="007E3DD9">
        <w:rPr>
          <w:rFonts w:ascii="Arial" w:eastAsia="Calibri" w:hAnsi="Arial" w:cs="Arial"/>
          <w:kern w:val="0"/>
          <w:sz w:val="24"/>
          <w:szCs w:val="24"/>
          <w14:ligatures w14:val="none"/>
        </w:rPr>
        <w:t>Ugovor o kupoprodaji nekretnine označene kao k.č.br. 1195, upisana u zk. uložak 1607, k.o. Posavski Bregi (KLASA: 940-01/26-03/2, URBROJ: 238-10-03-03/3-26-2) od dana 25. veljače 2026., sklopljen između Grada Ivanić-Grada kao prodavatelja i Martine Mareković kao kupca, ovjeren pod poslovnim brojem OV-1926/2026 i OV-1927/2026 dana 2. ožujka 2026. od strane javnog bilježnika Željkice Kirin iz Ivanić-Grada, Moslavačka 12;</w:t>
      </w:r>
    </w:p>
    <w:p w14:paraId="29884A8B" w14:textId="77777777" w:rsidR="00D57717" w:rsidRDefault="00D57717" w:rsidP="00D57717">
      <w:pPr>
        <w:shd w:val="clear" w:color="auto" w:fill="FFFFFF"/>
        <w:spacing w:after="0" w:line="240" w:lineRule="auto"/>
        <w:jc w:val="both"/>
        <w:rPr>
          <w:rFonts w:ascii="Arial" w:eastAsia="Calibri" w:hAnsi="Arial" w:cs="Arial"/>
          <w:kern w:val="0"/>
          <w:sz w:val="24"/>
          <w:szCs w:val="24"/>
          <w14:ligatures w14:val="none"/>
        </w:rPr>
      </w:pPr>
    </w:p>
    <w:p w14:paraId="0F06DAA2" w14:textId="165C40EF" w:rsidR="007E3DD9" w:rsidRDefault="00D57717" w:rsidP="00D57717">
      <w:pPr>
        <w:shd w:val="clear" w:color="auto" w:fill="FFFFFF"/>
        <w:spacing w:after="0" w:line="240" w:lineRule="auto"/>
        <w:jc w:val="both"/>
        <w:rPr>
          <w:rFonts w:ascii="Arial" w:eastAsia="Calibri" w:hAnsi="Arial" w:cs="Arial"/>
          <w:kern w:val="0"/>
          <w:sz w:val="24"/>
          <w:szCs w:val="24"/>
          <w14:ligatures w14:val="none"/>
        </w:rPr>
      </w:pPr>
      <w:r w:rsidRPr="00D57717">
        <w:rPr>
          <w:rFonts w:ascii="Arial" w:eastAsia="Calibri" w:hAnsi="Arial" w:cs="Arial"/>
          <w:kern w:val="0"/>
          <w:sz w:val="24"/>
          <w:szCs w:val="24"/>
          <w14:ligatures w14:val="none"/>
        </w:rPr>
        <w:t>-</w:t>
      </w:r>
      <w:r>
        <w:rPr>
          <w:rFonts w:ascii="Arial" w:eastAsia="Calibri" w:hAnsi="Arial" w:cs="Arial"/>
          <w:kern w:val="0"/>
          <w:sz w:val="24"/>
          <w:szCs w:val="24"/>
          <w14:ligatures w14:val="none"/>
        </w:rPr>
        <w:t xml:space="preserve"> </w:t>
      </w:r>
      <w:r w:rsidR="007E3DD9" w:rsidRPr="007E3DD9">
        <w:rPr>
          <w:rFonts w:ascii="Arial" w:eastAsia="Calibri" w:hAnsi="Arial" w:cs="Arial"/>
          <w:kern w:val="0"/>
          <w:sz w:val="24"/>
          <w:szCs w:val="24"/>
          <w14:ligatures w14:val="none"/>
        </w:rPr>
        <w:t>Ugovor o kupoprodaji nekretnine označene kao k.č.br. 170, upisana u zk. uložak 1206, k.o. Šarampov u ½ dijela (KLASA: 940-01/26-03/10, URBROJ: 238-10-03-03/3-26-1) od dana 1. lipnja 2026., sklopljen između Grada Ivanić-Grada kao prodavatelja i Mladena Marijašević kao kupca, ovjeren pod poslovnim brojem OV-5453/2026 i OV-5454/2026 dana 10. lipnja 2026. od strane javnog bilježnika Željkice Kirin iz Ivanić-Grada, Moslavačka 12;</w:t>
      </w:r>
    </w:p>
    <w:p w14:paraId="1C34AAA9" w14:textId="77777777" w:rsidR="00D57717" w:rsidRDefault="00D57717" w:rsidP="00D57717">
      <w:pPr>
        <w:shd w:val="clear" w:color="auto" w:fill="FFFFFF"/>
        <w:spacing w:after="0" w:line="240" w:lineRule="auto"/>
        <w:jc w:val="both"/>
        <w:rPr>
          <w:rFonts w:ascii="Arial" w:eastAsia="Calibri" w:hAnsi="Arial" w:cs="Arial"/>
          <w:kern w:val="0"/>
          <w:sz w:val="24"/>
          <w:szCs w:val="24"/>
          <w14:ligatures w14:val="none"/>
        </w:rPr>
      </w:pPr>
    </w:p>
    <w:p w14:paraId="79361ECF" w14:textId="74DECA9F" w:rsidR="007E3DD9" w:rsidRPr="007E3DD9" w:rsidRDefault="00D57717" w:rsidP="00D57717">
      <w:pPr>
        <w:shd w:val="clear" w:color="auto" w:fill="FFFFFF"/>
        <w:spacing w:after="0" w:line="240" w:lineRule="auto"/>
        <w:jc w:val="both"/>
        <w:rPr>
          <w:rFonts w:ascii="Arial" w:eastAsia="Calibri" w:hAnsi="Arial" w:cs="Arial"/>
          <w:kern w:val="0"/>
          <w:sz w:val="24"/>
          <w:szCs w:val="24"/>
          <w14:ligatures w14:val="none"/>
        </w:rPr>
      </w:pPr>
      <w:r w:rsidRPr="00D57717">
        <w:rPr>
          <w:rFonts w:ascii="Arial" w:eastAsia="Calibri" w:hAnsi="Arial" w:cs="Arial"/>
          <w:kern w:val="0"/>
          <w:sz w:val="24"/>
          <w:szCs w:val="24"/>
          <w14:ligatures w14:val="none"/>
        </w:rPr>
        <w:t>-</w:t>
      </w:r>
      <w:r>
        <w:rPr>
          <w:rFonts w:ascii="Arial" w:eastAsia="Calibri" w:hAnsi="Arial" w:cs="Arial"/>
          <w:kern w:val="0"/>
          <w:sz w:val="24"/>
          <w:szCs w:val="24"/>
          <w14:ligatures w14:val="none"/>
        </w:rPr>
        <w:t xml:space="preserve"> </w:t>
      </w:r>
      <w:r w:rsidR="007E3DD9" w:rsidRPr="007E3DD9">
        <w:rPr>
          <w:rFonts w:ascii="Arial" w:eastAsia="Calibri" w:hAnsi="Arial" w:cs="Arial"/>
          <w:kern w:val="0"/>
          <w:sz w:val="24"/>
          <w:szCs w:val="24"/>
          <w14:ligatures w14:val="none"/>
        </w:rPr>
        <w:t>Ugovor o kupoprodaji nekretnine označene kao k.č.br. 255, upisana u zk. uložak 681, k.o. Prečno (KLASA: 940-01/26-03/11, URBROJ: 238-10-03-03/3-26-1) od dana 1. lipnja 2026., sklopljen između Grada Ivanić-Grada kao prodavatelja i Mire Šinceka kao kupca, ovjeren pod poslovnim brojem OV-5568/2026 i OV-5569/2026 dana 15. lipnja 2026. od strane javnog bilježnika Željkice Kirin iz Ivanić-Grada, Moslavačka 12.</w:t>
      </w:r>
    </w:p>
    <w:p w14:paraId="2C48E93B" w14:textId="77777777" w:rsidR="007E3DD9" w:rsidRPr="007E3DD9" w:rsidRDefault="007E3DD9" w:rsidP="007E3DD9">
      <w:pPr>
        <w:spacing w:after="0"/>
        <w:jc w:val="both"/>
        <w:rPr>
          <w:rFonts w:ascii="Arial" w:eastAsia="Calibri" w:hAnsi="Arial" w:cs="Arial"/>
          <w:kern w:val="0"/>
          <w:sz w:val="24"/>
          <w:szCs w:val="24"/>
          <w14:ligatures w14:val="none"/>
        </w:rPr>
      </w:pPr>
    </w:p>
    <w:p w14:paraId="042843FE" w14:textId="77777777" w:rsidR="007E3DD9" w:rsidRPr="007E3DD9" w:rsidRDefault="007E3DD9" w:rsidP="007E3DD9">
      <w:pPr>
        <w:spacing w:after="0"/>
        <w:jc w:val="both"/>
        <w:rPr>
          <w:rFonts w:ascii="Arial" w:eastAsia="Calibri" w:hAnsi="Arial" w:cs="Arial"/>
          <w:b/>
          <w:bCs/>
          <w:kern w:val="0"/>
          <w:sz w:val="24"/>
          <w:szCs w:val="24"/>
          <w:u w:val="single"/>
          <w14:ligatures w14:val="none"/>
        </w:rPr>
      </w:pPr>
      <w:r w:rsidRPr="007E3DD9">
        <w:rPr>
          <w:rFonts w:ascii="Arial" w:eastAsia="Calibri" w:hAnsi="Arial" w:cs="Arial"/>
          <w:b/>
          <w:bCs/>
          <w:kern w:val="0"/>
          <w:sz w:val="24"/>
          <w:szCs w:val="24"/>
          <w:u w:val="single"/>
          <w14:ligatures w14:val="none"/>
        </w:rPr>
        <w:t xml:space="preserve">Sklopljeni ugovori o najmu nekretnina </w:t>
      </w:r>
    </w:p>
    <w:p w14:paraId="17C52CA9" w14:textId="77777777" w:rsidR="007E3DD9" w:rsidRPr="007E3DD9" w:rsidRDefault="007E3DD9" w:rsidP="007E3DD9">
      <w:pPr>
        <w:spacing w:after="0"/>
        <w:jc w:val="both"/>
        <w:rPr>
          <w:rFonts w:ascii="Arial" w:eastAsia="Calibri" w:hAnsi="Arial" w:cs="Arial"/>
          <w:b/>
          <w:bCs/>
          <w:kern w:val="0"/>
          <w:sz w:val="24"/>
          <w:szCs w:val="24"/>
          <w14:ligatures w14:val="none"/>
        </w:rPr>
      </w:pPr>
    </w:p>
    <w:p w14:paraId="024F0A84"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U izvještajnom razdoblju sklopljen je jedan Ugovor o najmu nekretnine označene kao k.č.br. 2023, upisana u zk. uložak 5584, k.o. Ivanić-Grad (KLASA: 053-01/22-01/1, URBROJ: 238-10-03-03/2-25-4) od dana 23. prosinca 2026., između Grada Ivanić-Grada kao najmodavca i Dražena Viteza kao najmoprimca, ovjeren pod poslovnim brojem OV-235/2026 dana 13. siječnja 2026. od strane javnog bilježnika Željkice Kirin iz Ivanić-Grada, Moslavačka 12. Predmetni Ugovor sklopljen je na vrijeme od tri godine.</w:t>
      </w:r>
    </w:p>
    <w:p w14:paraId="2D53297E" w14:textId="77777777" w:rsidR="007E3DD9" w:rsidRPr="007E3DD9" w:rsidRDefault="007E3DD9" w:rsidP="007E3DD9">
      <w:pPr>
        <w:spacing w:after="0"/>
        <w:jc w:val="both"/>
        <w:rPr>
          <w:rFonts w:ascii="Arial" w:eastAsia="Calibri" w:hAnsi="Arial" w:cs="Arial"/>
          <w:kern w:val="0"/>
          <w:sz w:val="24"/>
          <w:szCs w:val="24"/>
          <w14:ligatures w14:val="none"/>
        </w:rPr>
      </w:pPr>
    </w:p>
    <w:p w14:paraId="6A6BA1D0" w14:textId="77777777" w:rsidR="007E3DD9" w:rsidRPr="007E3DD9" w:rsidRDefault="007E3DD9" w:rsidP="007E3DD9">
      <w:pPr>
        <w:spacing w:after="0"/>
        <w:jc w:val="both"/>
        <w:rPr>
          <w:rFonts w:ascii="Arial" w:eastAsia="Calibri" w:hAnsi="Arial" w:cs="Arial"/>
          <w:b/>
          <w:bCs/>
          <w:kern w:val="0"/>
          <w:sz w:val="24"/>
          <w:szCs w:val="24"/>
          <w:u w:val="single"/>
          <w14:ligatures w14:val="none"/>
        </w:rPr>
      </w:pPr>
      <w:r w:rsidRPr="007E3DD9">
        <w:rPr>
          <w:rFonts w:ascii="Arial" w:eastAsia="Calibri" w:hAnsi="Arial" w:cs="Arial"/>
          <w:b/>
          <w:bCs/>
          <w:kern w:val="0"/>
          <w:sz w:val="24"/>
          <w:szCs w:val="24"/>
          <w:u w:val="single"/>
          <w14:ligatures w14:val="none"/>
        </w:rPr>
        <w:t xml:space="preserve">Stjecanje nekretnina u vlasništvu trećih osoba za korist Grada Ivanić-Grada </w:t>
      </w:r>
    </w:p>
    <w:p w14:paraId="3E2B8DA4" w14:textId="77777777" w:rsidR="007E3DD9" w:rsidRPr="007E3DD9" w:rsidRDefault="007E3DD9" w:rsidP="007E3DD9">
      <w:pPr>
        <w:spacing w:after="0"/>
        <w:jc w:val="both"/>
        <w:rPr>
          <w:rFonts w:ascii="Arial" w:eastAsia="Calibri" w:hAnsi="Arial" w:cs="Arial"/>
          <w:kern w:val="0"/>
          <w:sz w:val="24"/>
          <w:szCs w:val="24"/>
          <w14:ligatures w14:val="none"/>
        </w:rPr>
      </w:pPr>
    </w:p>
    <w:p w14:paraId="27E5A7B1"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U izvještajnom razdoblju sklopljen je Ugovor o kupoprodaji nekretnina označenih kao k.č.br. 252 i k.č.br. 253, obje upisane u zk. uložak 2199, k.o. Lijevi Dubrovčak (KLASA: 940-01/26-03/4, URBROJ: 238-10-03/1-26-1) od dana 15. travnja 2026., između Grada Ivanić-Grada kao kupca i Biljane Zepper kao prodavateljice, ovjeren pod poslovnim brojem OV-4242/2026 dana 5. svibnja 2026. od strane javnog bilježnika Željkice Kirin iz Ivanić-Grada, Moslavačka 12.</w:t>
      </w:r>
    </w:p>
    <w:p w14:paraId="305F0658" w14:textId="77777777" w:rsidR="007E3DD9" w:rsidRPr="007E3DD9" w:rsidRDefault="007E3DD9" w:rsidP="007E3DD9">
      <w:pPr>
        <w:spacing w:after="0"/>
        <w:jc w:val="both"/>
        <w:rPr>
          <w:rFonts w:ascii="Arial" w:eastAsia="Calibri" w:hAnsi="Arial" w:cs="Arial"/>
          <w:b/>
          <w:bCs/>
          <w:kern w:val="0"/>
          <w:sz w:val="24"/>
          <w:szCs w:val="24"/>
          <w14:ligatures w14:val="none"/>
        </w:rPr>
      </w:pPr>
    </w:p>
    <w:p w14:paraId="48833E07"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b/>
          <w:bCs/>
          <w:kern w:val="0"/>
          <w:sz w:val="24"/>
          <w:szCs w:val="24"/>
          <w14:ligatures w14:val="none"/>
        </w:rPr>
        <w:t xml:space="preserve">1.6.4. Raspolaganje poljoprivrednim i neizgrađenim građevinskim zemljištem u vlasništvu Grada Ivanić-Grada </w:t>
      </w:r>
    </w:p>
    <w:p w14:paraId="6DEF6722" w14:textId="77777777" w:rsidR="007E3DD9" w:rsidRPr="007E3DD9" w:rsidRDefault="007E3DD9" w:rsidP="007E3DD9">
      <w:pPr>
        <w:spacing w:after="0"/>
        <w:jc w:val="both"/>
        <w:rPr>
          <w:rFonts w:ascii="Arial" w:eastAsia="Calibri" w:hAnsi="Arial" w:cs="Arial"/>
          <w:b/>
          <w:bCs/>
          <w:kern w:val="0"/>
          <w:sz w:val="24"/>
          <w:szCs w:val="24"/>
          <w14:ligatures w14:val="none"/>
        </w:rPr>
      </w:pPr>
    </w:p>
    <w:p w14:paraId="14548654"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Na dan 30. lipnja 2026. godine u tijeku su tri ugovora o zakupu poljoprivrednog zemljišta za sljedeće nekretnine:</w:t>
      </w:r>
    </w:p>
    <w:p w14:paraId="09B20B7A" w14:textId="77777777" w:rsidR="007E3DD9" w:rsidRPr="007E3DD9" w:rsidRDefault="007E3DD9" w:rsidP="007E3DD9">
      <w:pPr>
        <w:numPr>
          <w:ilvl w:val="0"/>
          <w:numId w:val="16"/>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lastRenderedPageBreak/>
        <w:t xml:space="preserve">k.č.br. 2676, igralište u selu (u naravi oranica), površine 22520 m², upisana u zk. uložak 1865, k.o. Caginec, </w:t>
      </w:r>
    </w:p>
    <w:p w14:paraId="0E6EFB53" w14:textId="77777777" w:rsidR="007E3DD9" w:rsidRPr="007E3DD9" w:rsidRDefault="007E3DD9" w:rsidP="007E3DD9">
      <w:pPr>
        <w:numPr>
          <w:ilvl w:val="0"/>
          <w:numId w:val="16"/>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k.č.br. 2681, igralište u selu (u naravi oranica), površine 24155 m², upisana u zk. uložak 1865, k.o. Caginec, </w:t>
      </w:r>
    </w:p>
    <w:p w14:paraId="52AC54E0" w14:textId="77777777" w:rsidR="007E3DD9" w:rsidRPr="007E3DD9" w:rsidRDefault="007E3DD9" w:rsidP="007E3DD9">
      <w:pPr>
        <w:numPr>
          <w:ilvl w:val="0"/>
          <w:numId w:val="16"/>
        </w:numPr>
        <w:spacing w:after="0"/>
        <w:contextualSpacing/>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k.č.br. 177, u naravi oranica Celine površine 17491 m², upisana u zk. uložak 289, k.o. Dubrovčak.</w:t>
      </w:r>
    </w:p>
    <w:p w14:paraId="3840F848" w14:textId="6ACD601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Trajanje predmetnih ugovora je tri godine, odnosno zaključno do dana 31. prosinca 2027. godine.</w:t>
      </w:r>
    </w:p>
    <w:p w14:paraId="2F81B301" w14:textId="77777777" w:rsidR="007E3DD9" w:rsidRPr="007E3DD9" w:rsidRDefault="007E3DD9" w:rsidP="007E3DD9">
      <w:pPr>
        <w:spacing w:after="0"/>
        <w:jc w:val="both"/>
        <w:rPr>
          <w:rFonts w:ascii="Arial" w:eastAsia="Calibri" w:hAnsi="Arial" w:cs="Arial"/>
          <w:kern w:val="0"/>
          <w:sz w:val="24"/>
          <w:szCs w:val="24"/>
          <w14:ligatures w14:val="none"/>
        </w:rPr>
      </w:pPr>
    </w:p>
    <w:p w14:paraId="77BBC835" w14:textId="367A65CB"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Na dan 30. lipnja 2026. godine u tijeku je jedan ugovor o zakupu neizgrađenog građevinskog zemljišta, i to za nekretninu označenu kao k.č.br. 1181, u naravi sjenokoša, dvorište, voćnjak i oranica površine 3675 m², upisana u zk. uložak 751, k.o. T</w:t>
      </w:r>
      <w:r w:rsidR="00861CB6">
        <w:rPr>
          <w:rFonts w:ascii="Arial" w:eastAsia="Calibri" w:hAnsi="Arial" w:cs="Arial"/>
          <w:kern w:val="0"/>
          <w:sz w:val="24"/>
          <w:szCs w:val="24"/>
          <w14:ligatures w14:val="none"/>
        </w:rPr>
        <w:t xml:space="preserve">rebovec. </w:t>
      </w:r>
      <w:r w:rsidRPr="007E3DD9">
        <w:rPr>
          <w:rFonts w:ascii="Arial" w:eastAsia="Calibri" w:hAnsi="Arial" w:cs="Arial"/>
          <w:kern w:val="0"/>
          <w:sz w:val="24"/>
          <w:szCs w:val="24"/>
          <w14:ligatures w14:val="none"/>
        </w:rPr>
        <w:t>Trajanje predmetnog ugovora je tri godine, odnosno zaključno do dana 14. ožujka 2028. godine.</w:t>
      </w:r>
    </w:p>
    <w:p w14:paraId="79FC873F" w14:textId="77777777" w:rsidR="007E3DD9" w:rsidRPr="007E3DD9" w:rsidRDefault="007E3DD9" w:rsidP="007E3DD9">
      <w:pPr>
        <w:spacing w:after="0"/>
        <w:jc w:val="both"/>
        <w:rPr>
          <w:rFonts w:ascii="Arial" w:eastAsia="Calibri" w:hAnsi="Arial" w:cs="Arial"/>
          <w:kern w:val="0"/>
          <w:sz w:val="24"/>
          <w:szCs w:val="24"/>
          <w14:ligatures w14:val="none"/>
        </w:rPr>
      </w:pPr>
    </w:p>
    <w:p w14:paraId="67DD6E9A" w14:textId="0181149D" w:rsidR="007E3DD9" w:rsidRDefault="007E3DD9" w:rsidP="007E3DD9">
      <w:pPr>
        <w:spacing w:after="0"/>
        <w:jc w:val="both"/>
        <w:rPr>
          <w:rFonts w:ascii="Arial" w:eastAsia="Calibri" w:hAnsi="Arial" w:cs="Arial"/>
          <w:b/>
          <w:bCs/>
          <w:kern w:val="0"/>
          <w:sz w:val="24"/>
          <w:szCs w:val="24"/>
          <w14:ligatures w14:val="none"/>
        </w:rPr>
      </w:pPr>
      <w:r w:rsidRPr="004234B9">
        <w:rPr>
          <w:rFonts w:ascii="Arial" w:eastAsia="Calibri" w:hAnsi="Arial" w:cs="Arial"/>
          <w:b/>
          <w:bCs/>
          <w:kern w:val="0"/>
          <w:sz w:val="24"/>
          <w:szCs w:val="24"/>
          <w14:ligatures w14:val="none"/>
        </w:rPr>
        <w:t>1.6.5.</w:t>
      </w:r>
      <w:r w:rsidR="004234B9">
        <w:rPr>
          <w:rFonts w:ascii="Arial" w:eastAsia="Calibri" w:hAnsi="Arial" w:cs="Arial"/>
          <w:b/>
          <w:bCs/>
          <w:kern w:val="0"/>
          <w:sz w:val="24"/>
          <w:szCs w:val="24"/>
          <w14:ligatures w14:val="none"/>
        </w:rPr>
        <w:t xml:space="preserve"> </w:t>
      </w:r>
      <w:r w:rsidRPr="004234B9">
        <w:rPr>
          <w:rFonts w:ascii="Arial" w:eastAsia="Calibri" w:hAnsi="Arial" w:cs="Arial"/>
          <w:b/>
          <w:bCs/>
          <w:kern w:val="0"/>
          <w:sz w:val="24"/>
          <w:szCs w:val="24"/>
          <w14:ligatures w14:val="none"/>
        </w:rPr>
        <w:t>Program društveno poticane stanogradnje na području Grada Ivanić-Grada</w:t>
      </w:r>
      <w:r w:rsidRPr="007E3DD9">
        <w:rPr>
          <w:rFonts w:ascii="Arial" w:eastAsia="Calibri" w:hAnsi="Arial" w:cs="Arial"/>
          <w:b/>
          <w:bCs/>
          <w:kern w:val="0"/>
          <w:sz w:val="24"/>
          <w:szCs w:val="24"/>
          <w14:ligatures w14:val="none"/>
        </w:rPr>
        <w:t xml:space="preserve"> </w:t>
      </w:r>
    </w:p>
    <w:p w14:paraId="3962A3BF" w14:textId="77777777" w:rsidR="004234B9" w:rsidRDefault="004234B9" w:rsidP="004234B9">
      <w:pPr>
        <w:pStyle w:val="Bezproreda"/>
      </w:pPr>
    </w:p>
    <w:p w14:paraId="7823C534" w14:textId="75A30A10" w:rsidR="004234B9" w:rsidRPr="006E1F2B" w:rsidRDefault="004234B9" w:rsidP="004234B9">
      <w:pPr>
        <w:jc w:val="both"/>
        <w:rPr>
          <w:rFonts w:ascii="Arial" w:hAnsi="Arial" w:cs="Arial"/>
          <w:sz w:val="24"/>
          <w:szCs w:val="24"/>
        </w:rPr>
      </w:pPr>
      <w:r w:rsidRPr="006E1F2B">
        <w:rPr>
          <w:rFonts w:ascii="Arial" w:hAnsi="Arial" w:cs="Arial"/>
          <w:sz w:val="24"/>
          <w:szCs w:val="24"/>
        </w:rPr>
        <w:t>Grad Ivanić-Grad</w:t>
      </w:r>
      <w:r>
        <w:rPr>
          <w:rFonts w:ascii="Arial" w:hAnsi="Arial" w:cs="Arial"/>
          <w:sz w:val="24"/>
          <w:szCs w:val="24"/>
        </w:rPr>
        <w:t xml:space="preserve"> </w:t>
      </w:r>
      <w:r w:rsidRPr="006E1F2B">
        <w:rPr>
          <w:rFonts w:ascii="Arial" w:hAnsi="Arial" w:cs="Arial"/>
          <w:sz w:val="24"/>
          <w:szCs w:val="24"/>
        </w:rPr>
        <w:t>raspisao je Javni poziv za prikupljanje zahtjeva za kupnju stanova građenih po Programu društveno poticane stanogradnje 1. rujna 2021. i ponovljeni javni poziv 3. travnja 2023. godine, te je formirana  Konačna lista reda prvenstva sa 40 pravovaljanih zahtjeva.</w:t>
      </w:r>
    </w:p>
    <w:p w14:paraId="0F5164CA" w14:textId="4CD1ADBA" w:rsidR="004234B9" w:rsidRPr="006E1F2B" w:rsidRDefault="004234B9" w:rsidP="004234B9">
      <w:pPr>
        <w:jc w:val="both"/>
        <w:rPr>
          <w:rFonts w:ascii="Arial" w:hAnsi="Arial" w:cs="Arial"/>
          <w:sz w:val="24"/>
          <w:szCs w:val="24"/>
        </w:rPr>
      </w:pPr>
      <w:r w:rsidRPr="006E1F2B">
        <w:rPr>
          <w:rFonts w:ascii="Arial" w:hAnsi="Arial" w:cs="Arial"/>
          <w:sz w:val="24"/>
          <w:szCs w:val="24"/>
        </w:rPr>
        <w:t>Grad Ivanić-Grad dostavio je Agenciji za pravni promet i posredovanje nekretninama (APN) podatke o prikupljenim zahtjevima, zajedno sa svom dokumentacijom vezanom za nekretninu k.č.br. 1148/1</w:t>
      </w:r>
      <w:r>
        <w:rPr>
          <w:rFonts w:ascii="Arial" w:hAnsi="Arial" w:cs="Arial"/>
          <w:sz w:val="24"/>
          <w:szCs w:val="24"/>
        </w:rPr>
        <w:t xml:space="preserve">, </w:t>
      </w:r>
      <w:r w:rsidRPr="006E1F2B">
        <w:rPr>
          <w:rFonts w:ascii="Arial" w:hAnsi="Arial" w:cs="Arial"/>
          <w:sz w:val="24"/>
          <w:szCs w:val="24"/>
        </w:rPr>
        <w:t>k.o. Ivanić</w:t>
      </w:r>
      <w:r>
        <w:rPr>
          <w:rFonts w:ascii="Arial" w:hAnsi="Arial" w:cs="Arial"/>
          <w:sz w:val="24"/>
          <w:szCs w:val="24"/>
        </w:rPr>
        <w:t>-</w:t>
      </w:r>
      <w:r w:rsidRPr="006E1F2B">
        <w:rPr>
          <w:rFonts w:ascii="Arial" w:hAnsi="Arial" w:cs="Arial"/>
          <w:sz w:val="24"/>
          <w:szCs w:val="24"/>
        </w:rPr>
        <w:t>Grad gdje se planira gradnja stanova iz programa POS-a.</w:t>
      </w:r>
    </w:p>
    <w:p w14:paraId="40944777" w14:textId="77777777" w:rsidR="004234B9" w:rsidRPr="006E1F2B" w:rsidRDefault="004234B9" w:rsidP="004234B9">
      <w:pPr>
        <w:jc w:val="both"/>
        <w:rPr>
          <w:rFonts w:ascii="Arial" w:hAnsi="Arial" w:cs="Arial"/>
          <w:sz w:val="24"/>
          <w:szCs w:val="24"/>
        </w:rPr>
      </w:pPr>
      <w:r w:rsidRPr="006E1F2B">
        <w:rPr>
          <w:rFonts w:ascii="Arial" w:hAnsi="Arial" w:cs="Arial"/>
          <w:sz w:val="24"/>
          <w:szCs w:val="24"/>
        </w:rPr>
        <w:t>Formiranjem Konačne liste reda prvenstva i odabirom lokacije, Grad Ivanić-Grad zajedno sa APN-om krenuo je u sljedeću fazu projekta, a to je prijenos vlasništva nekretnine na APN, te izrada projektnog zadatka prema potrebama i zahtjevima temeljenih na Konačnoj listi reda prvenstva.</w:t>
      </w:r>
    </w:p>
    <w:p w14:paraId="13866EE9" w14:textId="77777777" w:rsidR="004234B9" w:rsidRPr="006E1F2B" w:rsidRDefault="004234B9" w:rsidP="004234B9">
      <w:pPr>
        <w:jc w:val="both"/>
        <w:rPr>
          <w:rFonts w:ascii="Arial" w:hAnsi="Arial" w:cs="Arial"/>
          <w:sz w:val="24"/>
          <w:szCs w:val="24"/>
        </w:rPr>
      </w:pPr>
      <w:r w:rsidRPr="006E1F2B">
        <w:rPr>
          <w:rFonts w:ascii="Arial" w:hAnsi="Arial" w:cs="Arial"/>
          <w:sz w:val="24"/>
          <w:szCs w:val="24"/>
        </w:rPr>
        <w:t>APN je početkom 2024. godine, nakon provedenog javnog natječaja, ugovorio projektiranje stambene zgrade s trgovačkim društvom STUDIO OBRIS d.o.o.</w:t>
      </w:r>
    </w:p>
    <w:p w14:paraId="2759897B" w14:textId="513845B3" w:rsidR="004234B9" w:rsidRPr="006E1F2B" w:rsidRDefault="004234B9" w:rsidP="004234B9">
      <w:pPr>
        <w:jc w:val="both"/>
        <w:rPr>
          <w:rFonts w:ascii="Arial" w:hAnsi="Arial" w:cs="Arial"/>
          <w:sz w:val="24"/>
          <w:szCs w:val="24"/>
        </w:rPr>
      </w:pPr>
      <w:r w:rsidRPr="006E1F2B">
        <w:rPr>
          <w:rFonts w:ascii="Arial" w:hAnsi="Arial" w:cs="Arial"/>
          <w:sz w:val="24"/>
          <w:szCs w:val="24"/>
        </w:rPr>
        <w:t>Trgovačko društvo STUDIO OBRIS d.o.o. dostavi</w:t>
      </w:r>
      <w:r>
        <w:rPr>
          <w:rFonts w:ascii="Arial" w:hAnsi="Arial" w:cs="Arial"/>
          <w:sz w:val="24"/>
          <w:szCs w:val="24"/>
        </w:rPr>
        <w:t>l</w:t>
      </w:r>
      <w:r w:rsidRPr="006E1F2B">
        <w:rPr>
          <w:rFonts w:ascii="Arial" w:hAnsi="Arial" w:cs="Arial"/>
          <w:sz w:val="24"/>
          <w:szCs w:val="24"/>
        </w:rPr>
        <w:t>o je</w:t>
      </w:r>
      <w:r>
        <w:rPr>
          <w:rFonts w:ascii="Arial" w:hAnsi="Arial" w:cs="Arial"/>
          <w:sz w:val="24"/>
          <w:szCs w:val="24"/>
        </w:rPr>
        <w:t xml:space="preserve"> </w:t>
      </w:r>
      <w:r w:rsidRPr="006E1F2B">
        <w:rPr>
          <w:rFonts w:ascii="Arial" w:hAnsi="Arial" w:cs="Arial"/>
          <w:sz w:val="24"/>
          <w:szCs w:val="24"/>
        </w:rPr>
        <w:t>rješenje koje je usuglašeno od strane APN-a i Grada Ivanić-Grada</w:t>
      </w:r>
      <w:r>
        <w:rPr>
          <w:rFonts w:ascii="Arial" w:hAnsi="Arial" w:cs="Arial"/>
          <w:sz w:val="24"/>
          <w:szCs w:val="24"/>
        </w:rPr>
        <w:t xml:space="preserve">. </w:t>
      </w:r>
    </w:p>
    <w:p w14:paraId="30FC0D4D" w14:textId="0E3EAC5B" w:rsidR="004234B9" w:rsidRPr="006E1F2B" w:rsidRDefault="004234B9" w:rsidP="004234B9">
      <w:pPr>
        <w:jc w:val="both"/>
        <w:rPr>
          <w:rFonts w:ascii="Arial" w:hAnsi="Arial" w:cs="Arial"/>
          <w:sz w:val="24"/>
          <w:szCs w:val="24"/>
        </w:rPr>
      </w:pPr>
      <w:r w:rsidRPr="006E1F2B">
        <w:rPr>
          <w:rFonts w:ascii="Arial" w:hAnsi="Arial" w:cs="Arial"/>
          <w:sz w:val="24"/>
          <w:szCs w:val="24"/>
        </w:rPr>
        <w:t>Građevinska dozvol</w:t>
      </w:r>
      <w:r>
        <w:rPr>
          <w:rFonts w:ascii="Arial" w:hAnsi="Arial" w:cs="Arial"/>
          <w:sz w:val="24"/>
          <w:szCs w:val="24"/>
        </w:rPr>
        <w:t xml:space="preserve">a </w:t>
      </w:r>
      <w:r w:rsidRPr="006E1F2B">
        <w:rPr>
          <w:rFonts w:ascii="Arial" w:hAnsi="Arial" w:cs="Arial"/>
          <w:sz w:val="24"/>
          <w:szCs w:val="24"/>
        </w:rPr>
        <w:t>za stambenu zgradu izdana je u siječnja 2025. godine, nakon čega</w:t>
      </w:r>
      <w:r>
        <w:rPr>
          <w:rFonts w:ascii="Arial" w:hAnsi="Arial" w:cs="Arial"/>
          <w:sz w:val="24"/>
          <w:szCs w:val="24"/>
        </w:rPr>
        <w:t xml:space="preserve"> </w:t>
      </w:r>
      <w:r w:rsidRPr="006E1F2B">
        <w:rPr>
          <w:rFonts w:ascii="Arial" w:hAnsi="Arial" w:cs="Arial"/>
          <w:sz w:val="24"/>
          <w:szCs w:val="24"/>
        </w:rPr>
        <w:t>je APN pokrenuo javnu nabavu za odabir izvođača radova</w:t>
      </w:r>
      <w:r>
        <w:rPr>
          <w:rFonts w:ascii="Arial" w:hAnsi="Arial" w:cs="Arial"/>
          <w:sz w:val="24"/>
          <w:szCs w:val="24"/>
        </w:rPr>
        <w:t xml:space="preserve">. </w:t>
      </w:r>
    </w:p>
    <w:p w14:paraId="5096FFBD" w14:textId="245D2005" w:rsidR="004234B9" w:rsidRPr="006E1F2B" w:rsidRDefault="004234B9" w:rsidP="004234B9">
      <w:pPr>
        <w:jc w:val="both"/>
        <w:rPr>
          <w:rFonts w:ascii="Arial" w:hAnsi="Arial" w:cs="Arial"/>
          <w:sz w:val="24"/>
          <w:szCs w:val="24"/>
        </w:rPr>
      </w:pPr>
      <w:r w:rsidRPr="006E1F2B">
        <w:rPr>
          <w:rFonts w:ascii="Arial" w:hAnsi="Arial" w:cs="Arial"/>
          <w:sz w:val="24"/>
          <w:szCs w:val="24"/>
        </w:rPr>
        <w:t xml:space="preserve">Prema </w:t>
      </w:r>
      <w:r>
        <w:rPr>
          <w:rFonts w:ascii="Arial" w:hAnsi="Arial" w:cs="Arial"/>
          <w:sz w:val="24"/>
          <w:szCs w:val="24"/>
        </w:rPr>
        <w:t>r</w:t>
      </w:r>
      <w:r w:rsidRPr="006E1F2B">
        <w:rPr>
          <w:rFonts w:ascii="Arial" w:hAnsi="Arial" w:cs="Arial"/>
          <w:sz w:val="24"/>
          <w:szCs w:val="24"/>
        </w:rPr>
        <w:t>ješenju trgovačkog društva STUDIO OBRIS d.o.o., zgrada će se sastojati od prizemlja i 2 etaže ukupne tlocrtne površine od 594 m², smještena na nekretnini k.č.br. 1148/1</w:t>
      </w:r>
      <w:r>
        <w:rPr>
          <w:rFonts w:ascii="Arial" w:hAnsi="Arial" w:cs="Arial"/>
          <w:sz w:val="24"/>
          <w:szCs w:val="24"/>
        </w:rPr>
        <w:t xml:space="preserve">, </w:t>
      </w:r>
      <w:r w:rsidRPr="006E1F2B">
        <w:rPr>
          <w:rFonts w:ascii="Arial" w:hAnsi="Arial" w:cs="Arial"/>
          <w:sz w:val="24"/>
          <w:szCs w:val="24"/>
        </w:rPr>
        <w:t>k.o. Ivanić</w:t>
      </w:r>
      <w:r>
        <w:rPr>
          <w:rFonts w:ascii="Arial" w:hAnsi="Arial" w:cs="Arial"/>
          <w:sz w:val="24"/>
          <w:szCs w:val="24"/>
        </w:rPr>
        <w:t>-</w:t>
      </w:r>
      <w:r w:rsidRPr="006E1F2B">
        <w:rPr>
          <w:rFonts w:ascii="Arial" w:hAnsi="Arial" w:cs="Arial"/>
          <w:sz w:val="24"/>
          <w:szCs w:val="24"/>
        </w:rPr>
        <w:t>Grad, udaljenosti 20 metara sjeverno od postojeće stambene zgrade. Samim time će nekretnina k.č.br. 1148/1</w:t>
      </w:r>
      <w:r>
        <w:rPr>
          <w:rFonts w:ascii="Arial" w:hAnsi="Arial" w:cs="Arial"/>
          <w:sz w:val="24"/>
          <w:szCs w:val="24"/>
        </w:rPr>
        <w:t xml:space="preserve">, </w:t>
      </w:r>
      <w:r w:rsidRPr="006E1F2B">
        <w:rPr>
          <w:rFonts w:ascii="Arial" w:hAnsi="Arial" w:cs="Arial"/>
          <w:sz w:val="24"/>
          <w:szCs w:val="24"/>
        </w:rPr>
        <w:t>k.o. Ivanić</w:t>
      </w:r>
      <w:r>
        <w:rPr>
          <w:rFonts w:ascii="Arial" w:hAnsi="Arial" w:cs="Arial"/>
          <w:sz w:val="24"/>
          <w:szCs w:val="24"/>
        </w:rPr>
        <w:t>-</w:t>
      </w:r>
      <w:r w:rsidRPr="006E1F2B">
        <w:rPr>
          <w:rFonts w:ascii="Arial" w:hAnsi="Arial" w:cs="Arial"/>
          <w:sz w:val="24"/>
          <w:szCs w:val="24"/>
        </w:rPr>
        <w:t>Grad biti optimalno iskorištena, a sama vizura i arhitektura prostora će ostati nenarušena.</w:t>
      </w:r>
    </w:p>
    <w:p w14:paraId="7CD6656F" w14:textId="2902906D" w:rsidR="004234B9" w:rsidRDefault="004234B9" w:rsidP="004234B9">
      <w:pPr>
        <w:jc w:val="both"/>
        <w:rPr>
          <w:rFonts w:ascii="Arial" w:hAnsi="Arial" w:cs="Arial"/>
          <w:sz w:val="24"/>
          <w:szCs w:val="24"/>
        </w:rPr>
      </w:pPr>
      <w:r w:rsidRPr="006E1F2B">
        <w:rPr>
          <w:rFonts w:ascii="Arial" w:hAnsi="Arial" w:cs="Arial"/>
          <w:sz w:val="24"/>
          <w:szCs w:val="24"/>
        </w:rPr>
        <w:t>U prosincu 2025. godine</w:t>
      </w:r>
      <w:r>
        <w:rPr>
          <w:rFonts w:ascii="Arial" w:hAnsi="Arial" w:cs="Arial"/>
          <w:sz w:val="24"/>
          <w:szCs w:val="24"/>
        </w:rPr>
        <w:t xml:space="preserve"> </w:t>
      </w:r>
      <w:r w:rsidRPr="006E1F2B">
        <w:rPr>
          <w:rFonts w:ascii="Arial" w:hAnsi="Arial" w:cs="Arial"/>
          <w:sz w:val="24"/>
          <w:szCs w:val="24"/>
        </w:rPr>
        <w:t>Grad Ivanić-Grad ponovio je upit svim kandidatima sa Konačne liste reda prvenstva o zainteresiranosti</w:t>
      </w:r>
      <w:r>
        <w:rPr>
          <w:rFonts w:ascii="Arial" w:hAnsi="Arial" w:cs="Arial"/>
          <w:sz w:val="24"/>
          <w:szCs w:val="24"/>
        </w:rPr>
        <w:t xml:space="preserve">, </w:t>
      </w:r>
      <w:r w:rsidRPr="006E1F2B">
        <w:rPr>
          <w:rFonts w:ascii="Arial" w:hAnsi="Arial" w:cs="Arial"/>
          <w:sz w:val="24"/>
          <w:szCs w:val="24"/>
        </w:rPr>
        <w:t>te je 21 kandidat odgovorio pozitivno.</w:t>
      </w:r>
    </w:p>
    <w:p w14:paraId="19373E9D" w14:textId="77FAF71C" w:rsidR="004234B9" w:rsidRDefault="004234B9" w:rsidP="004234B9">
      <w:pPr>
        <w:jc w:val="both"/>
        <w:rPr>
          <w:rFonts w:ascii="Arial" w:hAnsi="Arial" w:cs="Arial"/>
          <w:sz w:val="24"/>
          <w:szCs w:val="24"/>
        </w:rPr>
      </w:pPr>
      <w:r>
        <w:rPr>
          <w:rFonts w:ascii="Arial" w:hAnsi="Arial" w:cs="Arial"/>
          <w:sz w:val="24"/>
          <w:szCs w:val="24"/>
        </w:rPr>
        <w:lastRenderedPageBreak/>
        <w:t>D</w:t>
      </w:r>
      <w:r w:rsidRPr="006E1F2B">
        <w:rPr>
          <w:rFonts w:ascii="Arial" w:hAnsi="Arial" w:cs="Arial"/>
          <w:sz w:val="24"/>
          <w:szCs w:val="24"/>
        </w:rPr>
        <w:t>ana 23. veljače 2026. godine</w:t>
      </w:r>
      <w:r>
        <w:rPr>
          <w:rFonts w:ascii="Arial" w:hAnsi="Arial" w:cs="Arial"/>
          <w:sz w:val="24"/>
          <w:szCs w:val="24"/>
        </w:rPr>
        <w:t xml:space="preserve"> APN je </w:t>
      </w:r>
      <w:r w:rsidRPr="006E1F2B">
        <w:rPr>
          <w:rFonts w:ascii="Arial" w:hAnsi="Arial" w:cs="Arial"/>
          <w:sz w:val="24"/>
          <w:szCs w:val="24"/>
        </w:rPr>
        <w:t>izvrši</w:t>
      </w:r>
      <w:r>
        <w:rPr>
          <w:rFonts w:ascii="Arial" w:hAnsi="Arial" w:cs="Arial"/>
          <w:sz w:val="24"/>
          <w:szCs w:val="24"/>
        </w:rPr>
        <w:t xml:space="preserve">o </w:t>
      </w:r>
      <w:r w:rsidRPr="006E1F2B">
        <w:rPr>
          <w:rFonts w:ascii="Arial" w:hAnsi="Arial" w:cs="Arial"/>
          <w:sz w:val="24"/>
          <w:szCs w:val="24"/>
        </w:rPr>
        <w:t>javno otvaranje ponuda u trećem (3.) ponovljenom postupku javne nabave radova na izgradnji višestambene građevine POS-a u Ivanić-Gradu</w:t>
      </w:r>
      <w:r>
        <w:rPr>
          <w:rFonts w:ascii="Arial" w:hAnsi="Arial" w:cs="Arial"/>
          <w:sz w:val="24"/>
          <w:szCs w:val="24"/>
        </w:rPr>
        <w:t>.</w:t>
      </w:r>
    </w:p>
    <w:p w14:paraId="7769BCFC" w14:textId="4F912E20" w:rsidR="004234B9" w:rsidRDefault="004234B9" w:rsidP="004234B9">
      <w:pPr>
        <w:jc w:val="both"/>
        <w:rPr>
          <w:rFonts w:ascii="Arial" w:hAnsi="Arial" w:cs="Arial"/>
          <w:sz w:val="24"/>
          <w:szCs w:val="24"/>
        </w:rPr>
      </w:pPr>
      <w:r>
        <w:rPr>
          <w:rFonts w:ascii="Arial" w:hAnsi="Arial" w:cs="Arial"/>
          <w:sz w:val="24"/>
          <w:szCs w:val="24"/>
        </w:rPr>
        <w:t>Nakon provedene javne nabave najpovoljniji ponuditelj bio je iznad procijenjene vrijednosti, a i</w:t>
      </w:r>
      <w:r w:rsidRPr="006E1F2B">
        <w:rPr>
          <w:rFonts w:ascii="Arial" w:hAnsi="Arial" w:cs="Arial"/>
          <w:sz w:val="24"/>
          <w:szCs w:val="24"/>
        </w:rPr>
        <w:t>majući u vidu činjenicu</w:t>
      </w:r>
      <w:r>
        <w:rPr>
          <w:rFonts w:ascii="Arial" w:hAnsi="Arial" w:cs="Arial"/>
          <w:sz w:val="24"/>
          <w:szCs w:val="24"/>
        </w:rPr>
        <w:t xml:space="preserve"> da </w:t>
      </w:r>
      <w:r w:rsidRPr="006E1F2B">
        <w:rPr>
          <w:rFonts w:ascii="Arial" w:hAnsi="Arial" w:cs="Arial"/>
          <w:sz w:val="24"/>
          <w:szCs w:val="24"/>
        </w:rPr>
        <w:t>APN nije u mogućnosti osigurati dodatna sredstva osim onih predviđenih procijenjenom vrijednošću nabave,</w:t>
      </w:r>
      <w:r>
        <w:rPr>
          <w:rFonts w:ascii="Arial" w:hAnsi="Arial" w:cs="Arial"/>
          <w:sz w:val="24"/>
          <w:szCs w:val="24"/>
        </w:rPr>
        <w:t xml:space="preserve"> te </w:t>
      </w:r>
      <w:r w:rsidRPr="006E1F2B">
        <w:rPr>
          <w:rFonts w:ascii="Arial" w:hAnsi="Arial" w:cs="Arial"/>
          <w:sz w:val="24"/>
          <w:szCs w:val="24"/>
        </w:rPr>
        <w:t>da bi APN mogao donijeti odluku o odabiru najpovoljnijeg ponuditelja, Grad</w:t>
      </w:r>
      <w:r>
        <w:rPr>
          <w:rFonts w:ascii="Arial" w:hAnsi="Arial" w:cs="Arial"/>
          <w:sz w:val="24"/>
          <w:szCs w:val="24"/>
        </w:rPr>
        <w:t xml:space="preserve"> Ivanić-Grad bi </w:t>
      </w:r>
      <w:r w:rsidRPr="006E1F2B">
        <w:rPr>
          <w:rFonts w:ascii="Arial" w:hAnsi="Arial" w:cs="Arial"/>
          <w:sz w:val="24"/>
          <w:szCs w:val="24"/>
        </w:rPr>
        <w:t>trebao preuzeti obvezu bespovratnog sufinanciranja izgradnje</w:t>
      </w:r>
      <w:r>
        <w:rPr>
          <w:rFonts w:ascii="Arial" w:hAnsi="Arial" w:cs="Arial"/>
          <w:sz w:val="24"/>
          <w:szCs w:val="24"/>
        </w:rPr>
        <w:t xml:space="preserve"> zgrade </w:t>
      </w:r>
      <w:r w:rsidRPr="006E1F2B">
        <w:rPr>
          <w:rFonts w:ascii="Arial" w:hAnsi="Arial" w:cs="Arial"/>
          <w:sz w:val="24"/>
          <w:szCs w:val="24"/>
        </w:rPr>
        <w:t>u iznosu od 314.445,14 € bez PDV-a</w:t>
      </w:r>
      <w:r>
        <w:rPr>
          <w:rFonts w:ascii="Arial" w:hAnsi="Arial" w:cs="Arial"/>
          <w:sz w:val="24"/>
          <w:szCs w:val="24"/>
        </w:rPr>
        <w:t xml:space="preserve">, </w:t>
      </w:r>
      <w:r w:rsidRPr="006E1F2B">
        <w:rPr>
          <w:rFonts w:ascii="Arial" w:hAnsi="Arial" w:cs="Arial"/>
          <w:sz w:val="24"/>
          <w:szCs w:val="24"/>
        </w:rPr>
        <w:t>odnosno 393.056,43 € s PDV-om. Naime, sukladno članku 298. stavku 1. točki 9. Zakona o javnoj nabavi („Narodne novine“</w:t>
      </w:r>
      <w:r>
        <w:rPr>
          <w:rFonts w:ascii="Arial" w:hAnsi="Arial" w:cs="Arial"/>
          <w:sz w:val="24"/>
          <w:szCs w:val="24"/>
        </w:rPr>
        <w:t xml:space="preserve">, </w:t>
      </w:r>
      <w:r w:rsidRPr="006E1F2B">
        <w:rPr>
          <w:rFonts w:ascii="Arial" w:hAnsi="Arial" w:cs="Arial"/>
          <w:sz w:val="24"/>
          <w:szCs w:val="24"/>
        </w:rPr>
        <w:t>broj</w:t>
      </w:r>
      <w:r>
        <w:rPr>
          <w:rFonts w:ascii="Arial" w:hAnsi="Arial" w:cs="Arial"/>
          <w:sz w:val="24"/>
          <w:szCs w:val="24"/>
        </w:rPr>
        <w:t xml:space="preserve"> </w:t>
      </w:r>
      <w:r w:rsidRPr="006E1F2B">
        <w:rPr>
          <w:rFonts w:ascii="Arial" w:hAnsi="Arial" w:cs="Arial"/>
          <w:sz w:val="24"/>
          <w:szCs w:val="24"/>
        </w:rPr>
        <w:t>120/16</w:t>
      </w:r>
      <w:r>
        <w:rPr>
          <w:rFonts w:ascii="Arial" w:hAnsi="Arial" w:cs="Arial"/>
          <w:sz w:val="24"/>
          <w:szCs w:val="24"/>
        </w:rPr>
        <w:t xml:space="preserve">, </w:t>
      </w:r>
      <w:r w:rsidRPr="006E1F2B">
        <w:rPr>
          <w:rFonts w:ascii="Arial" w:hAnsi="Arial" w:cs="Arial"/>
          <w:sz w:val="24"/>
          <w:szCs w:val="24"/>
        </w:rPr>
        <w:t>114/22), naručitelj je obvezan poništiti postupak javne nabave ako je cijena najpovoljnije ponude veća od procijenjene</w:t>
      </w:r>
      <w:r>
        <w:rPr>
          <w:rFonts w:ascii="Arial" w:hAnsi="Arial" w:cs="Arial"/>
          <w:sz w:val="24"/>
          <w:szCs w:val="24"/>
        </w:rPr>
        <w:t xml:space="preserve"> </w:t>
      </w:r>
      <w:r w:rsidRPr="006E1F2B">
        <w:rPr>
          <w:rFonts w:ascii="Arial" w:hAnsi="Arial" w:cs="Arial"/>
          <w:sz w:val="24"/>
          <w:szCs w:val="24"/>
        </w:rPr>
        <w:t xml:space="preserve">vrijednosti nabave, osim ako javni naručitelj ima ili će imati osigurana sredstva. </w:t>
      </w:r>
    </w:p>
    <w:p w14:paraId="03A25F2B" w14:textId="6A269F8B" w:rsidR="004234B9" w:rsidRDefault="004234B9" w:rsidP="004234B9">
      <w:pPr>
        <w:spacing w:after="0"/>
        <w:jc w:val="both"/>
        <w:rPr>
          <w:rFonts w:ascii="Arial" w:eastAsia="Calibri" w:hAnsi="Arial" w:cs="Arial"/>
          <w:b/>
          <w:bCs/>
          <w:kern w:val="0"/>
          <w:sz w:val="24"/>
          <w:szCs w:val="24"/>
          <w14:ligatures w14:val="none"/>
        </w:rPr>
      </w:pPr>
      <w:r>
        <w:rPr>
          <w:rFonts w:ascii="Arial" w:hAnsi="Arial" w:cs="Arial"/>
          <w:sz w:val="24"/>
          <w:szCs w:val="24"/>
        </w:rPr>
        <w:t xml:space="preserve">Zbog visine troškova samoga projekta, dana 30. travnja 2026. godine je sklopljen </w:t>
      </w:r>
      <w:r w:rsidRPr="006E1F2B">
        <w:rPr>
          <w:rFonts w:ascii="Arial" w:hAnsi="Arial" w:cs="Arial"/>
          <w:sz w:val="24"/>
          <w:szCs w:val="24"/>
        </w:rPr>
        <w:t>Sporazum o raskidu predugovora o međusobnim pravima i obvezama kojim se</w:t>
      </w:r>
      <w:r>
        <w:rPr>
          <w:rFonts w:ascii="Arial" w:hAnsi="Arial" w:cs="Arial"/>
          <w:sz w:val="24"/>
          <w:szCs w:val="24"/>
        </w:rPr>
        <w:t xml:space="preserve">, </w:t>
      </w:r>
      <w:r w:rsidRPr="006E1F2B">
        <w:rPr>
          <w:rFonts w:ascii="Arial" w:hAnsi="Arial" w:cs="Arial"/>
          <w:sz w:val="24"/>
          <w:szCs w:val="24"/>
        </w:rPr>
        <w:t>između ostalog</w:t>
      </w:r>
      <w:r>
        <w:rPr>
          <w:rFonts w:ascii="Arial" w:hAnsi="Arial" w:cs="Arial"/>
          <w:sz w:val="24"/>
          <w:szCs w:val="24"/>
        </w:rPr>
        <w:t>a</w:t>
      </w:r>
      <w:r w:rsidRPr="006E1F2B">
        <w:rPr>
          <w:rFonts w:ascii="Arial" w:hAnsi="Arial" w:cs="Arial"/>
          <w:sz w:val="24"/>
          <w:szCs w:val="24"/>
        </w:rPr>
        <w:t>, regulira</w:t>
      </w:r>
      <w:r>
        <w:rPr>
          <w:rFonts w:ascii="Arial" w:hAnsi="Arial" w:cs="Arial"/>
          <w:sz w:val="24"/>
          <w:szCs w:val="24"/>
        </w:rPr>
        <w:t>lo</w:t>
      </w:r>
      <w:r w:rsidRPr="006E1F2B">
        <w:rPr>
          <w:rFonts w:ascii="Arial" w:hAnsi="Arial" w:cs="Arial"/>
          <w:sz w:val="24"/>
          <w:szCs w:val="24"/>
        </w:rPr>
        <w:t xml:space="preserve"> pitanje podmirenja troška izrade projektne dokumentacije za izgradnju građevine</w:t>
      </w:r>
      <w:r>
        <w:rPr>
          <w:rFonts w:ascii="Arial" w:hAnsi="Arial" w:cs="Arial"/>
          <w:sz w:val="24"/>
          <w:szCs w:val="24"/>
        </w:rPr>
        <w:t>,</w:t>
      </w:r>
      <w:r w:rsidR="0039485E">
        <w:rPr>
          <w:rFonts w:ascii="Arial" w:hAnsi="Arial" w:cs="Arial"/>
          <w:sz w:val="24"/>
          <w:szCs w:val="24"/>
        </w:rPr>
        <w:t xml:space="preserve"> </w:t>
      </w:r>
      <w:r>
        <w:rPr>
          <w:rFonts w:ascii="Arial" w:hAnsi="Arial" w:cs="Arial"/>
          <w:sz w:val="24"/>
          <w:szCs w:val="24"/>
        </w:rPr>
        <w:t>te</w:t>
      </w:r>
      <w:r w:rsidR="0039485E">
        <w:rPr>
          <w:rFonts w:ascii="Arial" w:hAnsi="Arial" w:cs="Arial"/>
          <w:sz w:val="24"/>
          <w:szCs w:val="24"/>
        </w:rPr>
        <w:t xml:space="preserve"> </w:t>
      </w:r>
      <w:r>
        <w:rPr>
          <w:rFonts w:ascii="Arial" w:hAnsi="Arial" w:cs="Arial"/>
          <w:sz w:val="24"/>
          <w:szCs w:val="24"/>
        </w:rPr>
        <w:t>je dana</w:t>
      </w:r>
      <w:r w:rsidR="0039485E">
        <w:rPr>
          <w:rFonts w:ascii="Arial" w:hAnsi="Arial" w:cs="Arial"/>
          <w:sz w:val="24"/>
          <w:szCs w:val="24"/>
        </w:rPr>
        <w:t xml:space="preserve"> </w:t>
      </w:r>
      <w:r>
        <w:rPr>
          <w:rFonts w:ascii="Arial" w:hAnsi="Arial" w:cs="Arial"/>
          <w:sz w:val="24"/>
          <w:szCs w:val="24"/>
        </w:rPr>
        <w:t>12. svibnja</w:t>
      </w:r>
      <w:r w:rsidR="0039485E">
        <w:rPr>
          <w:rFonts w:ascii="Arial" w:hAnsi="Arial" w:cs="Arial"/>
          <w:sz w:val="24"/>
          <w:szCs w:val="24"/>
        </w:rPr>
        <w:t xml:space="preserve"> </w:t>
      </w:r>
      <w:r>
        <w:rPr>
          <w:rFonts w:ascii="Arial" w:hAnsi="Arial" w:cs="Arial"/>
          <w:sz w:val="24"/>
          <w:szCs w:val="24"/>
        </w:rPr>
        <w:t>2026. godine</w:t>
      </w:r>
      <w:r w:rsidR="0039485E">
        <w:rPr>
          <w:rFonts w:ascii="Arial" w:hAnsi="Arial" w:cs="Arial"/>
          <w:sz w:val="24"/>
          <w:szCs w:val="24"/>
        </w:rPr>
        <w:t xml:space="preserve"> </w:t>
      </w:r>
      <w:r>
        <w:rPr>
          <w:rFonts w:ascii="Arial" w:hAnsi="Arial" w:cs="Arial"/>
          <w:sz w:val="24"/>
          <w:szCs w:val="24"/>
        </w:rPr>
        <w:t>sklopljen</w:t>
      </w:r>
      <w:r w:rsidR="0039485E">
        <w:rPr>
          <w:rFonts w:ascii="Arial" w:hAnsi="Arial" w:cs="Arial"/>
          <w:sz w:val="24"/>
          <w:szCs w:val="24"/>
        </w:rPr>
        <w:t xml:space="preserve"> </w:t>
      </w:r>
      <w:r>
        <w:rPr>
          <w:rFonts w:ascii="Arial" w:hAnsi="Arial" w:cs="Arial"/>
          <w:sz w:val="24"/>
          <w:szCs w:val="24"/>
        </w:rPr>
        <w:t>Ugovor o prijenosu prava vlasništva</w:t>
      </w:r>
      <w:r w:rsidR="0039485E">
        <w:rPr>
          <w:rFonts w:ascii="Arial" w:hAnsi="Arial" w:cs="Arial"/>
          <w:sz w:val="24"/>
          <w:szCs w:val="24"/>
        </w:rPr>
        <w:t xml:space="preserve"> predmetne nekretnine </w:t>
      </w:r>
      <w:r w:rsidR="0039485E" w:rsidRPr="006E1F2B">
        <w:rPr>
          <w:rFonts w:ascii="Arial" w:hAnsi="Arial" w:cs="Arial"/>
          <w:sz w:val="24"/>
          <w:szCs w:val="24"/>
        </w:rPr>
        <w:t>k.č.br. 1148/1</w:t>
      </w:r>
      <w:r w:rsidR="0039485E">
        <w:rPr>
          <w:rFonts w:ascii="Arial" w:hAnsi="Arial" w:cs="Arial"/>
          <w:sz w:val="24"/>
          <w:szCs w:val="24"/>
        </w:rPr>
        <w:t xml:space="preserve">, </w:t>
      </w:r>
      <w:r w:rsidR="0039485E" w:rsidRPr="006E1F2B">
        <w:rPr>
          <w:rFonts w:ascii="Arial" w:hAnsi="Arial" w:cs="Arial"/>
          <w:sz w:val="24"/>
          <w:szCs w:val="24"/>
        </w:rPr>
        <w:t>k.o. Ivanić</w:t>
      </w:r>
      <w:r w:rsidR="0039485E">
        <w:rPr>
          <w:rFonts w:ascii="Arial" w:hAnsi="Arial" w:cs="Arial"/>
          <w:sz w:val="24"/>
          <w:szCs w:val="24"/>
        </w:rPr>
        <w:t>-</w:t>
      </w:r>
      <w:r w:rsidR="0039485E" w:rsidRPr="006E1F2B">
        <w:rPr>
          <w:rFonts w:ascii="Arial" w:hAnsi="Arial" w:cs="Arial"/>
          <w:sz w:val="24"/>
          <w:szCs w:val="24"/>
        </w:rPr>
        <w:t>Gra</w:t>
      </w:r>
      <w:r w:rsidR="0039485E">
        <w:rPr>
          <w:rFonts w:ascii="Arial" w:hAnsi="Arial" w:cs="Arial"/>
          <w:sz w:val="24"/>
          <w:szCs w:val="24"/>
        </w:rPr>
        <w:t xml:space="preserve">d </w:t>
      </w:r>
      <w:r>
        <w:rPr>
          <w:rFonts w:ascii="Arial" w:hAnsi="Arial" w:cs="Arial"/>
          <w:sz w:val="24"/>
          <w:szCs w:val="24"/>
        </w:rPr>
        <w:t>na Grad Ivanić-Grad</w:t>
      </w:r>
      <w:r w:rsidR="0039485E">
        <w:rPr>
          <w:rFonts w:ascii="Arial" w:hAnsi="Arial" w:cs="Arial"/>
          <w:sz w:val="24"/>
          <w:szCs w:val="24"/>
        </w:rPr>
        <w:t xml:space="preserve">, </w:t>
      </w:r>
      <w:r>
        <w:rPr>
          <w:rFonts w:ascii="Arial" w:hAnsi="Arial" w:cs="Arial"/>
          <w:sz w:val="24"/>
          <w:szCs w:val="24"/>
        </w:rPr>
        <w:t>čime je</w:t>
      </w:r>
      <w:r w:rsidR="0039485E">
        <w:rPr>
          <w:rFonts w:ascii="Arial" w:hAnsi="Arial" w:cs="Arial"/>
          <w:sz w:val="24"/>
          <w:szCs w:val="24"/>
        </w:rPr>
        <w:t xml:space="preserve"> okončan </w:t>
      </w:r>
      <w:r>
        <w:rPr>
          <w:rFonts w:ascii="Arial" w:hAnsi="Arial" w:cs="Arial"/>
          <w:sz w:val="24"/>
          <w:szCs w:val="24"/>
        </w:rPr>
        <w:t>cjelokupni postupak P</w:t>
      </w:r>
      <w:r w:rsidRPr="007D400D">
        <w:rPr>
          <w:rFonts w:ascii="Arial" w:hAnsi="Arial" w:cs="Arial"/>
          <w:sz w:val="24"/>
          <w:szCs w:val="24"/>
        </w:rPr>
        <w:t>rogram</w:t>
      </w:r>
      <w:r>
        <w:rPr>
          <w:rFonts w:ascii="Arial" w:hAnsi="Arial" w:cs="Arial"/>
          <w:sz w:val="24"/>
          <w:szCs w:val="24"/>
        </w:rPr>
        <w:t>a</w:t>
      </w:r>
      <w:r w:rsidRPr="007D400D">
        <w:rPr>
          <w:rFonts w:ascii="Arial" w:hAnsi="Arial" w:cs="Arial"/>
          <w:sz w:val="24"/>
          <w:szCs w:val="24"/>
        </w:rPr>
        <w:t xml:space="preserve"> društveno poticane stanogradnje na području Grada Ivanić-Grad</w:t>
      </w:r>
    </w:p>
    <w:p w14:paraId="286CCC88" w14:textId="77777777" w:rsidR="0039485E" w:rsidRDefault="0039485E" w:rsidP="0039485E">
      <w:pPr>
        <w:pStyle w:val="Bezproreda"/>
      </w:pPr>
    </w:p>
    <w:p w14:paraId="6601617B" w14:textId="265510A8" w:rsidR="007E3DD9" w:rsidRPr="007E3DD9" w:rsidRDefault="007E3DD9" w:rsidP="007E3DD9">
      <w:pPr>
        <w:spacing w:after="0"/>
        <w:jc w:val="both"/>
        <w:rPr>
          <w:rFonts w:ascii="Arial" w:eastAsia="Calibri" w:hAnsi="Arial" w:cs="Arial"/>
          <w:b/>
          <w:bCs/>
          <w:kern w:val="0"/>
          <w:sz w:val="24"/>
          <w:szCs w:val="24"/>
          <w14:ligatures w14:val="none"/>
        </w:rPr>
      </w:pPr>
      <w:r w:rsidRPr="007E3DD9">
        <w:rPr>
          <w:rFonts w:ascii="Arial" w:eastAsia="Calibri" w:hAnsi="Arial" w:cs="Arial"/>
          <w:b/>
          <w:bCs/>
          <w:kern w:val="0"/>
          <w:sz w:val="24"/>
          <w:szCs w:val="24"/>
          <w14:ligatures w14:val="none"/>
        </w:rPr>
        <w:t>1.6.6. Ostalo</w:t>
      </w:r>
    </w:p>
    <w:p w14:paraId="5E05A571" w14:textId="77777777" w:rsidR="007E3DD9" w:rsidRPr="007E3DD9" w:rsidRDefault="007E3DD9" w:rsidP="007E3DD9">
      <w:pPr>
        <w:spacing w:after="0"/>
        <w:jc w:val="both"/>
        <w:rPr>
          <w:rFonts w:ascii="Arial" w:eastAsia="Calibri" w:hAnsi="Arial" w:cs="Arial"/>
          <w:b/>
          <w:bCs/>
          <w:kern w:val="0"/>
          <w:sz w:val="24"/>
          <w:szCs w:val="24"/>
          <w14:ligatures w14:val="none"/>
        </w:rPr>
      </w:pPr>
    </w:p>
    <w:p w14:paraId="19A8C043" w14:textId="77777777" w:rsidR="007E3DD9" w:rsidRPr="007E3DD9" w:rsidRDefault="007E3DD9" w:rsidP="007E3DD9">
      <w:pPr>
        <w:spacing w:after="0"/>
        <w:jc w:val="both"/>
        <w:rPr>
          <w:rFonts w:ascii="Arial" w:eastAsia="Calibri" w:hAnsi="Arial" w:cs="Arial"/>
          <w:b/>
          <w:bCs/>
          <w:kern w:val="0"/>
          <w:sz w:val="24"/>
          <w:szCs w:val="24"/>
          <w14:ligatures w14:val="none"/>
        </w:rPr>
      </w:pPr>
      <w:r w:rsidRPr="007E3DD9">
        <w:rPr>
          <w:rFonts w:ascii="Arial" w:eastAsia="Calibri" w:hAnsi="Arial" w:cs="Arial"/>
          <w:kern w:val="0"/>
          <w:sz w:val="24"/>
          <w:szCs w:val="24"/>
          <w14:ligatures w14:val="none"/>
        </w:rPr>
        <w:t>U izvještajnom razdoblju nastavljene su aktivnosti provedbe parcelacije i uknjižbe nerazvrstanih cesta te ukidanja statusa nerazvrstanih cesta i uknjižbe prava vlasništva Grada Ivanić-Grada. Isto je provedeno kao prethodne potrebne radnje za rješavanje imovinsko-pravnih odnosa i uknjižbe prava služnosti te radi kupoprodaje nekretnina.</w:t>
      </w:r>
    </w:p>
    <w:p w14:paraId="79E48681" w14:textId="77777777" w:rsidR="007E3DD9" w:rsidRPr="007E3DD9" w:rsidRDefault="007E3DD9" w:rsidP="007E3DD9">
      <w:pPr>
        <w:spacing w:after="0"/>
        <w:jc w:val="both"/>
        <w:rPr>
          <w:rFonts w:ascii="Arial" w:eastAsia="Calibri" w:hAnsi="Arial" w:cs="Arial"/>
          <w:kern w:val="0"/>
          <w:sz w:val="24"/>
          <w:szCs w:val="24"/>
          <w14:ligatures w14:val="none"/>
        </w:rPr>
      </w:pPr>
    </w:p>
    <w:p w14:paraId="4F08FD98" w14:textId="77777777" w:rsidR="007E3DD9" w:rsidRPr="007E3DD9" w:rsidRDefault="007E3DD9" w:rsidP="007E3DD9">
      <w:pPr>
        <w:spacing w:after="0"/>
        <w:jc w:val="both"/>
        <w:rPr>
          <w:rFonts w:ascii="Arial" w:eastAsia="Calibri" w:hAnsi="Arial" w:cs="Arial"/>
          <w:kern w:val="0"/>
          <w:sz w:val="24"/>
          <w:szCs w:val="24"/>
          <w14:ligatures w14:val="none"/>
        </w:rPr>
      </w:pPr>
      <w:r w:rsidRPr="009D7EF1">
        <w:rPr>
          <w:rFonts w:ascii="Arial" w:eastAsia="Calibri" w:hAnsi="Arial" w:cs="Arial"/>
          <w:b/>
          <w:bCs/>
          <w:kern w:val="0"/>
          <w:sz w:val="24"/>
          <w:szCs w:val="24"/>
          <w14:ligatures w14:val="none"/>
        </w:rPr>
        <w:t>1.7. SUDSKI I UPRAVNI POSTUPCI</w:t>
      </w:r>
    </w:p>
    <w:p w14:paraId="26F59E71" w14:textId="77777777" w:rsidR="007E3DD9" w:rsidRPr="007E3DD9" w:rsidRDefault="007E3DD9" w:rsidP="007E3DD9">
      <w:pPr>
        <w:spacing w:after="0" w:line="276" w:lineRule="auto"/>
        <w:jc w:val="both"/>
        <w:rPr>
          <w:rFonts w:ascii="Arial" w:eastAsia="Calibri" w:hAnsi="Arial" w:cs="Arial"/>
          <w:kern w:val="0"/>
          <w:sz w:val="24"/>
          <w:szCs w:val="24"/>
          <w14:ligatures w14:val="none"/>
        </w:rPr>
      </w:pPr>
    </w:p>
    <w:p w14:paraId="37CC0FF2" w14:textId="77777777" w:rsidR="007E3DD9" w:rsidRPr="007E3DD9" w:rsidRDefault="007E3DD9" w:rsidP="007E3DD9">
      <w:pPr>
        <w:spacing w:after="0" w:line="276" w:lineRule="auto"/>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U izvještajnom razdoblju Grad Ivanić-Grad vodi sljedeće sudske i upravne postupke:</w:t>
      </w:r>
    </w:p>
    <w:p w14:paraId="2A8C87EA" w14:textId="77777777" w:rsidR="007E3DD9" w:rsidRPr="007E3DD9" w:rsidRDefault="007E3DD9" w:rsidP="007E3DD9">
      <w:pPr>
        <w:spacing w:after="0" w:line="240" w:lineRule="auto"/>
        <w:jc w:val="both"/>
        <w:rPr>
          <w:rFonts w:ascii="Arial" w:eastAsia="Calibri" w:hAnsi="Arial" w:cs="Arial"/>
          <w:kern w:val="0"/>
          <w:sz w:val="24"/>
          <w:szCs w:val="24"/>
          <w14:ligatures w14:val="none"/>
        </w:rPr>
      </w:pPr>
    </w:p>
    <w:p w14:paraId="6C46DD0B" w14:textId="32218576" w:rsidR="007E3DD9" w:rsidRPr="00AD7C96" w:rsidRDefault="007E3DD9" w:rsidP="007E3DD9">
      <w:pPr>
        <w:spacing w:after="0" w:line="240" w:lineRule="auto"/>
        <w:jc w:val="both"/>
        <w:rPr>
          <w:rFonts w:ascii="Arial" w:eastAsia="Calibri" w:hAnsi="Arial" w:cs="Arial"/>
          <w:b/>
          <w:bCs/>
          <w:kern w:val="0"/>
          <w:sz w:val="24"/>
          <w:szCs w:val="24"/>
          <w14:ligatures w14:val="none"/>
        </w:rPr>
      </w:pPr>
      <w:r w:rsidRPr="0057201B">
        <w:rPr>
          <w:rFonts w:ascii="Arial" w:eastAsia="Calibri" w:hAnsi="Arial" w:cs="Arial"/>
          <w:b/>
          <w:bCs/>
          <w:kern w:val="0"/>
          <w:sz w:val="24"/>
          <w:szCs w:val="24"/>
          <w14:ligatures w14:val="none"/>
        </w:rPr>
        <w:t>1.)</w:t>
      </w:r>
      <w:r w:rsidRPr="007E3DD9">
        <w:rPr>
          <w:rFonts w:ascii="Arial" w:eastAsia="Calibri" w:hAnsi="Arial" w:cs="Arial"/>
          <w:kern w:val="0"/>
          <w:sz w:val="24"/>
          <w:szCs w:val="24"/>
          <w14:ligatures w14:val="none"/>
        </w:rPr>
        <w:t xml:space="preserve"> Radnik d.d. c/a Zagrebačka županija i Grad – spor radi isplate iznosa</w:t>
      </w:r>
      <w:r w:rsidR="0057201B">
        <w:rPr>
          <w:rFonts w:ascii="Arial" w:eastAsia="Calibri" w:hAnsi="Arial" w:cs="Arial"/>
          <w:kern w:val="0"/>
          <w:sz w:val="24"/>
          <w:szCs w:val="24"/>
          <w14:ligatures w14:val="none"/>
        </w:rPr>
        <w:t xml:space="preserve"> </w:t>
      </w:r>
      <w:r w:rsidRPr="007E3DD9">
        <w:rPr>
          <w:rFonts w:ascii="Arial" w:eastAsia="Calibri" w:hAnsi="Arial" w:cs="Arial"/>
          <w:kern w:val="0"/>
          <w:sz w:val="24"/>
          <w:szCs w:val="24"/>
          <w14:ligatures w14:val="none"/>
        </w:rPr>
        <w:t>od 1.606.079,68 kn. Trgovački sud u Zagrebu je 23. travnja 2025. u ponovljenom postupku donio presudu, posl.br. P-479/23 u korist tužitelja Radnik d.d. Protiv navedene presude Grad Ivanić-Grad je 8. svibnja 2025. izjavio žalbu Visokom trgovačkom sudu Republike Hrvatske. Visoki trgovački sud Republike Hrvatske je 9. srpnja 2025. donio presudu, posl.br. Pž-2404/2025-2 kojom se kao neosnovane odbijaju žalbe tuženika, Zagrebačke županije i Grada Ivanić-Grada, te se potvrđuje presuda Trgovačkog suda u Zagrebu, posl.br. P-479/23.</w:t>
      </w:r>
      <w:r w:rsidR="00AD7C96">
        <w:rPr>
          <w:rFonts w:ascii="Arial" w:eastAsia="Calibri" w:hAnsi="Arial" w:cs="Arial"/>
          <w:kern w:val="0"/>
          <w:sz w:val="24"/>
          <w:szCs w:val="24"/>
          <w14:ligatures w14:val="none"/>
        </w:rPr>
        <w:t xml:space="preserve"> S obzirom na pravomoćno okončan sudski postupak, Grad Ivanić-Grad je 15. siječnja 2026. izvršio isplatu dužnog iznosa na račun tužitelja. </w:t>
      </w:r>
      <w:r w:rsidR="00AD7C96">
        <w:rPr>
          <w:rFonts w:ascii="Arial" w:eastAsia="Calibri" w:hAnsi="Arial" w:cs="Arial"/>
          <w:b/>
          <w:bCs/>
          <w:kern w:val="0"/>
          <w:sz w:val="24"/>
          <w:szCs w:val="24"/>
          <w14:ligatures w14:val="none"/>
        </w:rPr>
        <w:t>a/a</w:t>
      </w:r>
    </w:p>
    <w:p w14:paraId="759AE24F" w14:textId="77777777" w:rsidR="007E3DD9" w:rsidRPr="007E3DD9" w:rsidRDefault="007E3DD9" w:rsidP="007E3DD9">
      <w:pPr>
        <w:spacing w:after="0" w:line="240" w:lineRule="auto"/>
        <w:jc w:val="both"/>
        <w:rPr>
          <w:rFonts w:ascii="Arial" w:eastAsia="Calibri" w:hAnsi="Arial" w:cs="Arial"/>
          <w:kern w:val="0"/>
          <w:sz w:val="24"/>
          <w14:ligatures w14:val="none"/>
        </w:rPr>
      </w:pPr>
    </w:p>
    <w:p w14:paraId="03C792DC" w14:textId="35FFCBAB" w:rsidR="002B735B" w:rsidRPr="00AD7C96" w:rsidRDefault="007E3DD9" w:rsidP="002B735B">
      <w:pPr>
        <w:spacing w:after="0" w:line="240" w:lineRule="auto"/>
        <w:jc w:val="both"/>
        <w:rPr>
          <w:rFonts w:ascii="Arial" w:eastAsia="Calibri" w:hAnsi="Arial" w:cs="Arial"/>
          <w:b/>
          <w:bCs/>
          <w:kern w:val="0"/>
          <w:sz w:val="24"/>
          <w:szCs w:val="24"/>
          <w14:ligatures w14:val="none"/>
        </w:rPr>
      </w:pPr>
      <w:r w:rsidRPr="0057201B">
        <w:rPr>
          <w:rFonts w:ascii="Arial" w:eastAsia="Calibri" w:hAnsi="Arial" w:cs="Arial"/>
          <w:b/>
          <w:bCs/>
          <w:kern w:val="0"/>
          <w:sz w:val="24"/>
          <w14:ligatures w14:val="none"/>
        </w:rPr>
        <w:t>2.)</w:t>
      </w:r>
      <w:r w:rsidRPr="007E3DD9">
        <w:rPr>
          <w:rFonts w:ascii="Arial" w:eastAsia="Calibri" w:hAnsi="Arial" w:cs="Arial"/>
          <w:kern w:val="0"/>
          <w:sz w:val="24"/>
          <w14:ligatures w14:val="none"/>
        </w:rPr>
        <w:t xml:space="preserve"> Stipica Tomas c/a Grad –</w:t>
      </w:r>
      <w:r w:rsidR="00350026">
        <w:rPr>
          <w:rFonts w:ascii="Arial" w:eastAsia="Calibri" w:hAnsi="Arial" w:cs="Arial"/>
          <w:kern w:val="0"/>
          <w:sz w:val="24"/>
          <w14:ligatures w14:val="none"/>
        </w:rPr>
        <w:t xml:space="preserve"> </w:t>
      </w:r>
      <w:r w:rsidRPr="007E3DD9">
        <w:rPr>
          <w:rFonts w:ascii="Arial" w:eastAsia="Calibri" w:hAnsi="Arial" w:cs="Arial"/>
          <w:kern w:val="0"/>
          <w:sz w:val="24"/>
          <w14:ligatures w14:val="none"/>
        </w:rPr>
        <w:t>spor radi naknade štete.</w:t>
      </w:r>
      <w:r w:rsidR="00350026">
        <w:rPr>
          <w:rFonts w:ascii="Arial" w:eastAsia="Calibri" w:hAnsi="Arial" w:cs="Arial"/>
          <w:kern w:val="0"/>
          <w:sz w:val="24"/>
          <w14:ligatures w14:val="none"/>
        </w:rPr>
        <w:t xml:space="preserve"> </w:t>
      </w:r>
      <w:bookmarkStart w:id="4" w:name="_Hlk240549683"/>
      <w:r w:rsidRPr="007E3DD9">
        <w:rPr>
          <w:rFonts w:ascii="Arial" w:eastAsia="Calibri" w:hAnsi="Arial" w:cs="Arial"/>
          <w:kern w:val="0"/>
          <w:sz w:val="24"/>
          <w14:ligatures w14:val="none"/>
        </w:rPr>
        <w:t xml:space="preserve">Općinski sud u Velikoj Gorici, Stalna služba u Ivanić-Gradu </w:t>
      </w:r>
      <w:bookmarkEnd w:id="4"/>
      <w:r w:rsidRPr="007E3DD9">
        <w:rPr>
          <w:rFonts w:ascii="Arial" w:eastAsia="Calibri" w:hAnsi="Arial" w:cs="Arial"/>
          <w:kern w:val="0"/>
          <w:sz w:val="24"/>
          <w14:ligatures w14:val="none"/>
        </w:rPr>
        <w:t>je 24. listopada 2025. donio presudu, posl.br. Pr-7/2024-30 u korist tužitelja. Protiv navedene presude Grad Ivanić-Grad</w:t>
      </w:r>
      <w:r w:rsidR="00350026">
        <w:rPr>
          <w:rFonts w:ascii="Arial" w:eastAsia="Calibri" w:hAnsi="Arial" w:cs="Arial"/>
          <w:kern w:val="0"/>
          <w:sz w:val="24"/>
          <w14:ligatures w14:val="none"/>
        </w:rPr>
        <w:t xml:space="preserve"> je izjavio žalbu. Županijski sud u Puli je 4. veljače 2026. donio presudu, posl.br. Gž R-187/2025-2 </w:t>
      </w:r>
      <w:r w:rsidR="00350026">
        <w:rPr>
          <w:rFonts w:ascii="Arial" w:eastAsia="Calibri" w:hAnsi="Arial" w:cs="Arial"/>
          <w:kern w:val="0"/>
          <w:sz w:val="24"/>
          <w14:ligatures w14:val="none"/>
        </w:rPr>
        <w:lastRenderedPageBreak/>
        <w:t xml:space="preserve">kojom se kao neosnovana odbija žalba tuženika, te se potvrđuje presuda </w:t>
      </w:r>
      <w:r w:rsidR="00350026" w:rsidRPr="007E3DD9">
        <w:rPr>
          <w:rFonts w:ascii="Arial" w:eastAsia="Calibri" w:hAnsi="Arial" w:cs="Arial"/>
          <w:kern w:val="0"/>
          <w:sz w:val="24"/>
          <w14:ligatures w14:val="none"/>
        </w:rPr>
        <w:t>Općinsk</w:t>
      </w:r>
      <w:r w:rsidR="00350026">
        <w:rPr>
          <w:rFonts w:ascii="Arial" w:eastAsia="Calibri" w:hAnsi="Arial" w:cs="Arial"/>
          <w:kern w:val="0"/>
          <w:sz w:val="24"/>
          <w14:ligatures w14:val="none"/>
        </w:rPr>
        <w:t xml:space="preserve">og </w:t>
      </w:r>
      <w:r w:rsidR="00350026" w:rsidRPr="007E3DD9">
        <w:rPr>
          <w:rFonts w:ascii="Arial" w:eastAsia="Calibri" w:hAnsi="Arial" w:cs="Arial"/>
          <w:kern w:val="0"/>
          <w:sz w:val="24"/>
          <w14:ligatures w14:val="none"/>
        </w:rPr>
        <w:t>sud</w:t>
      </w:r>
      <w:r w:rsidR="00350026">
        <w:rPr>
          <w:rFonts w:ascii="Arial" w:eastAsia="Calibri" w:hAnsi="Arial" w:cs="Arial"/>
          <w:kern w:val="0"/>
          <w:sz w:val="24"/>
          <w14:ligatures w14:val="none"/>
        </w:rPr>
        <w:t xml:space="preserve">a </w:t>
      </w:r>
      <w:r w:rsidR="00350026" w:rsidRPr="007E3DD9">
        <w:rPr>
          <w:rFonts w:ascii="Arial" w:eastAsia="Calibri" w:hAnsi="Arial" w:cs="Arial"/>
          <w:kern w:val="0"/>
          <w:sz w:val="24"/>
          <w14:ligatures w14:val="none"/>
        </w:rPr>
        <w:t>u Velikoj Gorici, Staln</w:t>
      </w:r>
      <w:r w:rsidR="00350026">
        <w:rPr>
          <w:rFonts w:ascii="Arial" w:eastAsia="Calibri" w:hAnsi="Arial" w:cs="Arial"/>
          <w:kern w:val="0"/>
          <w:sz w:val="24"/>
          <w14:ligatures w14:val="none"/>
        </w:rPr>
        <w:t xml:space="preserve">e </w:t>
      </w:r>
      <w:r w:rsidR="00350026" w:rsidRPr="007E3DD9">
        <w:rPr>
          <w:rFonts w:ascii="Arial" w:eastAsia="Calibri" w:hAnsi="Arial" w:cs="Arial"/>
          <w:kern w:val="0"/>
          <w:sz w:val="24"/>
          <w14:ligatures w14:val="none"/>
        </w:rPr>
        <w:t>služb</w:t>
      </w:r>
      <w:r w:rsidR="00350026">
        <w:rPr>
          <w:rFonts w:ascii="Arial" w:eastAsia="Calibri" w:hAnsi="Arial" w:cs="Arial"/>
          <w:kern w:val="0"/>
          <w:sz w:val="24"/>
          <w14:ligatures w14:val="none"/>
        </w:rPr>
        <w:t xml:space="preserve">e </w:t>
      </w:r>
      <w:r w:rsidR="00350026" w:rsidRPr="007E3DD9">
        <w:rPr>
          <w:rFonts w:ascii="Arial" w:eastAsia="Calibri" w:hAnsi="Arial" w:cs="Arial"/>
          <w:kern w:val="0"/>
          <w:sz w:val="24"/>
          <w14:ligatures w14:val="none"/>
        </w:rPr>
        <w:t>u Ivanić-Gradu</w:t>
      </w:r>
      <w:r w:rsidR="00350026">
        <w:rPr>
          <w:rFonts w:ascii="Arial" w:eastAsia="Calibri" w:hAnsi="Arial" w:cs="Arial"/>
          <w:kern w:val="0"/>
          <w:sz w:val="24"/>
          <w14:ligatures w14:val="none"/>
        </w:rPr>
        <w:t xml:space="preserve">, </w:t>
      </w:r>
      <w:r w:rsidR="00350026" w:rsidRPr="007E3DD9">
        <w:rPr>
          <w:rFonts w:ascii="Arial" w:eastAsia="Calibri" w:hAnsi="Arial" w:cs="Arial"/>
          <w:kern w:val="0"/>
          <w:sz w:val="24"/>
          <w14:ligatures w14:val="none"/>
        </w:rPr>
        <w:t>posl.br. Pr-7/2024-30</w:t>
      </w:r>
      <w:r w:rsidR="002B735B">
        <w:rPr>
          <w:rFonts w:ascii="Arial" w:eastAsia="Calibri" w:hAnsi="Arial" w:cs="Arial"/>
          <w:kern w:val="0"/>
          <w:sz w:val="24"/>
          <w14:ligatures w14:val="none"/>
        </w:rPr>
        <w:t xml:space="preserve">. </w:t>
      </w:r>
      <w:r w:rsidR="002B735B">
        <w:rPr>
          <w:rFonts w:ascii="Arial" w:eastAsia="Calibri" w:hAnsi="Arial" w:cs="Arial"/>
          <w:kern w:val="0"/>
          <w:sz w:val="24"/>
          <w:szCs w:val="24"/>
          <w14:ligatures w14:val="none"/>
        </w:rPr>
        <w:t xml:space="preserve">S obzirom na pravomoćno okončan sudski postupak, Grad Ivanić-Grad je 3. ožujka 2026. izvršio isplatu dužnog iznosa na račun punomoćnika tužitelja. </w:t>
      </w:r>
      <w:r w:rsidR="002B735B">
        <w:rPr>
          <w:rFonts w:ascii="Arial" w:eastAsia="Calibri" w:hAnsi="Arial" w:cs="Arial"/>
          <w:b/>
          <w:bCs/>
          <w:kern w:val="0"/>
          <w:sz w:val="24"/>
          <w:szCs w:val="24"/>
          <w14:ligatures w14:val="none"/>
        </w:rPr>
        <w:t>a/a</w:t>
      </w:r>
    </w:p>
    <w:p w14:paraId="611F0F50" w14:textId="77777777" w:rsidR="002B735B" w:rsidRDefault="002B735B" w:rsidP="007E3DD9">
      <w:pPr>
        <w:spacing w:after="0" w:line="240" w:lineRule="auto"/>
        <w:jc w:val="both"/>
        <w:rPr>
          <w:rFonts w:ascii="Arial" w:eastAsia="Calibri" w:hAnsi="Arial" w:cs="Arial"/>
          <w:kern w:val="0"/>
          <w:sz w:val="24"/>
          <w14:ligatures w14:val="none"/>
        </w:rPr>
      </w:pPr>
    </w:p>
    <w:p w14:paraId="6F20267B" w14:textId="7DB1E8CA" w:rsidR="007E3DD9" w:rsidRPr="007E3DD9" w:rsidRDefault="007E3DD9" w:rsidP="007E3DD9">
      <w:pPr>
        <w:spacing w:after="0" w:line="240" w:lineRule="auto"/>
        <w:jc w:val="both"/>
        <w:rPr>
          <w:rFonts w:ascii="Arial" w:eastAsia="Calibri" w:hAnsi="Arial" w:cs="Arial"/>
          <w:kern w:val="0"/>
          <w:sz w:val="24"/>
          <w14:ligatures w14:val="none"/>
        </w:rPr>
      </w:pPr>
      <w:r w:rsidRPr="0057201B">
        <w:rPr>
          <w:rFonts w:ascii="Arial" w:eastAsia="Calibri" w:hAnsi="Arial" w:cs="Arial"/>
          <w:b/>
          <w:bCs/>
          <w:kern w:val="0"/>
          <w:sz w:val="24"/>
          <w14:ligatures w14:val="none"/>
        </w:rPr>
        <w:t xml:space="preserve">3.) </w:t>
      </w:r>
      <w:r w:rsidRPr="007E3DD9">
        <w:rPr>
          <w:rFonts w:ascii="Arial" w:eastAsia="Calibri" w:hAnsi="Arial" w:cs="Arial"/>
          <w:kern w:val="0"/>
          <w:sz w:val="24"/>
          <w14:ligatures w14:val="none"/>
        </w:rPr>
        <w:t>Tužba Upravnom sudu u Zagrebu protiv rješenja Ministarstva pravosuđa i uprave, KLASA: UP/II-942-01/22-01/43, URBROJ: 514-04-02-01-01/07-23-06 od 9. ožujka 2023., kojim se odbija žalba Grada Ivanić-Grada izjavljena protiv djelomičnog rješenja Zagrebačke županije, Upravnog odjela za prostorno uređenje, gradnju i zaštitu okoliša, Odsjek za imovinsko-pravne poslove, Ispostava Ivanić-Grad, KLASA: UP/I-942-01/20-02/02, URBROJ: 238/1-18-12-05/2-21-42 od 2. prosinca 2021., u postupku radi naknade za oduzetu imovinu F. P. iz Ivanić-Grada na temelju Zakona o naknadi za imovinu oduzetu za vrijeme jugoslavenske komunističke vladavine. Upravni sud u Zagrebu je 17. srpnja 2025. donio presudu, posl.br. Us I-3193/2023-16 kojom se odbija tužbeni zahtjev Grada Ivanić-Grada za poništenje predmetnoga rješenja Ministarstva pravosuđa i uprave. Protiv navedene presude Grad Ivanić-Grad je 20. kolovoza 2025. izjavio žalbu Visokom upravnom sudu Republike Hrvatske</w:t>
      </w:r>
      <w:r w:rsidR="002B735B">
        <w:rPr>
          <w:rFonts w:ascii="Arial" w:eastAsia="Calibri" w:hAnsi="Arial" w:cs="Arial"/>
          <w:kern w:val="0"/>
          <w:sz w:val="24"/>
          <w14:ligatures w14:val="none"/>
        </w:rPr>
        <w:t xml:space="preserve">. Visoki upravni sud Republike Hrvatske je 17. ožujka 2026. donio presudu, posl.br. Usž-3981/2025-2 kojom se kao neosnovana odbija žalba tužitelja, te se potvrđuju točke I. i II. izreke presude Upravnog suda u Zagrebu, </w:t>
      </w:r>
      <w:r w:rsidR="002B735B" w:rsidRPr="007E3DD9">
        <w:rPr>
          <w:rFonts w:ascii="Arial" w:eastAsia="Calibri" w:hAnsi="Arial" w:cs="Arial"/>
          <w:kern w:val="0"/>
          <w:sz w:val="24"/>
          <w14:ligatures w14:val="none"/>
        </w:rPr>
        <w:t>posl.br. Us I-3193/2023-16</w:t>
      </w:r>
      <w:r w:rsidR="002B735B">
        <w:rPr>
          <w:rFonts w:ascii="Arial" w:eastAsia="Calibri" w:hAnsi="Arial" w:cs="Arial"/>
          <w:kern w:val="0"/>
          <w:sz w:val="24"/>
          <w14:ligatures w14:val="none"/>
        </w:rPr>
        <w:t>.</w:t>
      </w:r>
    </w:p>
    <w:p w14:paraId="3F71231C" w14:textId="77777777" w:rsidR="007E3DD9" w:rsidRPr="007E3DD9" w:rsidRDefault="007E3DD9" w:rsidP="007E3DD9">
      <w:pPr>
        <w:spacing w:after="0" w:line="240" w:lineRule="auto"/>
        <w:jc w:val="both"/>
        <w:rPr>
          <w:rFonts w:ascii="Arial" w:eastAsia="Calibri" w:hAnsi="Arial" w:cs="Arial"/>
          <w:kern w:val="0"/>
          <w:sz w:val="24"/>
          <w14:ligatures w14:val="none"/>
        </w:rPr>
      </w:pPr>
    </w:p>
    <w:p w14:paraId="725CCEB2" w14:textId="77777777" w:rsidR="007E3DD9" w:rsidRPr="007E3DD9" w:rsidRDefault="007E3DD9" w:rsidP="007E3DD9">
      <w:pPr>
        <w:spacing w:after="0" w:line="240" w:lineRule="auto"/>
        <w:jc w:val="both"/>
        <w:rPr>
          <w:rFonts w:ascii="Arial" w:eastAsia="Calibri" w:hAnsi="Arial" w:cs="Arial"/>
          <w:kern w:val="0"/>
          <w:sz w:val="24"/>
          <w14:ligatures w14:val="none"/>
        </w:rPr>
      </w:pPr>
      <w:r w:rsidRPr="0057201B">
        <w:rPr>
          <w:rFonts w:ascii="Arial" w:eastAsia="Calibri" w:hAnsi="Arial" w:cs="Arial"/>
          <w:b/>
          <w:bCs/>
          <w:kern w:val="0"/>
          <w:sz w:val="24"/>
          <w14:ligatures w14:val="none"/>
        </w:rPr>
        <w:t>4.)</w:t>
      </w:r>
      <w:r w:rsidRPr="007E3DD9">
        <w:rPr>
          <w:rFonts w:ascii="Arial" w:eastAsia="Calibri" w:hAnsi="Arial" w:cs="Arial"/>
          <w:kern w:val="0"/>
          <w:sz w:val="24"/>
          <w14:ligatures w14:val="none"/>
        </w:rPr>
        <w:t xml:space="preserve"> Srpska pravoslavna crkva u Hrvatskoj pokrenula je postupak radi povrata, odnosno naknade za oduzetu imovinu na temelju Zakona o naknadi za imovinu oduzetu za vrijeme jugoslavenske komunističke vladavine protiv Republike Hrvatske i Grada Ivanić-Grada. U odnosu na Grad Ivanić-Grad Srpska pravoslavna crkva u Hrvatskoj postavila je zahtjev za naturalnu restituciju zemljišta u k.o. Caginec, k.č.br. 2135/1 i k.č.br. 2135/3.</w:t>
      </w:r>
    </w:p>
    <w:p w14:paraId="6D728796" w14:textId="77777777" w:rsidR="007E3DD9" w:rsidRPr="007E3DD9" w:rsidRDefault="007E3DD9" w:rsidP="007E3DD9">
      <w:pPr>
        <w:spacing w:after="0" w:line="240" w:lineRule="auto"/>
        <w:jc w:val="both"/>
        <w:rPr>
          <w:rFonts w:ascii="Arial" w:eastAsia="Calibri" w:hAnsi="Arial" w:cs="Arial"/>
          <w:kern w:val="0"/>
          <w:sz w:val="24"/>
          <w14:ligatures w14:val="none"/>
        </w:rPr>
      </w:pPr>
    </w:p>
    <w:p w14:paraId="5DC86852" w14:textId="77777777" w:rsidR="007E3DD9" w:rsidRPr="007E3DD9" w:rsidRDefault="007E3DD9" w:rsidP="007E3DD9">
      <w:pPr>
        <w:spacing w:after="0" w:line="240" w:lineRule="auto"/>
        <w:jc w:val="both"/>
        <w:rPr>
          <w:rFonts w:ascii="Arial" w:eastAsia="Calibri" w:hAnsi="Arial" w:cs="Arial"/>
          <w:kern w:val="0"/>
          <w:sz w:val="24"/>
          <w14:ligatures w14:val="none"/>
        </w:rPr>
      </w:pPr>
      <w:r w:rsidRPr="0057201B">
        <w:rPr>
          <w:rFonts w:ascii="Arial" w:eastAsia="Calibri" w:hAnsi="Arial" w:cs="Arial"/>
          <w:b/>
          <w:bCs/>
          <w:kern w:val="0"/>
          <w:sz w:val="24"/>
          <w14:ligatures w14:val="none"/>
        </w:rPr>
        <w:t>5.)</w:t>
      </w:r>
      <w:r w:rsidRPr="007E3DD9">
        <w:rPr>
          <w:rFonts w:ascii="Arial" w:eastAsia="Calibri" w:hAnsi="Arial" w:cs="Arial"/>
          <w:kern w:val="0"/>
          <w:sz w:val="24"/>
          <w14:ligatures w14:val="none"/>
        </w:rPr>
        <w:t xml:space="preserve"> Tužba Upravnom sudu u Zagrebu protiv rješenja Ministarstva zaštite okoliša i zelene tranzicije, KLASA: UP/I-352-03/25-06/8, URBROJ: 517-06-2-2-25-2 od 13. ožujka 2025., donesenom u postupku za prethodnu ocjenu prihvatljivosti za ekološku mrežu zahvata „Četiri farme za tov pilića na području Grada Ivanić-Grada, Zagrebačka županija“, nositelja zahvata Premium Chicken Company d.o.o., Ulica Stjepana i Antuna Radića 37, Sisak, radi pobijanja upravnog akta. </w:t>
      </w:r>
    </w:p>
    <w:p w14:paraId="6C57021B" w14:textId="77777777" w:rsidR="007E3DD9" w:rsidRPr="007E3DD9" w:rsidRDefault="007E3DD9" w:rsidP="007E3DD9">
      <w:pPr>
        <w:spacing w:after="0" w:line="240" w:lineRule="auto"/>
        <w:jc w:val="both"/>
        <w:rPr>
          <w:rFonts w:ascii="Arial" w:eastAsia="Calibri" w:hAnsi="Arial" w:cs="Arial"/>
          <w:kern w:val="0"/>
          <w:sz w:val="24"/>
          <w14:ligatures w14:val="none"/>
        </w:rPr>
      </w:pPr>
    </w:p>
    <w:p w14:paraId="60F8AA5C" w14:textId="40F2DD09" w:rsidR="007E3DD9" w:rsidRPr="00AD78AD" w:rsidRDefault="007E3DD9" w:rsidP="007E3DD9">
      <w:pPr>
        <w:spacing w:after="0" w:line="240" w:lineRule="auto"/>
        <w:jc w:val="both"/>
        <w:rPr>
          <w:rFonts w:ascii="Arial" w:eastAsia="Calibri" w:hAnsi="Arial" w:cs="Arial"/>
          <w:b/>
          <w:bCs/>
          <w:kern w:val="0"/>
          <w:sz w:val="24"/>
          <w14:ligatures w14:val="none"/>
        </w:rPr>
      </w:pPr>
      <w:r w:rsidRPr="0057201B">
        <w:rPr>
          <w:rFonts w:ascii="Arial" w:eastAsia="Calibri" w:hAnsi="Arial" w:cs="Arial"/>
          <w:b/>
          <w:bCs/>
          <w:kern w:val="0"/>
          <w:sz w:val="24"/>
          <w14:ligatures w14:val="none"/>
        </w:rPr>
        <w:t>6.)</w:t>
      </w:r>
      <w:r w:rsidRPr="007E3DD9">
        <w:rPr>
          <w:rFonts w:ascii="Arial" w:eastAsia="Calibri" w:hAnsi="Arial" w:cs="Arial"/>
          <w:kern w:val="0"/>
          <w:sz w:val="24"/>
          <w14:ligatures w14:val="none"/>
        </w:rPr>
        <w:t xml:space="preserve"> Marica Lukar c/a Republika Hrvatska, Grad, Marica Petić i Anita Pivarić Vuković – tužba od 13. listopada 2025. radi utvrđenja prava vlasništva nekretnine zk.č.br. 111</w:t>
      </w:r>
      <w:r w:rsidR="002B735B">
        <w:rPr>
          <w:rFonts w:ascii="Arial" w:eastAsia="Calibri" w:hAnsi="Arial" w:cs="Arial"/>
          <w:kern w:val="0"/>
          <w:sz w:val="24"/>
          <w14:ligatures w14:val="none"/>
        </w:rPr>
        <w:t>,</w:t>
      </w:r>
      <w:r w:rsidRPr="007E3DD9">
        <w:rPr>
          <w:rFonts w:ascii="Arial" w:eastAsia="Calibri" w:hAnsi="Arial" w:cs="Arial"/>
          <w:kern w:val="0"/>
          <w:sz w:val="24"/>
          <w14:ligatures w14:val="none"/>
        </w:rPr>
        <w:t xml:space="preserve"> k.o. Opatinec. Grad Ivanić-Grad j</w:t>
      </w:r>
      <w:r w:rsidR="0057201B">
        <w:rPr>
          <w:rFonts w:ascii="Arial" w:eastAsia="Calibri" w:hAnsi="Arial" w:cs="Arial"/>
          <w:kern w:val="0"/>
          <w:sz w:val="24"/>
          <w14:ligatures w14:val="none"/>
        </w:rPr>
        <w:t xml:space="preserve">e </w:t>
      </w:r>
      <w:r w:rsidRPr="007E3DD9">
        <w:rPr>
          <w:rFonts w:ascii="Arial" w:eastAsia="Calibri" w:hAnsi="Arial" w:cs="Arial"/>
          <w:kern w:val="0"/>
          <w:sz w:val="24"/>
          <w14:ligatures w14:val="none"/>
        </w:rPr>
        <w:t>podnio odgovor na tužbu</w:t>
      </w:r>
      <w:r w:rsidR="00AD78AD">
        <w:rPr>
          <w:rFonts w:ascii="Arial" w:eastAsia="Calibri" w:hAnsi="Arial" w:cs="Arial"/>
          <w:kern w:val="0"/>
          <w:sz w:val="24"/>
          <w14:ligatures w14:val="none"/>
        </w:rPr>
        <w:t xml:space="preserve">, </w:t>
      </w:r>
      <w:r w:rsidR="002B735B">
        <w:rPr>
          <w:rFonts w:ascii="Arial" w:eastAsia="Calibri" w:hAnsi="Arial" w:cs="Arial"/>
          <w:kern w:val="0"/>
          <w:sz w:val="24"/>
          <w14:ligatures w14:val="none"/>
        </w:rPr>
        <w:t xml:space="preserve">te je </w:t>
      </w:r>
      <w:r w:rsidR="00AD78AD">
        <w:rPr>
          <w:rFonts w:ascii="Arial" w:eastAsia="Calibri" w:hAnsi="Arial" w:cs="Arial"/>
          <w:kern w:val="0"/>
          <w:sz w:val="24"/>
          <w14:ligatures w14:val="none"/>
        </w:rPr>
        <w:t xml:space="preserve">tužiteljica </w:t>
      </w:r>
      <w:r w:rsidR="002B735B">
        <w:rPr>
          <w:rFonts w:ascii="Arial" w:eastAsia="Calibri" w:hAnsi="Arial" w:cs="Arial"/>
          <w:kern w:val="0"/>
          <w:sz w:val="24"/>
          <w14:ligatures w14:val="none"/>
        </w:rPr>
        <w:t xml:space="preserve">na </w:t>
      </w:r>
      <w:r w:rsidR="00AD78AD">
        <w:rPr>
          <w:rFonts w:ascii="Arial" w:eastAsia="Calibri" w:hAnsi="Arial" w:cs="Arial"/>
          <w:kern w:val="0"/>
          <w:sz w:val="24"/>
          <w14:ligatures w14:val="none"/>
        </w:rPr>
        <w:t xml:space="preserve">pripremnom ročištu 2. ožujka 2026. izjavila da povlači tužbu. </w:t>
      </w:r>
      <w:r w:rsidR="00AD78AD">
        <w:rPr>
          <w:rFonts w:ascii="Arial" w:eastAsia="Calibri" w:hAnsi="Arial" w:cs="Arial"/>
          <w:b/>
          <w:bCs/>
          <w:kern w:val="0"/>
          <w:sz w:val="24"/>
          <w14:ligatures w14:val="none"/>
        </w:rPr>
        <w:t>a/a</w:t>
      </w:r>
    </w:p>
    <w:p w14:paraId="0AF25839" w14:textId="77777777" w:rsidR="00AD7C96" w:rsidRDefault="00AD7C96" w:rsidP="007E3DD9">
      <w:pPr>
        <w:spacing w:after="0" w:line="240" w:lineRule="auto"/>
        <w:jc w:val="both"/>
        <w:rPr>
          <w:rFonts w:ascii="Arial" w:eastAsia="Calibri" w:hAnsi="Arial" w:cs="Arial"/>
          <w:kern w:val="0"/>
          <w:sz w:val="24"/>
          <w14:ligatures w14:val="none"/>
        </w:rPr>
      </w:pPr>
    </w:p>
    <w:p w14:paraId="46B3FE6C" w14:textId="54878CC2" w:rsidR="00AD7C96" w:rsidRDefault="00AD7C96" w:rsidP="007E3DD9">
      <w:pPr>
        <w:spacing w:after="0" w:line="240" w:lineRule="auto"/>
        <w:jc w:val="both"/>
        <w:rPr>
          <w:rFonts w:ascii="Arial" w:eastAsia="Calibri" w:hAnsi="Arial" w:cs="Arial"/>
          <w:kern w:val="0"/>
          <w:sz w:val="24"/>
          <w14:ligatures w14:val="none"/>
        </w:rPr>
      </w:pPr>
      <w:r w:rsidRPr="0057201B">
        <w:rPr>
          <w:rFonts w:ascii="Arial" w:eastAsia="Calibri" w:hAnsi="Arial" w:cs="Arial"/>
          <w:b/>
          <w:bCs/>
          <w:kern w:val="0"/>
          <w:sz w:val="24"/>
          <w14:ligatures w14:val="none"/>
        </w:rPr>
        <w:t>7.)</w:t>
      </w:r>
      <w:r>
        <w:rPr>
          <w:rFonts w:ascii="Arial" w:eastAsia="Calibri" w:hAnsi="Arial" w:cs="Arial"/>
          <w:kern w:val="0"/>
          <w:sz w:val="24"/>
          <w14:ligatures w14:val="none"/>
        </w:rPr>
        <w:t xml:space="preserve"> Mladen Pekčec c/a Grad</w:t>
      </w:r>
      <w:r w:rsidR="00AD78AD">
        <w:rPr>
          <w:rFonts w:ascii="Arial" w:eastAsia="Calibri" w:hAnsi="Arial" w:cs="Arial"/>
          <w:kern w:val="0"/>
          <w:sz w:val="24"/>
          <w14:ligatures w14:val="none"/>
        </w:rPr>
        <w:t xml:space="preserve"> – tužba od 12. siječnja 2026. radi utvrđenja prava vlasništva nekretnine zk.č.br. 3507/1 i zk.č.br. 3508/1, k.o. Ivanić-Grad. </w:t>
      </w:r>
      <w:r w:rsidR="00AD78AD" w:rsidRPr="007E3DD9">
        <w:rPr>
          <w:rFonts w:ascii="Arial" w:eastAsia="Calibri" w:hAnsi="Arial" w:cs="Arial"/>
          <w:kern w:val="0"/>
          <w:sz w:val="24"/>
          <w14:ligatures w14:val="none"/>
        </w:rPr>
        <w:t>Grad Ivanić-Grad j</w:t>
      </w:r>
      <w:r w:rsidR="0057201B">
        <w:rPr>
          <w:rFonts w:ascii="Arial" w:eastAsia="Calibri" w:hAnsi="Arial" w:cs="Arial"/>
          <w:kern w:val="0"/>
          <w:sz w:val="24"/>
          <w14:ligatures w14:val="none"/>
        </w:rPr>
        <w:t xml:space="preserve">e </w:t>
      </w:r>
      <w:r w:rsidR="00AD78AD" w:rsidRPr="007E3DD9">
        <w:rPr>
          <w:rFonts w:ascii="Arial" w:eastAsia="Calibri" w:hAnsi="Arial" w:cs="Arial"/>
          <w:kern w:val="0"/>
          <w:sz w:val="24"/>
          <w14:ligatures w14:val="none"/>
        </w:rPr>
        <w:t>podnio odgovor na tužbu</w:t>
      </w:r>
      <w:r w:rsidR="0057201B">
        <w:rPr>
          <w:rFonts w:ascii="Arial" w:eastAsia="Calibri" w:hAnsi="Arial" w:cs="Arial"/>
          <w:kern w:val="0"/>
          <w:sz w:val="24"/>
          <w14:ligatures w14:val="none"/>
        </w:rPr>
        <w:t xml:space="preserve">, </w:t>
      </w:r>
      <w:r w:rsidR="00AD78AD">
        <w:rPr>
          <w:rFonts w:ascii="Arial" w:eastAsia="Calibri" w:hAnsi="Arial" w:cs="Arial"/>
          <w:kern w:val="0"/>
          <w:sz w:val="24"/>
          <w14:ligatures w14:val="none"/>
        </w:rPr>
        <w:t xml:space="preserve">te se predmet nalazi na rješavanju pred prvostupanjskim sudom. </w:t>
      </w:r>
    </w:p>
    <w:p w14:paraId="6AB39136" w14:textId="77777777" w:rsidR="00AD7C96" w:rsidRDefault="00AD7C96" w:rsidP="007E3DD9">
      <w:pPr>
        <w:spacing w:after="0" w:line="240" w:lineRule="auto"/>
        <w:jc w:val="both"/>
        <w:rPr>
          <w:rFonts w:ascii="Arial" w:eastAsia="Calibri" w:hAnsi="Arial" w:cs="Arial"/>
          <w:kern w:val="0"/>
          <w:sz w:val="24"/>
          <w14:ligatures w14:val="none"/>
        </w:rPr>
      </w:pPr>
    </w:p>
    <w:p w14:paraId="00D5C3BC" w14:textId="77777777" w:rsidR="0057201B" w:rsidRDefault="00AD7C96" w:rsidP="0057201B">
      <w:pPr>
        <w:spacing w:after="0" w:line="240" w:lineRule="auto"/>
        <w:jc w:val="both"/>
        <w:rPr>
          <w:rFonts w:ascii="Arial" w:eastAsia="Calibri" w:hAnsi="Arial" w:cs="Arial"/>
          <w:kern w:val="0"/>
          <w:sz w:val="24"/>
          <w14:ligatures w14:val="none"/>
        </w:rPr>
      </w:pPr>
      <w:r w:rsidRPr="0057201B">
        <w:rPr>
          <w:rFonts w:ascii="Arial" w:eastAsia="Calibri" w:hAnsi="Arial" w:cs="Arial"/>
          <w:b/>
          <w:bCs/>
          <w:kern w:val="0"/>
          <w:sz w:val="24"/>
          <w14:ligatures w14:val="none"/>
        </w:rPr>
        <w:t>8.)</w:t>
      </w:r>
      <w:r>
        <w:rPr>
          <w:rFonts w:ascii="Arial" w:eastAsia="Calibri" w:hAnsi="Arial" w:cs="Arial"/>
          <w:kern w:val="0"/>
          <w:sz w:val="24"/>
          <w14:ligatures w14:val="none"/>
        </w:rPr>
        <w:t xml:space="preserve"> Franjo Tovernić c/a Grad</w:t>
      </w:r>
      <w:r w:rsidR="0057201B">
        <w:rPr>
          <w:rFonts w:ascii="Arial" w:eastAsia="Calibri" w:hAnsi="Arial" w:cs="Arial"/>
          <w:kern w:val="0"/>
          <w:sz w:val="24"/>
          <w14:ligatures w14:val="none"/>
        </w:rPr>
        <w:t xml:space="preserve"> </w:t>
      </w:r>
      <w:r w:rsidR="00AD78AD">
        <w:rPr>
          <w:rFonts w:ascii="Arial" w:eastAsia="Calibri" w:hAnsi="Arial" w:cs="Arial"/>
          <w:kern w:val="0"/>
          <w:sz w:val="24"/>
          <w14:ligatures w14:val="none"/>
        </w:rPr>
        <w:t>– tužba o</w:t>
      </w:r>
      <w:r w:rsidR="0057201B">
        <w:rPr>
          <w:rFonts w:ascii="Arial" w:eastAsia="Calibri" w:hAnsi="Arial" w:cs="Arial"/>
          <w:kern w:val="0"/>
          <w:sz w:val="24"/>
          <w14:ligatures w14:val="none"/>
        </w:rPr>
        <w:t xml:space="preserve">d 2. travnja 2026. radi utvrđenja prava vlasništva nekretnine zk.č.br. 632, k.o. Širinec. </w:t>
      </w:r>
      <w:r w:rsidR="0057201B" w:rsidRPr="007E3DD9">
        <w:rPr>
          <w:rFonts w:ascii="Arial" w:eastAsia="Calibri" w:hAnsi="Arial" w:cs="Arial"/>
          <w:kern w:val="0"/>
          <w:sz w:val="24"/>
          <w14:ligatures w14:val="none"/>
        </w:rPr>
        <w:t>Grad Ivanić-Grad j</w:t>
      </w:r>
      <w:r w:rsidR="0057201B">
        <w:rPr>
          <w:rFonts w:ascii="Arial" w:eastAsia="Calibri" w:hAnsi="Arial" w:cs="Arial"/>
          <w:kern w:val="0"/>
          <w:sz w:val="24"/>
          <w14:ligatures w14:val="none"/>
        </w:rPr>
        <w:t xml:space="preserve">e </w:t>
      </w:r>
      <w:r w:rsidR="0057201B" w:rsidRPr="007E3DD9">
        <w:rPr>
          <w:rFonts w:ascii="Arial" w:eastAsia="Calibri" w:hAnsi="Arial" w:cs="Arial"/>
          <w:kern w:val="0"/>
          <w:sz w:val="24"/>
          <w14:ligatures w14:val="none"/>
        </w:rPr>
        <w:t>podnio odgovor na tužbu</w:t>
      </w:r>
      <w:r w:rsidR="0057201B">
        <w:rPr>
          <w:rFonts w:ascii="Arial" w:eastAsia="Calibri" w:hAnsi="Arial" w:cs="Arial"/>
          <w:kern w:val="0"/>
          <w:sz w:val="24"/>
          <w14:ligatures w14:val="none"/>
        </w:rPr>
        <w:t xml:space="preserve">, te se predmet nalazi na rješavanju pred prvostupanjskim sudom. </w:t>
      </w:r>
    </w:p>
    <w:p w14:paraId="395F328B" w14:textId="5DEA4E96" w:rsidR="0057201B" w:rsidRDefault="00AD7C96" w:rsidP="0057201B">
      <w:pPr>
        <w:spacing w:after="0" w:line="240" w:lineRule="auto"/>
        <w:jc w:val="both"/>
        <w:rPr>
          <w:rFonts w:ascii="Arial" w:eastAsia="Calibri" w:hAnsi="Arial" w:cs="Arial"/>
          <w:kern w:val="0"/>
          <w:sz w:val="24"/>
          <w14:ligatures w14:val="none"/>
        </w:rPr>
      </w:pPr>
      <w:r w:rsidRPr="0057201B">
        <w:rPr>
          <w:rFonts w:ascii="Arial" w:eastAsia="Calibri" w:hAnsi="Arial" w:cs="Arial"/>
          <w:b/>
          <w:bCs/>
          <w:kern w:val="0"/>
          <w:sz w:val="24"/>
          <w14:ligatures w14:val="none"/>
        </w:rPr>
        <w:lastRenderedPageBreak/>
        <w:t>9.)</w:t>
      </w:r>
      <w:r>
        <w:rPr>
          <w:rFonts w:ascii="Arial" w:eastAsia="Calibri" w:hAnsi="Arial" w:cs="Arial"/>
          <w:kern w:val="0"/>
          <w:sz w:val="24"/>
          <w14:ligatures w14:val="none"/>
        </w:rPr>
        <w:t xml:space="preserve"> CVIPEK d.o.o. c/a Grad</w:t>
      </w:r>
      <w:r w:rsidR="0057201B">
        <w:rPr>
          <w:rFonts w:ascii="Arial" w:eastAsia="Calibri" w:hAnsi="Arial" w:cs="Arial"/>
          <w:kern w:val="0"/>
          <w:sz w:val="24"/>
          <w14:ligatures w14:val="none"/>
        </w:rPr>
        <w:t xml:space="preserve"> – tužba od 20. travnja 2026. </w:t>
      </w:r>
      <w:r w:rsidR="0057201B" w:rsidRPr="007E3DD9">
        <w:rPr>
          <w:rFonts w:ascii="Arial" w:eastAsia="Calibri" w:hAnsi="Arial" w:cs="Arial"/>
          <w:kern w:val="0"/>
          <w:sz w:val="24"/>
          <w:szCs w:val="24"/>
          <w14:ligatures w14:val="none"/>
        </w:rPr>
        <w:t>radi isplate iznosa</w:t>
      </w:r>
      <w:r w:rsidR="0057201B">
        <w:rPr>
          <w:rFonts w:ascii="Arial" w:eastAsia="Calibri" w:hAnsi="Arial" w:cs="Arial"/>
          <w:kern w:val="0"/>
          <w:sz w:val="24"/>
          <w:szCs w:val="24"/>
          <w14:ligatures w14:val="none"/>
        </w:rPr>
        <w:t xml:space="preserve"> od 62.018,44 EUR. </w:t>
      </w:r>
      <w:r w:rsidR="0057201B" w:rsidRPr="007E3DD9">
        <w:rPr>
          <w:rFonts w:ascii="Arial" w:eastAsia="Calibri" w:hAnsi="Arial" w:cs="Arial"/>
          <w:kern w:val="0"/>
          <w:sz w:val="24"/>
          <w14:ligatures w14:val="none"/>
        </w:rPr>
        <w:t>Grad Ivanić-Grad j</w:t>
      </w:r>
      <w:r w:rsidR="0057201B">
        <w:rPr>
          <w:rFonts w:ascii="Arial" w:eastAsia="Calibri" w:hAnsi="Arial" w:cs="Arial"/>
          <w:kern w:val="0"/>
          <w:sz w:val="24"/>
          <w14:ligatures w14:val="none"/>
        </w:rPr>
        <w:t xml:space="preserve">e </w:t>
      </w:r>
      <w:r w:rsidR="0057201B" w:rsidRPr="007E3DD9">
        <w:rPr>
          <w:rFonts w:ascii="Arial" w:eastAsia="Calibri" w:hAnsi="Arial" w:cs="Arial"/>
          <w:kern w:val="0"/>
          <w:sz w:val="24"/>
          <w14:ligatures w14:val="none"/>
        </w:rPr>
        <w:t>podnio odgovor na tužbu</w:t>
      </w:r>
      <w:r w:rsidR="0057201B">
        <w:rPr>
          <w:rFonts w:ascii="Arial" w:eastAsia="Calibri" w:hAnsi="Arial" w:cs="Arial"/>
          <w:kern w:val="0"/>
          <w:sz w:val="24"/>
          <w14:ligatures w14:val="none"/>
        </w:rPr>
        <w:t xml:space="preserve">, te se predmet nalazi na rješavanju pred prvostupanjskim sudom. </w:t>
      </w:r>
    </w:p>
    <w:p w14:paraId="1422D5DE" w14:textId="77777777" w:rsidR="0057201B" w:rsidRDefault="0057201B" w:rsidP="0057201B">
      <w:pPr>
        <w:spacing w:after="0" w:line="240" w:lineRule="auto"/>
        <w:jc w:val="both"/>
        <w:rPr>
          <w:rFonts w:ascii="Arial" w:eastAsia="Calibri" w:hAnsi="Arial" w:cs="Arial"/>
          <w:kern w:val="0"/>
          <w:sz w:val="24"/>
          <w14:ligatures w14:val="none"/>
        </w:rPr>
      </w:pPr>
    </w:p>
    <w:p w14:paraId="7B1C5A50" w14:textId="77777777" w:rsidR="007E3DD9" w:rsidRPr="007E3DD9" w:rsidRDefault="007E3DD9" w:rsidP="007E3DD9">
      <w:pPr>
        <w:spacing w:after="0"/>
        <w:jc w:val="both"/>
        <w:rPr>
          <w:rFonts w:ascii="Arial" w:eastAsia="Calibri" w:hAnsi="Arial" w:cs="Arial"/>
          <w:b/>
          <w:bCs/>
          <w:kern w:val="0"/>
          <w:sz w:val="24"/>
          <w:szCs w:val="24"/>
          <w14:ligatures w14:val="none"/>
        </w:rPr>
      </w:pPr>
      <w:r w:rsidRPr="007E3DD9">
        <w:rPr>
          <w:rFonts w:ascii="Arial" w:eastAsia="Calibri" w:hAnsi="Arial" w:cs="Arial"/>
          <w:b/>
          <w:bCs/>
          <w:kern w:val="0"/>
          <w:sz w:val="24"/>
          <w14:ligatures w14:val="none"/>
        </w:rPr>
        <w:t xml:space="preserve">1.8. </w:t>
      </w:r>
      <w:r w:rsidRPr="007E3DD9">
        <w:rPr>
          <w:rFonts w:ascii="Arial" w:eastAsia="Calibri" w:hAnsi="Arial" w:cs="Arial"/>
          <w:b/>
          <w:bCs/>
          <w:kern w:val="0"/>
          <w:sz w:val="24"/>
          <w:szCs w:val="24"/>
          <w14:ligatures w14:val="none"/>
        </w:rPr>
        <w:t>POSTUPANJE GRADA RADI UBLAŽAVANJA I OTKLANJANJA POSLJEDICA RAZORNIH POTRESA KOJI SU U PROSINCU 2020. ZADESILI GRAD IVANIĆ-GRAD I ŠIRE PODRUČJE</w:t>
      </w:r>
    </w:p>
    <w:p w14:paraId="09C1AA9F" w14:textId="77777777" w:rsidR="007E3DD9" w:rsidRPr="007E3DD9" w:rsidRDefault="007E3DD9" w:rsidP="007E3DD9">
      <w:pPr>
        <w:spacing w:after="0" w:line="240" w:lineRule="auto"/>
        <w:rPr>
          <w:rFonts w:ascii="Calibri" w:eastAsia="Calibri" w:hAnsi="Calibri" w:cs="Times New Roman"/>
          <w:kern w:val="0"/>
          <w14:ligatures w14:val="none"/>
        </w:rPr>
      </w:pPr>
    </w:p>
    <w:p w14:paraId="65BB5D77"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Nastavno na sve aktivnosti provođene nakon potresa u prethodnim godinama, iste su nastavljene i u 2026. godini.</w:t>
      </w:r>
    </w:p>
    <w:p w14:paraId="5FFD97EA" w14:textId="77777777" w:rsidR="007E3DD9" w:rsidRPr="007E3DD9" w:rsidRDefault="007E3DD9" w:rsidP="007E3DD9">
      <w:pPr>
        <w:spacing w:after="0"/>
        <w:jc w:val="both"/>
        <w:rPr>
          <w:rFonts w:ascii="Arial" w:eastAsia="Calibri" w:hAnsi="Arial" w:cs="Arial"/>
          <w:kern w:val="0"/>
          <w:sz w:val="24"/>
          <w:szCs w:val="24"/>
          <w14:ligatures w14:val="none"/>
        </w:rPr>
      </w:pPr>
    </w:p>
    <w:p w14:paraId="1EB9C540" w14:textId="77777777"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Na dan 30. lipnja 2026. godine Grad Ivanić-Grad, na temelju Odluke Gradonačelnika o sufinanciranju najamnine za stambeno zbrinjavanje osoba čije su nekretnine stradale u potresu, financira najamnine za stambeno zbrinjavanje triju obitelji čije su nekretnine stradale u potresu.</w:t>
      </w:r>
    </w:p>
    <w:p w14:paraId="57D0E88A" w14:textId="77777777" w:rsidR="007E3DD9" w:rsidRPr="007E3DD9" w:rsidRDefault="007E3DD9" w:rsidP="007E3DD9">
      <w:pPr>
        <w:spacing w:after="0"/>
        <w:jc w:val="both"/>
        <w:rPr>
          <w:rFonts w:ascii="Arial" w:eastAsia="Calibri" w:hAnsi="Arial" w:cs="Arial"/>
          <w:kern w:val="0"/>
          <w:sz w:val="24"/>
          <w:szCs w:val="24"/>
          <w14:ligatures w14:val="none"/>
        </w:rPr>
      </w:pPr>
    </w:p>
    <w:p w14:paraId="3BC4BD57" w14:textId="77777777" w:rsidR="0055287B"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S tim u vezi, Grad Ivanić-Grad ranije je pružio pravnu i administrativnu pomoć četirima obiteljima radi prijavljivanja istih na Javni poziv Ministarstva prostornoga uređenja, graditeljstva i državne imovine za sufinanciranje najamnina za stambeno zbrinjavanje osoba čije su nekretnine stradale u potresu te je dvjema obiteljima i odobreno financiranje najamnina od strane istoga Ministarstva počevši od 1. listopada 2021. Od siječnja 2024. godine, a radi izmjena kriterija za sufinanciranje najamnina za stambeno zbrinjavanje osoba čije su nekretnine stradale u potresu, Grad Ivanić-Grad preuzeo je sufinanciranje najamnine jednoj obitelji, dok za drugu obitelj sufinanciranje najamnine odobreno od strane Ministarstva prostornoga uređenja, graditeljstva i državne imovine traje i dalje. </w:t>
      </w:r>
    </w:p>
    <w:p w14:paraId="3F3268E8" w14:textId="1AEE1C6A" w:rsidR="007E3DD9" w:rsidRPr="007E3DD9" w:rsidRDefault="007E3DD9" w:rsidP="007E3DD9">
      <w:pPr>
        <w:spacing w:after="0"/>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Aktivnosti u vezi ublažavanja i otklanjanja posljedica razornog potresa još uvijek traju.</w:t>
      </w:r>
    </w:p>
    <w:p w14:paraId="0BEF63A7" w14:textId="77777777" w:rsidR="007E3DD9" w:rsidRPr="007E3DD9" w:rsidRDefault="007E3DD9" w:rsidP="007E3DD9">
      <w:pPr>
        <w:spacing w:after="0" w:line="240" w:lineRule="auto"/>
        <w:rPr>
          <w:rFonts w:ascii="Calibri" w:eastAsia="Calibri" w:hAnsi="Calibri" w:cs="Times New Roman"/>
          <w:kern w:val="0"/>
          <w:highlight w:val="yellow"/>
          <w14:ligatures w14:val="none"/>
        </w:rPr>
      </w:pPr>
    </w:p>
    <w:p w14:paraId="79CEA933" w14:textId="77777777" w:rsidR="007E3DD9" w:rsidRPr="007E3DD9" w:rsidRDefault="007E3DD9" w:rsidP="007E3DD9">
      <w:pPr>
        <w:spacing w:after="200" w:line="276" w:lineRule="auto"/>
        <w:jc w:val="both"/>
        <w:rPr>
          <w:rFonts w:ascii="Arial" w:eastAsia="Calibri" w:hAnsi="Arial" w:cs="Arial"/>
          <w:kern w:val="0"/>
          <w:sz w:val="24"/>
          <w:szCs w:val="24"/>
          <w14:ligatures w14:val="none"/>
        </w:rPr>
      </w:pPr>
      <w:r w:rsidRPr="00645C60">
        <w:rPr>
          <w:rFonts w:ascii="Arial" w:eastAsia="Calibri" w:hAnsi="Arial" w:cs="Arial"/>
          <w:b/>
          <w:kern w:val="0"/>
          <w:sz w:val="24"/>
          <w:szCs w:val="24"/>
          <w14:ligatures w14:val="none"/>
        </w:rPr>
        <w:t>2. UPRAVNI ODJEL ZA KOMUNALNO</w:t>
      </w:r>
      <w:r w:rsidRPr="00645C60">
        <w:rPr>
          <w:rFonts w:ascii="Arial" w:eastAsia="Calibri" w:hAnsi="Arial" w:cs="Arial"/>
          <w:b/>
          <w:kern w:val="0"/>
          <w:sz w:val="24"/>
          <w:szCs w:val="24"/>
          <w:lang w:eastAsia="hr-HR" w:bidi="hi-IN"/>
          <w14:ligatures w14:val="none"/>
        </w:rPr>
        <w:t xml:space="preserve"> GOSPODARSTVO, PROSTORNO PLANIRANJE, GOSPODARSTVO I POLJOPRIVREDU</w:t>
      </w:r>
    </w:p>
    <w:p w14:paraId="083DF7D3" w14:textId="77777777" w:rsidR="007E3DD9" w:rsidRPr="007E3DD9" w:rsidRDefault="007E3DD9" w:rsidP="007E3DD9">
      <w:pPr>
        <w:jc w:val="both"/>
        <w:rPr>
          <w:rFonts w:ascii="Arial" w:eastAsia="Times New Roman" w:hAnsi="Arial" w:cs="Arial"/>
          <w:kern w:val="1"/>
          <w:sz w:val="24"/>
          <w:szCs w:val="24"/>
          <w:lang w:eastAsia="hr-HR" w:bidi="hi-IN"/>
          <w14:ligatures w14:val="none"/>
        </w:rPr>
      </w:pPr>
      <w:r w:rsidRPr="007E3DD9">
        <w:rPr>
          <w:rFonts w:ascii="Arial" w:eastAsia="Times New Roman" w:hAnsi="Arial" w:cs="Arial"/>
          <w:kern w:val="0"/>
          <w:sz w:val="24"/>
          <w:szCs w:val="24"/>
          <w:lang w:eastAsia="hr-HR"/>
          <w14:ligatures w14:val="none"/>
        </w:rPr>
        <w:t>Sukladno Odluci o ustrojstvu upravnih tijela Grada Ivanić-Grada („Službeni glasnik Grada Ivanić-Grada“, broj 06/19, 08/22)</w:t>
      </w:r>
      <w:r w:rsidRPr="007E3DD9">
        <w:rPr>
          <w:rFonts w:ascii="Arial" w:eastAsia="Times New Roman" w:hAnsi="Arial" w:cs="Arial"/>
          <w:kern w:val="1"/>
          <w:sz w:val="24"/>
          <w:szCs w:val="24"/>
          <w:lang w:eastAsia="hr-HR" w:bidi="hi-IN"/>
          <w14:ligatures w14:val="none"/>
        </w:rPr>
        <w:t>, Upravni odjel za komunalno gospodarstvo, prostorno planiranje, gospodarstvo i poljoprivredu obavlja:</w:t>
      </w:r>
    </w:p>
    <w:p w14:paraId="4C591B84" w14:textId="77777777" w:rsidR="007E3DD9" w:rsidRPr="007E3DD9"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pripremu prijedloga odluka i drugih akata koji su u ovlasti Grada iz djelokruga Upravnog odjela,</w:t>
      </w:r>
    </w:p>
    <w:p w14:paraId="118163D5" w14:textId="77777777" w:rsidR="007E3DD9" w:rsidRPr="007E3DD9"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komunalno gospodarstvo,</w:t>
      </w:r>
    </w:p>
    <w:p w14:paraId="2BDFA3CB" w14:textId="77777777" w:rsidR="007E3DD9" w:rsidRPr="007E3DD9"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postupke prisilne naplate komunalne naknade i komunalnih doprinosa,</w:t>
      </w:r>
    </w:p>
    <w:p w14:paraId="3D9B6C2D" w14:textId="77777777" w:rsidR="007E3DD9" w:rsidRPr="007E3DD9"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održavanje nekretnina u vlasništvu Grada,</w:t>
      </w:r>
    </w:p>
    <w:p w14:paraId="0E91D47D" w14:textId="77777777" w:rsidR="007E3DD9" w:rsidRPr="007E3DD9"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korištenje javnih površina,</w:t>
      </w:r>
    </w:p>
    <w:p w14:paraId="0B918698" w14:textId="77777777" w:rsidR="007E3DD9" w:rsidRPr="007E3DD9"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prostorno uređenje i urbanističko planiranje, zaštitu i unaprjeđenje prirodnog okoliša,</w:t>
      </w:r>
    </w:p>
    <w:p w14:paraId="68E53E1F" w14:textId="77777777" w:rsidR="007E3DD9" w:rsidRPr="007E3DD9"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uređenje naselja,</w:t>
      </w:r>
    </w:p>
    <w:p w14:paraId="3D8D2159" w14:textId="77777777" w:rsidR="007E3DD9" w:rsidRPr="007E3DD9"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osnivanje i vođenje katastra vodova,</w:t>
      </w:r>
    </w:p>
    <w:p w14:paraId="6A45375C" w14:textId="77777777" w:rsidR="007E3DD9" w:rsidRPr="007E3DD9"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osnivanje izvorne i grafičke evidencije naselja, ulica i kućnih brojeva,</w:t>
      </w:r>
    </w:p>
    <w:p w14:paraId="7C69B111" w14:textId="77777777" w:rsidR="007E3DD9" w:rsidRPr="007E3DD9"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regulaciju prometa i prometno redarstvo,</w:t>
      </w:r>
    </w:p>
    <w:p w14:paraId="7DBAC18C" w14:textId="77777777" w:rsidR="007E3DD9" w:rsidRPr="007E3DD9"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gospodarstvo,</w:t>
      </w:r>
    </w:p>
    <w:p w14:paraId="00A0191D" w14:textId="77777777" w:rsidR="007E3DD9" w:rsidRPr="007E3DD9"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lastRenderedPageBreak/>
        <w:t>poljoprivredu,</w:t>
      </w:r>
    </w:p>
    <w:p w14:paraId="18F02DC0" w14:textId="77777777" w:rsidR="007E3DD9" w:rsidRPr="007E3DD9"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poljoprivredno zemljište u vlasništvu Republike Hrvatske i vlasništvu Grada,</w:t>
      </w:r>
    </w:p>
    <w:p w14:paraId="5117EBC7" w14:textId="77777777" w:rsidR="007E3DD9" w:rsidRPr="007E3DD9"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Times New Roman" w:hAnsi="Arial" w:cs="Arial"/>
          <w:kern w:val="0"/>
          <w:sz w:val="24"/>
          <w:szCs w:val="24"/>
          <w14:ligatures w14:val="none"/>
        </w:rPr>
        <w:t>brigu o službenim automobilima,</w:t>
      </w:r>
    </w:p>
    <w:p w14:paraId="1DBD0C25" w14:textId="77777777" w:rsidR="007E3DD9" w:rsidRPr="0055287B" w:rsidRDefault="007E3DD9" w:rsidP="007E3DD9">
      <w:pPr>
        <w:numPr>
          <w:ilvl w:val="0"/>
          <w:numId w:val="17"/>
        </w:numPr>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ostale poslove sukladno posebnim popisima.</w:t>
      </w:r>
    </w:p>
    <w:p w14:paraId="787E4282" w14:textId="77777777" w:rsidR="0055287B" w:rsidRPr="007E3DD9" w:rsidRDefault="0055287B" w:rsidP="0055287B">
      <w:pPr>
        <w:ind w:left="720"/>
        <w:contextualSpacing/>
        <w:jc w:val="both"/>
        <w:rPr>
          <w:rFonts w:ascii="Arial" w:eastAsia="Times New Roman" w:hAnsi="Arial" w:cs="Arial"/>
          <w:kern w:val="1"/>
          <w:sz w:val="24"/>
          <w:szCs w:val="24"/>
          <w:lang w:eastAsia="hr-HR" w:bidi="hi-IN"/>
          <w14:ligatures w14:val="none"/>
        </w:rPr>
      </w:pPr>
    </w:p>
    <w:p w14:paraId="7887B750" w14:textId="77777777" w:rsidR="007E3DD9" w:rsidRPr="007E3DD9" w:rsidRDefault="007E3DD9" w:rsidP="007E3DD9">
      <w:pPr>
        <w:jc w:val="both"/>
        <w:rPr>
          <w:rFonts w:ascii="Arial" w:eastAsia="Times New Roman" w:hAnsi="Arial" w:cs="Arial"/>
          <w:kern w:val="1"/>
          <w:sz w:val="24"/>
          <w:szCs w:val="24"/>
          <w:lang w:eastAsia="hr-HR" w:bidi="hi-IN"/>
          <w14:ligatures w14:val="none"/>
        </w:rPr>
      </w:pPr>
      <w:r w:rsidRPr="007E3DD9">
        <w:rPr>
          <w:rFonts w:ascii="Arial" w:eastAsia="Times New Roman" w:hAnsi="Arial" w:cs="Arial"/>
          <w:b/>
          <w:bCs/>
          <w:kern w:val="1"/>
          <w:sz w:val="24"/>
          <w:szCs w:val="24"/>
          <w:lang w:eastAsia="hr-HR" w:bidi="hi-IN"/>
          <w14:ligatures w14:val="none"/>
        </w:rPr>
        <w:t>2.1. KOMUNALNA NAKNADA</w:t>
      </w:r>
    </w:p>
    <w:p w14:paraId="09906A08" w14:textId="77777777" w:rsidR="007E3DD9" w:rsidRPr="007E3DD9" w:rsidRDefault="007E3DD9" w:rsidP="007E3DD9">
      <w:pPr>
        <w:jc w:val="both"/>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Promjena obveznika komunalne naknade</w:t>
      </w:r>
    </w:p>
    <w:p w14:paraId="04407307" w14:textId="77777777" w:rsidR="007E3DD9" w:rsidRPr="007E3DD9" w:rsidRDefault="007E3DD9" w:rsidP="007E3DD9">
      <w:pPr>
        <w:numPr>
          <w:ilvl w:val="0"/>
          <w:numId w:val="1"/>
        </w:numPr>
        <w:contextualSpacing/>
        <w:jc w:val="both"/>
        <w:rPr>
          <w:rFonts w:ascii="Arial" w:eastAsia="Times New Roman" w:hAnsi="Arial" w:cs="Arial"/>
          <w:kern w:val="1"/>
          <w:sz w:val="24"/>
          <w:szCs w:val="24"/>
          <w:lang w:eastAsia="hr-HR" w:bidi="hi-IN"/>
          <w14:ligatures w14:val="none"/>
        </w:rPr>
      </w:pPr>
      <w:r w:rsidRPr="007E3DD9">
        <w:rPr>
          <w:rFonts w:ascii="Arial" w:eastAsia="Times New Roman" w:hAnsi="Arial" w:cs="Arial"/>
          <w:kern w:val="0"/>
          <w:sz w:val="24"/>
          <w:szCs w:val="24"/>
          <w:lang w:eastAsia="hr-HR"/>
          <w14:ligatures w14:val="none"/>
        </w:rPr>
        <w:t>495 kom - izdano rješenja o promjeni obveznika</w:t>
      </w:r>
    </w:p>
    <w:p w14:paraId="4BF14B17" w14:textId="77777777" w:rsidR="00C15820" w:rsidRDefault="00C15820" w:rsidP="007E3DD9">
      <w:pPr>
        <w:spacing w:after="0" w:line="240" w:lineRule="auto"/>
        <w:jc w:val="both"/>
        <w:rPr>
          <w:rFonts w:ascii="Arial" w:eastAsia="Times New Roman" w:hAnsi="Arial" w:cs="Arial"/>
          <w:b/>
          <w:kern w:val="0"/>
          <w:sz w:val="24"/>
          <w:szCs w:val="24"/>
          <w:lang w:eastAsia="hr-HR"/>
          <w14:ligatures w14:val="none"/>
        </w:rPr>
      </w:pPr>
    </w:p>
    <w:p w14:paraId="378976E9" w14:textId="58BC540D"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r w:rsidRPr="007E3DD9">
        <w:rPr>
          <w:rFonts w:ascii="Arial" w:eastAsia="Times New Roman" w:hAnsi="Arial" w:cs="Arial"/>
          <w:b/>
          <w:kern w:val="0"/>
          <w:sz w:val="24"/>
          <w:szCs w:val="24"/>
          <w:lang w:eastAsia="hr-HR"/>
          <w14:ligatures w14:val="none"/>
        </w:rPr>
        <w:t>Promjena visine duga s osnova promjene koeficijenta namjene i promjene koeficijenta zone temeljem Odluke o komunalnoj naknadi</w:t>
      </w:r>
    </w:p>
    <w:p w14:paraId="2FA3984B" w14:textId="77777777" w:rsidR="007E3DD9" w:rsidRPr="007E3DD9" w:rsidRDefault="007E3DD9" w:rsidP="007E3DD9">
      <w:pPr>
        <w:spacing w:after="0" w:line="240" w:lineRule="auto"/>
        <w:jc w:val="both"/>
        <w:rPr>
          <w:rFonts w:ascii="Arial" w:eastAsia="Times New Roman" w:hAnsi="Arial" w:cs="Arial"/>
          <w:b/>
          <w:kern w:val="0"/>
          <w:sz w:val="24"/>
          <w:szCs w:val="24"/>
          <w:lang w:eastAsia="hr-HR"/>
          <w14:ligatures w14:val="none"/>
        </w:rPr>
      </w:pPr>
    </w:p>
    <w:p w14:paraId="3216524F" w14:textId="77777777" w:rsidR="007E3DD9" w:rsidRPr="007E3DD9" w:rsidRDefault="007E3DD9" w:rsidP="007E3DD9">
      <w:pPr>
        <w:numPr>
          <w:ilvl w:val="0"/>
          <w:numId w:val="5"/>
        </w:numPr>
        <w:spacing w:after="0" w:line="240" w:lineRule="auto"/>
        <w:contextualSpacing/>
        <w:jc w:val="both"/>
        <w:rPr>
          <w:rFonts w:ascii="Arial" w:eastAsia="Times New Roman" w:hAnsi="Arial" w:cs="Arial"/>
          <w:b/>
          <w:kern w:val="0"/>
          <w:sz w:val="24"/>
          <w:szCs w:val="24"/>
          <w:lang w:eastAsia="hr-HR"/>
          <w14:ligatures w14:val="none"/>
        </w:rPr>
      </w:pPr>
      <w:r w:rsidRPr="007E3DD9">
        <w:rPr>
          <w:rFonts w:ascii="Arial" w:eastAsia="Times New Roman" w:hAnsi="Arial" w:cs="Arial"/>
          <w:kern w:val="0"/>
          <w:sz w:val="24"/>
          <w:szCs w:val="24"/>
          <w:lang w:eastAsia="hr-HR"/>
          <w14:ligatures w14:val="none"/>
        </w:rPr>
        <w:t>Računi za komunalnu naknadu - poslovni prostori mjesečni                  2958 kom</w:t>
      </w:r>
    </w:p>
    <w:p w14:paraId="1D606B1B" w14:textId="77777777" w:rsidR="007E3DD9" w:rsidRPr="007E3DD9" w:rsidRDefault="007E3DD9" w:rsidP="007E3DD9">
      <w:pPr>
        <w:numPr>
          <w:ilvl w:val="0"/>
          <w:numId w:val="5"/>
        </w:numPr>
        <w:spacing w:after="0" w:line="240" w:lineRule="auto"/>
        <w:contextualSpacing/>
        <w:jc w:val="both"/>
        <w:rPr>
          <w:rFonts w:ascii="Arial" w:eastAsia="Times New Roman" w:hAnsi="Arial" w:cs="Arial"/>
          <w:b/>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Obračun, knjiženje zaduženja, printanje, pečaćenje, pakiranje              2958 kom                                                               </w:t>
      </w:r>
    </w:p>
    <w:p w14:paraId="16F9AC73" w14:textId="77777777" w:rsidR="007E3DD9" w:rsidRPr="007E3DD9" w:rsidRDefault="007E3DD9" w:rsidP="007E3DD9">
      <w:pPr>
        <w:spacing w:after="0" w:line="240" w:lineRule="auto"/>
        <w:ind w:left="708"/>
        <w:contextualSpacing/>
        <w:jc w:val="both"/>
        <w:rPr>
          <w:rFonts w:ascii="Arial" w:eastAsia="Times New Roman" w:hAnsi="Arial" w:cs="Arial"/>
          <w:b/>
          <w:kern w:val="0"/>
          <w:sz w:val="24"/>
          <w:szCs w:val="24"/>
          <w:lang w:eastAsia="hr-HR"/>
          <w14:ligatures w14:val="none"/>
        </w:rPr>
      </w:pPr>
      <w:r w:rsidRPr="007E3DD9">
        <w:rPr>
          <w:rFonts w:ascii="Calibri" w:eastAsia="Calibri" w:hAnsi="Calibri" w:cs="Times New Roman"/>
          <w:kern w:val="0"/>
          <w:lang w:eastAsia="hr-HR"/>
          <w14:ligatures w14:val="none"/>
        </w:rPr>
        <w:t xml:space="preserve">                                                                                                     </w:t>
      </w:r>
    </w:p>
    <w:p w14:paraId="03596FC1"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Obavljeni su razgovori sa strankama – obveznicima, te su izvršene promjene matičnih podataka na objektima i obveznicima temeljem dostavljenih dokumenata i zahtjeva o promjeni obveznika. Navedeno uključuje ispunjavanje obrazaca zahtjeva za promjenu obveznika.</w:t>
      </w:r>
    </w:p>
    <w:p w14:paraId="1920E687"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Obrada stranaka koji su zatražili obročnu otplatu duga, te ispunjavanje zahtjeva za isto.</w:t>
      </w:r>
    </w:p>
    <w:p w14:paraId="1E38915A"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Evidentiranje novih obveznika te korekcija postojećih kvadratura i obračuna po novim zapisnicima za stambene prostore.</w:t>
      </w:r>
    </w:p>
    <w:p w14:paraId="7B2CE808"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Obrađivanje te usklađivanje stanja sa strankama putem telefona.</w:t>
      </w:r>
    </w:p>
    <w:p w14:paraId="04CE7FE8"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Obrađeno 312 knjižnih zapisa ispravka zaduženja. </w:t>
      </w:r>
    </w:p>
    <w:p w14:paraId="010DAAA5"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Obrađeno 38 knjižnih zapisa odobrenja.</w:t>
      </w:r>
    </w:p>
    <w:p w14:paraId="176D540D" w14:textId="67E5BE78" w:rsidR="0055287B"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Knjiženje uplata po izdanim računima i uplatnicama - izvodi iz ŽR.</w:t>
      </w:r>
    </w:p>
    <w:p w14:paraId="47D1FA04"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Razne potvrde o plaćanjima, popratni dopisi i drugo.</w:t>
      </w:r>
    </w:p>
    <w:p w14:paraId="5D7147DF"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Praćenje naplate te obrada stranaka po ovrhama. </w:t>
      </w:r>
    </w:p>
    <w:p w14:paraId="5DDF1D7C"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p>
    <w:p w14:paraId="537B1854" w14:textId="77777777" w:rsidR="007E3DD9" w:rsidRPr="007E3DD9" w:rsidRDefault="007E3DD9" w:rsidP="007E3DD9">
      <w:pPr>
        <w:spacing w:after="0" w:line="240" w:lineRule="auto"/>
        <w:jc w:val="both"/>
        <w:rPr>
          <w:rFonts w:ascii="Arial" w:eastAsia="Times New Roman" w:hAnsi="Arial" w:cs="Arial"/>
          <w:b/>
          <w:bCs/>
          <w:kern w:val="0"/>
          <w:sz w:val="24"/>
          <w:szCs w:val="24"/>
          <w:lang w:eastAsia="hr-HR"/>
          <w14:ligatures w14:val="none"/>
        </w:rPr>
      </w:pPr>
      <w:r w:rsidRPr="00CD3311">
        <w:rPr>
          <w:rFonts w:ascii="Arial" w:eastAsia="Times New Roman" w:hAnsi="Arial" w:cs="Arial"/>
          <w:b/>
          <w:bCs/>
          <w:kern w:val="0"/>
          <w:sz w:val="24"/>
          <w:szCs w:val="24"/>
          <w:lang w:eastAsia="hr-HR"/>
          <w14:ligatures w14:val="none"/>
        </w:rPr>
        <w:t>Rješavanje zahtjeva za oslobođenje od obveze plaćanja komunalne naknade</w:t>
      </w:r>
    </w:p>
    <w:p w14:paraId="149AEBD0" w14:textId="77777777" w:rsidR="00CD3311" w:rsidRDefault="00CD3311" w:rsidP="007E3DD9">
      <w:pPr>
        <w:spacing w:after="0" w:line="276" w:lineRule="auto"/>
        <w:jc w:val="both"/>
        <w:rPr>
          <w:rFonts w:ascii="Arial" w:eastAsia="Calibri" w:hAnsi="Arial" w:cs="Arial"/>
          <w:kern w:val="0"/>
          <w:sz w:val="24"/>
          <w:szCs w:val="24"/>
          <w:lang w:eastAsia="ko-KR"/>
          <w14:ligatures w14:val="none"/>
        </w:rPr>
      </w:pPr>
    </w:p>
    <w:p w14:paraId="57EAD85B" w14:textId="5BDE44A2" w:rsidR="00CD3311" w:rsidRDefault="00CD3311" w:rsidP="00CD3311">
      <w:pPr>
        <w:spacing w:after="0" w:line="240" w:lineRule="auto"/>
        <w:jc w:val="both"/>
        <w:rPr>
          <w:rFonts w:ascii="Arial" w:eastAsia="Calibri" w:hAnsi="Arial" w:cs="Arial"/>
          <w:kern w:val="0"/>
          <w:sz w:val="24"/>
          <w:szCs w:val="24"/>
        </w:rPr>
      </w:pPr>
      <w:r w:rsidRPr="00CD3311">
        <w:rPr>
          <w:rFonts w:ascii="Arial" w:eastAsia="Calibri" w:hAnsi="Arial" w:cs="Arial"/>
          <w:kern w:val="0"/>
          <w:sz w:val="24"/>
          <w:szCs w:val="24"/>
        </w:rPr>
        <w:t>Od</w:t>
      </w:r>
      <w:r>
        <w:rPr>
          <w:rFonts w:ascii="Arial" w:eastAsia="Calibri" w:hAnsi="Arial" w:cs="Arial"/>
          <w:kern w:val="0"/>
          <w:sz w:val="24"/>
          <w:szCs w:val="24"/>
        </w:rPr>
        <w:t xml:space="preserve"> </w:t>
      </w:r>
      <w:r w:rsidRPr="00CD3311">
        <w:rPr>
          <w:rFonts w:ascii="Arial" w:eastAsia="Calibri" w:hAnsi="Arial" w:cs="Arial"/>
          <w:kern w:val="0"/>
          <w:sz w:val="24"/>
          <w:szCs w:val="24"/>
        </w:rPr>
        <w:t>1. siječnja 2026</w:t>
      </w:r>
      <w:r>
        <w:rPr>
          <w:rFonts w:ascii="Arial" w:eastAsia="Calibri" w:hAnsi="Arial" w:cs="Arial"/>
          <w:kern w:val="0"/>
          <w:sz w:val="24"/>
          <w:szCs w:val="24"/>
        </w:rPr>
        <w:t xml:space="preserve">. do </w:t>
      </w:r>
      <w:r w:rsidRPr="00CD3311">
        <w:rPr>
          <w:rFonts w:ascii="Arial" w:eastAsia="Calibri" w:hAnsi="Arial" w:cs="Arial"/>
          <w:kern w:val="0"/>
          <w:sz w:val="24"/>
          <w:szCs w:val="24"/>
        </w:rPr>
        <w:t>30.</w:t>
      </w:r>
      <w:r>
        <w:rPr>
          <w:rFonts w:ascii="Arial" w:eastAsia="Calibri" w:hAnsi="Arial" w:cs="Arial"/>
          <w:kern w:val="0"/>
          <w:sz w:val="24"/>
          <w:szCs w:val="24"/>
        </w:rPr>
        <w:t xml:space="preserve"> </w:t>
      </w:r>
      <w:r w:rsidRPr="00CD3311">
        <w:rPr>
          <w:rFonts w:ascii="Arial" w:eastAsia="Calibri" w:hAnsi="Arial" w:cs="Arial"/>
          <w:kern w:val="0"/>
          <w:sz w:val="24"/>
          <w:szCs w:val="24"/>
        </w:rPr>
        <w:t>lipnja</w:t>
      </w:r>
      <w:r>
        <w:rPr>
          <w:rFonts w:ascii="Arial" w:eastAsia="Calibri" w:hAnsi="Arial" w:cs="Arial"/>
          <w:kern w:val="0"/>
          <w:sz w:val="24"/>
          <w:szCs w:val="24"/>
        </w:rPr>
        <w:t xml:space="preserve"> </w:t>
      </w:r>
      <w:r w:rsidRPr="00CD3311">
        <w:rPr>
          <w:rFonts w:ascii="Arial" w:eastAsia="Calibri" w:hAnsi="Arial" w:cs="Arial"/>
          <w:kern w:val="0"/>
          <w:sz w:val="24"/>
          <w:szCs w:val="24"/>
        </w:rPr>
        <w:t>2026. godine</w:t>
      </w:r>
      <w:r>
        <w:rPr>
          <w:rFonts w:ascii="Arial" w:eastAsia="Calibri" w:hAnsi="Arial" w:cs="Arial"/>
          <w:kern w:val="0"/>
          <w:sz w:val="24"/>
          <w:szCs w:val="24"/>
        </w:rPr>
        <w:t xml:space="preserve"> </w:t>
      </w:r>
      <w:r w:rsidRPr="00CD3311">
        <w:rPr>
          <w:rFonts w:ascii="Arial" w:eastAsia="Calibri" w:hAnsi="Arial" w:cs="Arial"/>
          <w:kern w:val="0"/>
          <w:sz w:val="24"/>
          <w:szCs w:val="24"/>
        </w:rPr>
        <w:t>je zaprimljeno</w:t>
      </w:r>
      <w:r>
        <w:rPr>
          <w:rFonts w:ascii="Arial" w:eastAsia="Calibri" w:hAnsi="Arial" w:cs="Arial"/>
          <w:kern w:val="0"/>
          <w:sz w:val="24"/>
          <w:szCs w:val="24"/>
        </w:rPr>
        <w:t xml:space="preserve"> </w:t>
      </w:r>
      <w:r w:rsidRPr="00CD3311">
        <w:rPr>
          <w:rFonts w:ascii="Arial" w:eastAsia="Calibri" w:hAnsi="Arial" w:cs="Arial"/>
          <w:kern w:val="0"/>
          <w:sz w:val="24"/>
          <w:szCs w:val="24"/>
        </w:rPr>
        <w:t>72 zahtjeva za oslobođenje</w:t>
      </w:r>
      <w:r>
        <w:rPr>
          <w:rFonts w:ascii="Arial" w:eastAsia="Calibri" w:hAnsi="Arial" w:cs="Arial"/>
          <w:kern w:val="0"/>
          <w:sz w:val="24"/>
          <w:szCs w:val="24"/>
        </w:rPr>
        <w:t xml:space="preserve"> </w:t>
      </w:r>
      <w:r w:rsidRPr="00CD3311">
        <w:rPr>
          <w:rFonts w:ascii="Arial" w:eastAsia="Calibri" w:hAnsi="Arial" w:cs="Arial"/>
          <w:kern w:val="0"/>
          <w:sz w:val="24"/>
          <w:szCs w:val="24"/>
        </w:rPr>
        <w:t>od</w:t>
      </w:r>
      <w:r>
        <w:rPr>
          <w:rFonts w:ascii="Arial" w:eastAsia="Calibri" w:hAnsi="Arial" w:cs="Arial"/>
          <w:kern w:val="0"/>
          <w:sz w:val="24"/>
          <w:szCs w:val="24"/>
        </w:rPr>
        <w:t xml:space="preserve"> obveze </w:t>
      </w:r>
      <w:r w:rsidRPr="00CD3311">
        <w:rPr>
          <w:rFonts w:ascii="Arial" w:eastAsia="Calibri" w:hAnsi="Arial" w:cs="Arial"/>
          <w:kern w:val="0"/>
          <w:sz w:val="24"/>
          <w:szCs w:val="24"/>
        </w:rPr>
        <w:t>plaćanja komunalne naknade</w:t>
      </w:r>
      <w:r>
        <w:rPr>
          <w:rFonts w:ascii="Arial" w:eastAsia="Calibri" w:hAnsi="Arial" w:cs="Arial"/>
          <w:kern w:val="0"/>
          <w:sz w:val="24"/>
          <w:szCs w:val="24"/>
        </w:rPr>
        <w:t xml:space="preserve">, te je izdano </w:t>
      </w:r>
      <w:r w:rsidRPr="00CD3311">
        <w:rPr>
          <w:rFonts w:ascii="Arial" w:eastAsia="Calibri" w:hAnsi="Arial" w:cs="Arial"/>
          <w:kern w:val="0"/>
          <w:sz w:val="24"/>
          <w:szCs w:val="24"/>
        </w:rPr>
        <w:t>13</w:t>
      </w:r>
      <w:r>
        <w:rPr>
          <w:rFonts w:ascii="Arial" w:eastAsia="Calibri" w:hAnsi="Arial" w:cs="Arial"/>
          <w:kern w:val="0"/>
          <w:sz w:val="24"/>
          <w:szCs w:val="24"/>
        </w:rPr>
        <w:t xml:space="preserve"> r</w:t>
      </w:r>
      <w:r w:rsidRPr="00CD3311">
        <w:rPr>
          <w:rFonts w:ascii="Arial" w:eastAsia="Calibri" w:hAnsi="Arial" w:cs="Arial"/>
          <w:kern w:val="0"/>
          <w:sz w:val="24"/>
          <w:szCs w:val="24"/>
        </w:rPr>
        <w:t>ješenja o trajnom</w:t>
      </w:r>
      <w:r>
        <w:rPr>
          <w:rFonts w:ascii="Arial" w:eastAsia="Calibri" w:hAnsi="Arial" w:cs="Arial"/>
          <w:kern w:val="0"/>
          <w:sz w:val="24"/>
          <w:szCs w:val="24"/>
        </w:rPr>
        <w:t xml:space="preserve"> </w:t>
      </w:r>
      <w:r w:rsidRPr="00CD3311">
        <w:rPr>
          <w:rFonts w:ascii="Arial" w:eastAsia="Calibri" w:hAnsi="Arial" w:cs="Arial"/>
          <w:kern w:val="0"/>
          <w:sz w:val="24"/>
          <w:szCs w:val="24"/>
        </w:rPr>
        <w:t>oslobođenju od</w:t>
      </w:r>
      <w:r>
        <w:rPr>
          <w:rFonts w:ascii="Arial" w:eastAsia="Calibri" w:hAnsi="Arial" w:cs="Arial"/>
          <w:kern w:val="0"/>
          <w:sz w:val="24"/>
          <w:szCs w:val="24"/>
        </w:rPr>
        <w:t xml:space="preserve"> obveze </w:t>
      </w:r>
      <w:r w:rsidRPr="00CD3311">
        <w:rPr>
          <w:rFonts w:ascii="Arial" w:eastAsia="Calibri" w:hAnsi="Arial" w:cs="Arial"/>
          <w:kern w:val="0"/>
          <w:sz w:val="24"/>
          <w:szCs w:val="24"/>
        </w:rPr>
        <w:t>plaćanja komunalne naknade.</w:t>
      </w:r>
    </w:p>
    <w:p w14:paraId="7220C4B1" w14:textId="77777777" w:rsidR="00CD3311" w:rsidRDefault="00CD3311" w:rsidP="00CD3311">
      <w:pPr>
        <w:spacing w:after="0" w:line="240" w:lineRule="auto"/>
        <w:jc w:val="both"/>
        <w:rPr>
          <w:rFonts w:ascii="Arial" w:eastAsia="Calibri" w:hAnsi="Arial" w:cs="Arial"/>
          <w:kern w:val="0"/>
          <w:sz w:val="24"/>
          <w:szCs w:val="24"/>
        </w:rPr>
      </w:pPr>
    </w:p>
    <w:p w14:paraId="371E005F" w14:textId="193E9501" w:rsidR="007E3DD9" w:rsidRPr="00CD3311" w:rsidRDefault="007E3DD9" w:rsidP="00CD3311">
      <w:pPr>
        <w:spacing w:after="0" w:line="240" w:lineRule="auto"/>
        <w:jc w:val="both"/>
        <w:rPr>
          <w:rFonts w:ascii="Arial" w:eastAsia="Calibri" w:hAnsi="Arial" w:cs="Arial"/>
          <w:kern w:val="0"/>
          <w:sz w:val="24"/>
          <w:szCs w:val="24"/>
        </w:rPr>
      </w:pPr>
      <w:r w:rsidRPr="00CD3311">
        <w:rPr>
          <w:rFonts w:ascii="Arial" w:eastAsia="Calibri" w:hAnsi="Arial" w:cs="Arial"/>
          <w:kern w:val="0"/>
          <w:sz w:val="24"/>
          <w:szCs w:val="24"/>
        </w:rPr>
        <w:t>Od</w:t>
      </w:r>
      <w:r w:rsidR="00CD3311">
        <w:rPr>
          <w:rFonts w:ascii="Arial" w:eastAsia="Calibri" w:hAnsi="Arial" w:cs="Arial"/>
          <w:kern w:val="0"/>
          <w:sz w:val="24"/>
          <w:szCs w:val="24"/>
        </w:rPr>
        <w:t xml:space="preserve"> </w:t>
      </w:r>
      <w:r w:rsidRPr="00CD3311">
        <w:rPr>
          <w:rFonts w:ascii="Arial" w:eastAsia="Calibri" w:hAnsi="Arial" w:cs="Arial"/>
          <w:kern w:val="0"/>
          <w:sz w:val="24"/>
          <w:szCs w:val="24"/>
        </w:rPr>
        <w:t>1.</w:t>
      </w:r>
      <w:r w:rsidR="00CD3311">
        <w:rPr>
          <w:rFonts w:ascii="Arial" w:eastAsia="Calibri" w:hAnsi="Arial" w:cs="Arial"/>
          <w:kern w:val="0"/>
          <w:sz w:val="24"/>
          <w:szCs w:val="24"/>
        </w:rPr>
        <w:t xml:space="preserve"> </w:t>
      </w:r>
      <w:r w:rsidRPr="00CD3311">
        <w:rPr>
          <w:rFonts w:ascii="Arial" w:eastAsia="Calibri" w:hAnsi="Arial" w:cs="Arial"/>
          <w:kern w:val="0"/>
          <w:sz w:val="24"/>
          <w:szCs w:val="24"/>
        </w:rPr>
        <w:t>siječnja</w:t>
      </w:r>
      <w:r w:rsidR="00CD3311">
        <w:rPr>
          <w:rFonts w:ascii="Arial" w:eastAsia="Calibri" w:hAnsi="Arial" w:cs="Arial"/>
          <w:kern w:val="0"/>
          <w:sz w:val="24"/>
          <w:szCs w:val="24"/>
        </w:rPr>
        <w:t xml:space="preserve"> </w:t>
      </w:r>
      <w:r w:rsidRPr="00CD3311">
        <w:rPr>
          <w:rFonts w:ascii="Arial" w:eastAsia="Calibri" w:hAnsi="Arial" w:cs="Arial"/>
          <w:kern w:val="0"/>
          <w:sz w:val="24"/>
          <w:szCs w:val="24"/>
        </w:rPr>
        <w:t>2026.</w:t>
      </w:r>
      <w:r w:rsidR="00CD3311">
        <w:rPr>
          <w:rFonts w:ascii="Arial" w:eastAsia="Calibri" w:hAnsi="Arial" w:cs="Arial"/>
          <w:kern w:val="0"/>
          <w:sz w:val="24"/>
          <w:szCs w:val="24"/>
        </w:rPr>
        <w:t xml:space="preserve"> do </w:t>
      </w:r>
      <w:r w:rsidRPr="00CD3311">
        <w:rPr>
          <w:rFonts w:ascii="Arial" w:eastAsia="Calibri" w:hAnsi="Arial" w:cs="Arial"/>
          <w:kern w:val="0"/>
          <w:sz w:val="24"/>
          <w:szCs w:val="24"/>
        </w:rPr>
        <w:t>30</w:t>
      </w:r>
      <w:r w:rsidR="00CD3311">
        <w:rPr>
          <w:rFonts w:ascii="Arial" w:eastAsia="Calibri" w:hAnsi="Arial" w:cs="Arial"/>
          <w:kern w:val="0"/>
          <w:sz w:val="24"/>
          <w:szCs w:val="24"/>
        </w:rPr>
        <w:t xml:space="preserve">. </w:t>
      </w:r>
      <w:r w:rsidRPr="00CD3311">
        <w:rPr>
          <w:rFonts w:ascii="Arial" w:eastAsia="Calibri" w:hAnsi="Arial" w:cs="Arial"/>
          <w:kern w:val="0"/>
          <w:sz w:val="24"/>
          <w:szCs w:val="24"/>
        </w:rPr>
        <w:t>lipnja</w:t>
      </w:r>
      <w:r w:rsidR="00CD3311">
        <w:rPr>
          <w:rFonts w:ascii="Arial" w:eastAsia="Calibri" w:hAnsi="Arial" w:cs="Arial"/>
          <w:kern w:val="0"/>
          <w:sz w:val="24"/>
          <w:szCs w:val="24"/>
        </w:rPr>
        <w:t xml:space="preserve"> </w:t>
      </w:r>
      <w:r w:rsidRPr="00CD3311">
        <w:rPr>
          <w:rFonts w:ascii="Arial" w:eastAsia="Calibri" w:hAnsi="Arial" w:cs="Arial"/>
          <w:kern w:val="0"/>
          <w:sz w:val="24"/>
          <w:szCs w:val="24"/>
        </w:rPr>
        <w:t>2026. godine izdano je</w:t>
      </w:r>
      <w:r w:rsidR="00CD3311">
        <w:rPr>
          <w:rFonts w:ascii="Arial" w:eastAsia="Calibri" w:hAnsi="Arial" w:cs="Arial"/>
          <w:kern w:val="0"/>
          <w:sz w:val="24"/>
          <w:szCs w:val="24"/>
        </w:rPr>
        <w:t xml:space="preserve"> </w:t>
      </w:r>
      <w:r w:rsidRPr="00CD3311">
        <w:rPr>
          <w:rFonts w:ascii="Arial" w:eastAsia="Calibri" w:hAnsi="Arial" w:cs="Arial"/>
          <w:kern w:val="0"/>
          <w:sz w:val="24"/>
          <w:szCs w:val="24"/>
        </w:rPr>
        <w:t>90</w:t>
      </w:r>
      <w:r w:rsidR="00CD3311">
        <w:rPr>
          <w:rFonts w:ascii="Arial" w:eastAsia="Calibri" w:hAnsi="Arial" w:cs="Arial"/>
          <w:kern w:val="0"/>
          <w:sz w:val="24"/>
          <w:szCs w:val="24"/>
        </w:rPr>
        <w:t xml:space="preserve"> r</w:t>
      </w:r>
      <w:r w:rsidRPr="00CD3311">
        <w:rPr>
          <w:rFonts w:ascii="Arial" w:eastAsia="Calibri" w:hAnsi="Arial" w:cs="Arial"/>
          <w:kern w:val="0"/>
          <w:sz w:val="24"/>
          <w:szCs w:val="24"/>
        </w:rPr>
        <w:t>ješenja o poništenju komunalne naknade</w:t>
      </w:r>
      <w:r w:rsidR="00C15820">
        <w:rPr>
          <w:rFonts w:ascii="Arial" w:eastAsia="Calibri" w:hAnsi="Arial" w:cs="Arial"/>
          <w:kern w:val="0"/>
          <w:sz w:val="24"/>
          <w:szCs w:val="24"/>
        </w:rPr>
        <w:t>.</w:t>
      </w:r>
    </w:p>
    <w:p w14:paraId="37A09566" w14:textId="77777777" w:rsidR="00CD3311" w:rsidRPr="00CD3311" w:rsidRDefault="00CD3311" w:rsidP="00CD3311">
      <w:pPr>
        <w:pStyle w:val="Bezproreda"/>
        <w:jc w:val="both"/>
        <w:rPr>
          <w:rFonts w:ascii="Arial" w:hAnsi="Arial" w:cs="Arial"/>
          <w:sz w:val="24"/>
          <w:szCs w:val="24"/>
        </w:rPr>
      </w:pPr>
    </w:p>
    <w:p w14:paraId="4BE95FE5" w14:textId="2E4F69F5" w:rsidR="007E3DD9" w:rsidRPr="007E3DD9" w:rsidRDefault="007E3DD9" w:rsidP="007E3DD9">
      <w:pPr>
        <w:jc w:val="both"/>
        <w:rPr>
          <w:rFonts w:ascii="Arial" w:eastAsia="Times New Roman" w:hAnsi="Arial" w:cs="Arial"/>
          <w:b/>
          <w:bCs/>
          <w:kern w:val="1"/>
          <w:sz w:val="24"/>
          <w:szCs w:val="24"/>
          <w:lang w:eastAsia="hr-HR" w:bidi="hi-IN"/>
          <w14:ligatures w14:val="none"/>
        </w:rPr>
      </w:pPr>
      <w:r w:rsidRPr="007E3DD9">
        <w:rPr>
          <w:rFonts w:ascii="Arial" w:eastAsia="Times New Roman" w:hAnsi="Arial" w:cs="Arial"/>
          <w:b/>
          <w:bCs/>
          <w:kern w:val="1"/>
          <w:sz w:val="24"/>
          <w:szCs w:val="24"/>
          <w:lang w:eastAsia="hr-HR" w:bidi="hi-IN"/>
          <w14:ligatures w14:val="none"/>
        </w:rPr>
        <w:t>2.2. NAKNADA ZA UREĐENJE VODA</w:t>
      </w:r>
    </w:p>
    <w:p w14:paraId="5310A33D" w14:textId="77777777" w:rsidR="007E3DD9" w:rsidRPr="007E3DD9" w:rsidRDefault="007E3DD9" w:rsidP="007E3DD9">
      <w:pPr>
        <w:numPr>
          <w:ilvl w:val="0"/>
          <w:numId w:val="1"/>
        </w:numPr>
        <w:contextualSpacing/>
        <w:jc w:val="both"/>
        <w:rPr>
          <w:rFonts w:ascii="Arial" w:eastAsia="Times New Roman" w:hAnsi="Arial" w:cs="Arial"/>
          <w:b/>
          <w:bCs/>
          <w:kern w:val="1"/>
          <w:sz w:val="24"/>
          <w:szCs w:val="24"/>
          <w:lang w:eastAsia="hr-HR" w:bidi="hi-IN"/>
          <w14:ligatures w14:val="none"/>
        </w:rPr>
      </w:pPr>
      <w:r w:rsidRPr="007E3DD9">
        <w:rPr>
          <w:rFonts w:ascii="Arial" w:eastAsia="Times New Roman" w:hAnsi="Arial" w:cs="Arial"/>
          <w:bCs/>
          <w:kern w:val="0"/>
          <w:sz w:val="24"/>
          <w:szCs w:val="24"/>
          <w:lang w:eastAsia="hr-HR"/>
          <w14:ligatures w14:val="none"/>
        </w:rPr>
        <w:t>Odrađena priprema i formiranje Rješenja za stambene prostore</w:t>
      </w:r>
    </w:p>
    <w:p w14:paraId="40534D34" w14:textId="77777777" w:rsidR="007E3DD9" w:rsidRPr="007E3DD9" w:rsidRDefault="007E3DD9" w:rsidP="007E3DD9">
      <w:pPr>
        <w:numPr>
          <w:ilvl w:val="0"/>
          <w:numId w:val="1"/>
        </w:numPr>
        <w:contextualSpacing/>
        <w:jc w:val="both"/>
        <w:rPr>
          <w:rFonts w:ascii="Arial" w:eastAsia="Times New Roman" w:hAnsi="Arial" w:cs="Arial"/>
          <w:b/>
          <w:bCs/>
          <w:kern w:val="1"/>
          <w:sz w:val="24"/>
          <w:szCs w:val="24"/>
          <w:lang w:eastAsia="hr-HR" w:bidi="hi-IN"/>
          <w14:ligatures w14:val="none"/>
        </w:rPr>
      </w:pPr>
      <w:r w:rsidRPr="007E3DD9">
        <w:rPr>
          <w:rFonts w:ascii="Arial" w:eastAsia="Times New Roman" w:hAnsi="Arial" w:cs="Arial"/>
          <w:bCs/>
          <w:kern w:val="0"/>
          <w:sz w:val="24"/>
          <w:szCs w:val="24"/>
          <w:lang w:eastAsia="hr-HR"/>
          <w14:ligatures w14:val="none"/>
        </w:rPr>
        <w:t>Odrađena priprema i formiranje Rješenja za poslovne prostore</w:t>
      </w:r>
    </w:p>
    <w:p w14:paraId="56C588E6" w14:textId="77777777" w:rsidR="007E3DD9" w:rsidRPr="007E3DD9" w:rsidRDefault="007E3DD9" w:rsidP="007E3DD9">
      <w:pPr>
        <w:numPr>
          <w:ilvl w:val="0"/>
          <w:numId w:val="1"/>
        </w:numPr>
        <w:contextualSpacing/>
        <w:jc w:val="both"/>
        <w:rPr>
          <w:rFonts w:ascii="Arial" w:eastAsia="Times New Roman" w:hAnsi="Arial" w:cs="Arial"/>
          <w:b/>
          <w:bCs/>
          <w:kern w:val="1"/>
          <w:sz w:val="24"/>
          <w:szCs w:val="24"/>
          <w:lang w:eastAsia="hr-HR" w:bidi="hi-IN"/>
          <w14:ligatures w14:val="none"/>
        </w:rPr>
      </w:pPr>
      <w:r w:rsidRPr="007E3DD9">
        <w:rPr>
          <w:rFonts w:ascii="Arial" w:eastAsia="Times New Roman" w:hAnsi="Arial" w:cs="Arial"/>
          <w:kern w:val="0"/>
          <w:sz w:val="24"/>
          <w:szCs w:val="24"/>
          <w:lang w:eastAsia="hr-HR"/>
          <w14:ligatures w14:val="none"/>
        </w:rPr>
        <w:t>Uplatnice za naknadu za uređenje voda - poslovni prostori mjesečni    2958 kom</w:t>
      </w:r>
    </w:p>
    <w:p w14:paraId="15ED18A3" w14:textId="77777777" w:rsidR="00C15820" w:rsidRPr="00C15820" w:rsidRDefault="007E3DD9" w:rsidP="007E3DD9">
      <w:pPr>
        <w:numPr>
          <w:ilvl w:val="0"/>
          <w:numId w:val="1"/>
        </w:numPr>
        <w:contextualSpacing/>
        <w:jc w:val="both"/>
        <w:rPr>
          <w:rFonts w:ascii="Arial" w:eastAsia="Times New Roman" w:hAnsi="Arial" w:cs="Arial"/>
          <w:b/>
          <w:bCs/>
          <w:kern w:val="1"/>
          <w:sz w:val="24"/>
          <w:szCs w:val="24"/>
          <w:lang w:eastAsia="hr-HR" w:bidi="hi-IN"/>
          <w14:ligatures w14:val="none"/>
        </w:rPr>
      </w:pPr>
      <w:r w:rsidRPr="007E3DD9">
        <w:rPr>
          <w:rFonts w:ascii="Arial" w:eastAsia="Times New Roman" w:hAnsi="Arial" w:cs="Arial"/>
          <w:kern w:val="0"/>
          <w:sz w:val="24"/>
          <w:szCs w:val="24"/>
          <w:lang w:eastAsia="hr-HR"/>
          <w14:ligatures w14:val="none"/>
        </w:rPr>
        <w:t xml:space="preserve">Obračun, knjiženje zaduženja, printanje, pečaćenje, pakiranje              2958 kom </w:t>
      </w:r>
    </w:p>
    <w:p w14:paraId="7321C48E" w14:textId="3F3CAE07" w:rsidR="007E3DD9" w:rsidRPr="007E3DD9" w:rsidRDefault="007E3DD9" w:rsidP="00C15820">
      <w:pPr>
        <w:ind w:left="720"/>
        <w:contextualSpacing/>
        <w:jc w:val="both"/>
        <w:rPr>
          <w:rFonts w:ascii="Arial" w:eastAsia="Times New Roman" w:hAnsi="Arial" w:cs="Arial"/>
          <w:b/>
          <w:bCs/>
          <w:kern w:val="1"/>
          <w:sz w:val="24"/>
          <w:szCs w:val="24"/>
          <w:lang w:eastAsia="hr-HR" w:bidi="hi-IN"/>
          <w14:ligatures w14:val="none"/>
        </w:rPr>
      </w:pPr>
      <w:r w:rsidRPr="007E3DD9">
        <w:rPr>
          <w:rFonts w:ascii="Arial" w:eastAsia="Times New Roman" w:hAnsi="Arial" w:cs="Arial"/>
          <w:kern w:val="0"/>
          <w:sz w:val="24"/>
          <w:szCs w:val="24"/>
          <w:lang w:eastAsia="hr-HR"/>
          <w14:ligatures w14:val="none"/>
        </w:rPr>
        <w:t xml:space="preserve">  </w:t>
      </w:r>
      <w:r w:rsidRPr="007E3DD9">
        <w:rPr>
          <w:rFonts w:ascii="Calibri" w:eastAsia="Calibri" w:hAnsi="Calibri" w:cs="Times New Roman"/>
          <w:kern w:val="0"/>
          <w:lang w:eastAsia="hr-HR"/>
          <w14:ligatures w14:val="none"/>
        </w:rPr>
        <w:t xml:space="preserve">                                                            </w:t>
      </w:r>
    </w:p>
    <w:p w14:paraId="717E7617" w14:textId="77777777" w:rsidR="007E3DD9" w:rsidRPr="007E3DD9" w:rsidRDefault="007E3DD9" w:rsidP="007E3DD9">
      <w:pPr>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Obavljeni su razgovori sa strankama – obveznicima, te su izvršene promjene matičnih podataka na objektima i obveznicima temeljem dostavljenih dokumenata i zahtjeva o </w:t>
      </w:r>
      <w:r w:rsidRPr="007E3DD9">
        <w:rPr>
          <w:rFonts w:ascii="Arial" w:eastAsia="Times New Roman" w:hAnsi="Arial" w:cs="Arial"/>
          <w:kern w:val="0"/>
          <w:sz w:val="24"/>
          <w:szCs w:val="24"/>
          <w:lang w:eastAsia="hr-HR"/>
          <w14:ligatures w14:val="none"/>
        </w:rPr>
        <w:lastRenderedPageBreak/>
        <w:t>promjeni obveznika. Navedeno uključuje ispunjavanje obrazaca zahtjeva za promjenu obveznika.</w:t>
      </w:r>
    </w:p>
    <w:p w14:paraId="1B854FF6" w14:textId="77777777" w:rsidR="007E3DD9" w:rsidRPr="007E3DD9" w:rsidRDefault="007E3DD9" w:rsidP="007E3DD9">
      <w:pPr>
        <w:spacing w:after="0" w:line="240" w:lineRule="auto"/>
        <w:rPr>
          <w:rFonts w:ascii="Arial" w:eastAsia="Calibri" w:hAnsi="Arial" w:cs="Arial"/>
          <w:kern w:val="0"/>
          <w:sz w:val="24"/>
          <w:szCs w:val="24"/>
          <w:lang w:eastAsia="hr-HR"/>
          <w14:ligatures w14:val="none"/>
        </w:rPr>
      </w:pPr>
      <w:r w:rsidRPr="007E3DD9">
        <w:rPr>
          <w:rFonts w:ascii="Arial" w:eastAsia="Calibri" w:hAnsi="Arial" w:cs="Arial"/>
          <w:kern w:val="0"/>
          <w:sz w:val="24"/>
          <w:szCs w:val="24"/>
          <w:lang w:eastAsia="hr-HR"/>
          <w14:ligatures w14:val="none"/>
        </w:rPr>
        <w:t>- Obrada podataka i priprema dokumenata za upis založnog prava na nekretninama u vlasništvu dužnika.</w:t>
      </w:r>
    </w:p>
    <w:p w14:paraId="645950BB" w14:textId="77777777" w:rsidR="007E3DD9" w:rsidRPr="007E3DD9" w:rsidRDefault="007E3DD9" w:rsidP="007E3DD9">
      <w:pPr>
        <w:spacing w:after="0" w:line="240" w:lineRule="auto"/>
        <w:rPr>
          <w:rFonts w:ascii="Arial" w:eastAsia="Calibri" w:hAnsi="Arial" w:cs="Arial"/>
          <w:kern w:val="0"/>
          <w:sz w:val="24"/>
          <w:szCs w:val="24"/>
          <w:lang w:eastAsia="hr-HR"/>
          <w14:ligatures w14:val="none"/>
        </w:rPr>
      </w:pPr>
      <w:r w:rsidRPr="007E3DD9">
        <w:rPr>
          <w:rFonts w:ascii="Arial" w:eastAsia="Calibri" w:hAnsi="Arial" w:cs="Arial"/>
          <w:kern w:val="0"/>
          <w:sz w:val="24"/>
          <w:szCs w:val="24"/>
          <w:lang w:eastAsia="hr-HR"/>
          <w14:ligatures w14:val="none"/>
        </w:rPr>
        <w:t>- Evidentiranje novih obveznika te korekcija postojećih kvadratura i obračuna.</w:t>
      </w:r>
    </w:p>
    <w:p w14:paraId="517AF0E5" w14:textId="77777777" w:rsidR="007E3DD9" w:rsidRPr="007E3DD9" w:rsidRDefault="007E3DD9" w:rsidP="007E3DD9">
      <w:pPr>
        <w:spacing w:after="0" w:line="240" w:lineRule="auto"/>
        <w:rPr>
          <w:rFonts w:ascii="Arial" w:eastAsia="Calibri" w:hAnsi="Arial" w:cs="Arial"/>
          <w:kern w:val="0"/>
          <w:sz w:val="24"/>
          <w:szCs w:val="24"/>
          <w:lang w:eastAsia="hr-HR"/>
          <w14:ligatures w14:val="none"/>
        </w:rPr>
      </w:pPr>
      <w:r w:rsidRPr="007E3DD9">
        <w:rPr>
          <w:rFonts w:ascii="Arial" w:eastAsia="Calibri" w:hAnsi="Arial" w:cs="Arial"/>
          <w:kern w:val="0"/>
          <w:sz w:val="24"/>
          <w:szCs w:val="24"/>
          <w:lang w:eastAsia="hr-HR"/>
          <w14:ligatures w14:val="none"/>
        </w:rPr>
        <w:t xml:space="preserve">- </w:t>
      </w:r>
      <w:r w:rsidRPr="007E3DD9">
        <w:rPr>
          <w:rFonts w:ascii="Arial" w:eastAsia="Calibri" w:hAnsi="Arial" w:cs="Arial"/>
          <w:kern w:val="0"/>
          <w:sz w:val="24"/>
          <w:szCs w:val="24"/>
          <w14:ligatures w14:val="none"/>
        </w:rPr>
        <w:t>Obračun uplata prema Hrvatskim vodama.</w:t>
      </w:r>
    </w:p>
    <w:p w14:paraId="74786EA9" w14:textId="77777777" w:rsidR="007E3DD9" w:rsidRDefault="007E3DD9" w:rsidP="007E3DD9">
      <w:pPr>
        <w:spacing w:after="0" w:line="240" w:lineRule="auto"/>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Zaprimljeno 708 zahtjeva promjene obveznika, korekcije podataka ili kvadrature.</w:t>
      </w:r>
    </w:p>
    <w:p w14:paraId="2851814A" w14:textId="77777777" w:rsidR="00C15820" w:rsidRDefault="00C15820" w:rsidP="007E3DD9">
      <w:pPr>
        <w:spacing w:after="0" w:line="240" w:lineRule="auto"/>
        <w:rPr>
          <w:rFonts w:ascii="Arial" w:eastAsia="Calibri" w:hAnsi="Arial" w:cs="Arial"/>
          <w:kern w:val="0"/>
          <w:sz w:val="24"/>
          <w:szCs w:val="24"/>
          <w14:ligatures w14:val="none"/>
        </w:rPr>
      </w:pPr>
    </w:p>
    <w:p w14:paraId="535A2269" w14:textId="45F4FD4E" w:rsidR="00C15820" w:rsidRPr="00CD3311" w:rsidRDefault="00C15820" w:rsidP="00C15820">
      <w:pPr>
        <w:spacing w:after="0" w:line="240" w:lineRule="auto"/>
        <w:jc w:val="both"/>
        <w:rPr>
          <w:rFonts w:ascii="Arial" w:eastAsia="Calibri" w:hAnsi="Arial" w:cs="Arial"/>
          <w:kern w:val="0"/>
          <w:sz w:val="24"/>
          <w:szCs w:val="24"/>
        </w:rPr>
      </w:pPr>
      <w:r w:rsidRPr="00CD3311">
        <w:rPr>
          <w:rFonts w:ascii="Arial" w:eastAsia="Calibri" w:hAnsi="Arial" w:cs="Arial"/>
          <w:kern w:val="0"/>
          <w:sz w:val="24"/>
          <w:szCs w:val="24"/>
        </w:rPr>
        <w:t>Od</w:t>
      </w:r>
      <w:r>
        <w:rPr>
          <w:rFonts w:ascii="Arial" w:eastAsia="Calibri" w:hAnsi="Arial" w:cs="Arial"/>
          <w:kern w:val="0"/>
          <w:sz w:val="24"/>
          <w:szCs w:val="24"/>
        </w:rPr>
        <w:t xml:space="preserve"> </w:t>
      </w:r>
      <w:r w:rsidRPr="00CD3311">
        <w:rPr>
          <w:rFonts w:ascii="Arial" w:eastAsia="Calibri" w:hAnsi="Arial" w:cs="Arial"/>
          <w:kern w:val="0"/>
          <w:sz w:val="24"/>
          <w:szCs w:val="24"/>
        </w:rPr>
        <w:t>1.</w:t>
      </w:r>
      <w:r>
        <w:rPr>
          <w:rFonts w:ascii="Arial" w:eastAsia="Calibri" w:hAnsi="Arial" w:cs="Arial"/>
          <w:kern w:val="0"/>
          <w:sz w:val="24"/>
          <w:szCs w:val="24"/>
        </w:rPr>
        <w:t xml:space="preserve"> </w:t>
      </w:r>
      <w:r w:rsidRPr="00CD3311">
        <w:rPr>
          <w:rFonts w:ascii="Arial" w:eastAsia="Calibri" w:hAnsi="Arial" w:cs="Arial"/>
          <w:kern w:val="0"/>
          <w:sz w:val="24"/>
          <w:szCs w:val="24"/>
        </w:rPr>
        <w:t>siječnja</w:t>
      </w:r>
      <w:r>
        <w:rPr>
          <w:rFonts w:ascii="Arial" w:eastAsia="Calibri" w:hAnsi="Arial" w:cs="Arial"/>
          <w:kern w:val="0"/>
          <w:sz w:val="24"/>
          <w:szCs w:val="24"/>
        </w:rPr>
        <w:t xml:space="preserve"> </w:t>
      </w:r>
      <w:r w:rsidRPr="00CD3311">
        <w:rPr>
          <w:rFonts w:ascii="Arial" w:eastAsia="Calibri" w:hAnsi="Arial" w:cs="Arial"/>
          <w:kern w:val="0"/>
          <w:sz w:val="24"/>
          <w:szCs w:val="24"/>
        </w:rPr>
        <w:t>2026.</w:t>
      </w:r>
      <w:r>
        <w:rPr>
          <w:rFonts w:ascii="Arial" w:eastAsia="Calibri" w:hAnsi="Arial" w:cs="Arial"/>
          <w:kern w:val="0"/>
          <w:sz w:val="24"/>
          <w:szCs w:val="24"/>
        </w:rPr>
        <w:t xml:space="preserve"> do </w:t>
      </w:r>
      <w:r w:rsidRPr="00CD3311">
        <w:rPr>
          <w:rFonts w:ascii="Arial" w:eastAsia="Calibri" w:hAnsi="Arial" w:cs="Arial"/>
          <w:kern w:val="0"/>
          <w:sz w:val="24"/>
          <w:szCs w:val="24"/>
        </w:rPr>
        <w:t>30</w:t>
      </w:r>
      <w:r>
        <w:rPr>
          <w:rFonts w:ascii="Arial" w:eastAsia="Calibri" w:hAnsi="Arial" w:cs="Arial"/>
          <w:kern w:val="0"/>
          <w:sz w:val="24"/>
          <w:szCs w:val="24"/>
        </w:rPr>
        <w:t xml:space="preserve">. </w:t>
      </w:r>
      <w:r w:rsidRPr="00CD3311">
        <w:rPr>
          <w:rFonts w:ascii="Arial" w:eastAsia="Calibri" w:hAnsi="Arial" w:cs="Arial"/>
          <w:kern w:val="0"/>
          <w:sz w:val="24"/>
          <w:szCs w:val="24"/>
        </w:rPr>
        <w:t>lipnja</w:t>
      </w:r>
      <w:r>
        <w:rPr>
          <w:rFonts w:ascii="Arial" w:eastAsia="Calibri" w:hAnsi="Arial" w:cs="Arial"/>
          <w:kern w:val="0"/>
          <w:sz w:val="24"/>
          <w:szCs w:val="24"/>
        </w:rPr>
        <w:t xml:space="preserve"> </w:t>
      </w:r>
      <w:r w:rsidRPr="00CD3311">
        <w:rPr>
          <w:rFonts w:ascii="Arial" w:eastAsia="Calibri" w:hAnsi="Arial" w:cs="Arial"/>
          <w:kern w:val="0"/>
          <w:sz w:val="24"/>
          <w:szCs w:val="24"/>
        </w:rPr>
        <w:t>2026. godine izdano je</w:t>
      </w:r>
      <w:r>
        <w:rPr>
          <w:rFonts w:ascii="Arial" w:eastAsia="Calibri" w:hAnsi="Arial" w:cs="Arial"/>
          <w:kern w:val="0"/>
          <w:sz w:val="24"/>
          <w:szCs w:val="24"/>
        </w:rPr>
        <w:t xml:space="preserve"> </w:t>
      </w:r>
      <w:r w:rsidRPr="00CD3311">
        <w:rPr>
          <w:rFonts w:ascii="Arial" w:eastAsia="Calibri" w:hAnsi="Arial" w:cs="Arial"/>
          <w:kern w:val="0"/>
          <w:sz w:val="24"/>
          <w:szCs w:val="24"/>
        </w:rPr>
        <w:t>81</w:t>
      </w:r>
      <w:r>
        <w:rPr>
          <w:rFonts w:ascii="Arial" w:eastAsia="Calibri" w:hAnsi="Arial" w:cs="Arial"/>
          <w:kern w:val="0"/>
          <w:sz w:val="24"/>
          <w:szCs w:val="24"/>
        </w:rPr>
        <w:t xml:space="preserve"> r</w:t>
      </w:r>
      <w:r w:rsidRPr="00CD3311">
        <w:rPr>
          <w:rFonts w:ascii="Arial" w:eastAsia="Calibri" w:hAnsi="Arial" w:cs="Arial"/>
          <w:kern w:val="0"/>
          <w:sz w:val="24"/>
          <w:szCs w:val="24"/>
        </w:rPr>
        <w:t>ješenje o poništenju naknade za uređenje vode.</w:t>
      </w:r>
    </w:p>
    <w:p w14:paraId="5D1EE4DD" w14:textId="77777777" w:rsidR="00CD3311" w:rsidRDefault="00CD3311" w:rsidP="00CD3311">
      <w:pPr>
        <w:pStyle w:val="Bezproreda"/>
        <w:rPr>
          <w:lang w:eastAsia="hr-HR" w:bidi="hi-IN"/>
        </w:rPr>
      </w:pPr>
    </w:p>
    <w:p w14:paraId="12914D83" w14:textId="74222629" w:rsidR="007E3DD9" w:rsidRPr="008707D5" w:rsidRDefault="007E3DD9" w:rsidP="007E3DD9">
      <w:pPr>
        <w:rPr>
          <w:rFonts w:ascii="Arial" w:eastAsia="Times New Roman" w:hAnsi="Arial" w:cs="Arial"/>
          <w:b/>
          <w:bCs/>
          <w:kern w:val="1"/>
          <w:sz w:val="24"/>
          <w:szCs w:val="24"/>
          <w:lang w:eastAsia="hr-HR" w:bidi="hi-IN"/>
          <w14:ligatures w14:val="none"/>
        </w:rPr>
      </w:pPr>
      <w:r w:rsidRPr="008707D5">
        <w:rPr>
          <w:rFonts w:ascii="Arial" w:eastAsia="Times New Roman" w:hAnsi="Arial" w:cs="Arial"/>
          <w:b/>
          <w:bCs/>
          <w:kern w:val="1"/>
          <w:sz w:val="24"/>
          <w:szCs w:val="24"/>
          <w:lang w:eastAsia="hr-HR" w:bidi="hi-IN"/>
          <w14:ligatures w14:val="none"/>
        </w:rPr>
        <w:t>2.3. KOMUNALNI DOPRINOS</w:t>
      </w:r>
    </w:p>
    <w:p w14:paraId="4A0FEE3B" w14:textId="7161287D" w:rsidR="008707D5" w:rsidRPr="008707D5" w:rsidRDefault="008707D5" w:rsidP="008707D5">
      <w:pPr>
        <w:overflowPunct w:val="0"/>
        <w:autoSpaceDE w:val="0"/>
        <w:autoSpaceDN w:val="0"/>
        <w:adjustRightInd w:val="0"/>
        <w:spacing w:after="0" w:line="276" w:lineRule="auto"/>
        <w:jc w:val="both"/>
        <w:textAlignment w:val="baseline"/>
        <w:rPr>
          <w:rFonts w:ascii="Arial" w:eastAsia="Times New Roman" w:hAnsi="Arial" w:cs="Arial"/>
          <w:kern w:val="0"/>
          <w:sz w:val="24"/>
          <w:szCs w:val="24"/>
          <w:lang w:eastAsia="hr-HR"/>
          <w14:ligatures w14:val="none"/>
        </w:rPr>
      </w:pPr>
      <w:r w:rsidRPr="008707D5">
        <w:rPr>
          <w:rFonts w:ascii="Arial" w:eastAsia="Times New Roman" w:hAnsi="Arial" w:cs="Arial"/>
          <w:kern w:val="0"/>
          <w:sz w:val="24"/>
          <w:szCs w:val="20"/>
          <w:lang w:eastAsia="hr-HR"/>
          <w14:ligatures w14:val="none"/>
        </w:rPr>
        <w:t>U razdoblju od</w:t>
      </w:r>
      <w:r>
        <w:rPr>
          <w:rFonts w:ascii="Arial" w:eastAsia="Times New Roman" w:hAnsi="Arial" w:cs="Arial"/>
          <w:kern w:val="0"/>
          <w:sz w:val="24"/>
          <w:szCs w:val="20"/>
          <w:lang w:eastAsia="hr-HR"/>
          <w14:ligatures w14:val="none"/>
        </w:rPr>
        <w:t xml:space="preserve"> 1. </w:t>
      </w:r>
      <w:r w:rsidRPr="008707D5">
        <w:rPr>
          <w:rFonts w:ascii="Arial" w:eastAsia="Times New Roman" w:hAnsi="Arial" w:cs="Arial"/>
          <w:kern w:val="0"/>
          <w:sz w:val="24"/>
          <w:szCs w:val="24"/>
          <w:lang w:eastAsia="hr-HR"/>
          <w14:ligatures w14:val="none"/>
        </w:rPr>
        <w:t>siječnja do</w:t>
      </w:r>
      <w:r>
        <w:rPr>
          <w:rFonts w:ascii="Arial" w:eastAsia="Times New Roman" w:hAnsi="Arial" w:cs="Arial"/>
          <w:kern w:val="0"/>
          <w:sz w:val="24"/>
          <w:szCs w:val="24"/>
          <w:lang w:eastAsia="hr-HR"/>
          <w14:ligatures w14:val="none"/>
        </w:rPr>
        <w:t xml:space="preserve"> 30. </w:t>
      </w:r>
      <w:r w:rsidRPr="008707D5">
        <w:rPr>
          <w:rFonts w:ascii="Arial" w:eastAsia="Times New Roman" w:hAnsi="Arial" w:cs="Arial"/>
          <w:kern w:val="0"/>
          <w:sz w:val="24"/>
          <w:szCs w:val="24"/>
          <w:lang w:eastAsia="hr-HR"/>
          <w14:ligatures w14:val="none"/>
        </w:rPr>
        <w:t>lipnja 2026. godine</w:t>
      </w:r>
      <w:r>
        <w:rPr>
          <w:rFonts w:ascii="Arial" w:eastAsia="Times New Roman" w:hAnsi="Arial" w:cs="Arial"/>
          <w:kern w:val="0"/>
          <w:sz w:val="24"/>
          <w:szCs w:val="24"/>
          <w:lang w:eastAsia="hr-HR"/>
          <w14:ligatures w14:val="none"/>
        </w:rPr>
        <w:t xml:space="preserve"> </w:t>
      </w:r>
      <w:r w:rsidRPr="008707D5">
        <w:rPr>
          <w:rFonts w:ascii="Arial" w:eastAsia="Times New Roman" w:hAnsi="Arial" w:cs="Arial"/>
          <w:kern w:val="0"/>
          <w:sz w:val="24"/>
          <w:szCs w:val="20"/>
          <w:lang w:eastAsia="hr-HR"/>
          <w14:ligatures w14:val="none"/>
        </w:rPr>
        <w:t>od strane Upravnog odjela za prostorno uređenje, gradnju i zaštitu okoliša Zagrebačke županije</w:t>
      </w:r>
      <w:r>
        <w:rPr>
          <w:rFonts w:ascii="Arial" w:eastAsia="Times New Roman" w:hAnsi="Arial" w:cs="Arial"/>
          <w:kern w:val="0"/>
          <w:sz w:val="24"/>
          <w:szCs w:val="20"/>
          <w:lang w:eastAsia="hr-HR"/>
          <w14:ligatures w14:val="none"/>
        </w:rPr>
        <w:t xml:space="preserve"> </w:t>
      </w:r>
      <w:r w:rsidRPr="008707D5">
        <w:rPr>
          <w:rFonts w:ascii="Arial" w:eastAsia="Times New Roman" w:hAnsi="Arial" w:cs="Arial"/>
          <w:kern w:val="0"/>
          <w:sz w:val="24"/>
          <w:szCs w:val="20"/>
          <w:lang w:eastAsia="hr-HR"/>
          <w14:ligatures w14:val="none"/>
        </w:rPr>
        <w:t>zaprimljeno je 29 predmeta, a prihod Grada Ivanić-Grada po istima iznosi 204.510,55</w:t>
      </w:r>
      <w:r>
        <w:rPr>
          <w:rFonts w:ascii="Arial" w:eastAsia="Times New Roman" w:hAnsi="Arial" w:cs="Arial"/>
          <w:kern w:val="0"/>
          <w:sz w:val="24"/>
          <w:szCs w:val="20"/>
          <w:lang w:eastAsia="hr-HR"/>
          <w14:ligatures w14:val="none"/>
        </w:rPr>
        <w:t xml:space="preserve"> </w:t>
      </w:r>
      <w:r w:rsidRPr="008707D5">
        <w:rPr>
          <w:rFonts w:ascii="Arial" w:eastAsia="Times New Roman" w:hAnsi="Arial" w:cs="Arial"/>
          <w:kern w:val="0"/>
          <w:sz w:val="24"/>
          <w:szCs w:val="20"/>
          <w:lang w:eastAsia="hr-HR"/>
          <w14:ligatures w14:val="none"/>
        </w:rPr>
        <w:t>eura.</w:t>
      </w:r>
    </w:p>
    <w:p w14:paraId="395F9C91" w14:textId="77777777" w:rsidR="008707D5" w:rsidRPr="008707D5" w:rsidRDefault="008707D5" w:rsidP="008707D5">
      <w:pPr>
        <w:pStyle w:val="Bezproreda"/>
      </w:pPr>
    </w:p>
    <w:p w14:paraId="17D3F624" w14:textId="04472B95" w:rsidR="0055287B" w:rsidRDefault="007E3DD9" w:rsidP="007E3DD9">
      <w:pPr>
        <w:jc w:val="both"/>
        <w:rPr>
          <w:rFonts w:ascii="Arial" w:eastAsia="Times New Roman" w:hAnsi="Arial" w:cs="Arial"/>
          <w:b/>
          <w:bCs/>
          <w:kern w:val="1"/>
          <w:sz w:val="24"/>
          <w:szCs w:val="24"/>
          <w:lang w:eastAsia="hr-HR" w:bidi="hi-IN"/>
          <w14:ligatures w14:val="none"/>
        </w:rPr>
      </w:pPr>
      <w:r w:rsidRPr="008707D5">
        <w:rPr>
          <w:rFonts w:ascii="Arial" w:eastAsia="Times New Roman" w:hAnsi="Arial" w:cs="Arial"/>
          <w:b/>
          <w:bCs/>
          <w:kern w:val="1"/>
          <w:sz w:val="24"/>
          <w:szCs w:val="24"/>
          <w:lang w:eastAsia="hr-HR" w:bidi="hi-IN"/>
          <w14:ligatures w14:val="none"/>
        </w:rPr>
        <w:t>2.4. NAKNADA ZA NELEGALNO IZGRAĐENE OBJEKTE</w:t>
      </w:r>
      <w:r w:rsidRPr="007E3DD9">
        <w:rPr>
          <w:rFonts w:ascii="Arial" w:eastAsia="Times New Roman" w:hAnsi="Arial" w:cs="Arial"/>
          <w:b/>
          <w:bCs/>
          <w:kern w:val="1"/>
          <w:sz w:val="24"/>
          <w:szCs w:val="24"/>
          <w:lang w:eastAsia="hr-HR" w:bidi="hi-IN"/>
          <w14:ligatures w14:val="none"/>
        </w:rPr>
        <w:t xml:space="preserve"> </w:t>
      </w:r>
    </w:p>
    <w:p w14:paraId="13D0F424" w14:textId="10EA287A" w:rsidR="008707D5" w:rsidRPr="008707D5" w:rsidRDefault="008707D5" w:rsidP="008707D5">
      <w:pPr>
        <w:suppressAutoHyphens/>
        <w:autoSpaceDN w:val="0"/>
        <w:spacing w:after="200" w:line="276" w:lineRule="auto"/>
        <w:jc w:val="both"/>
        <w:textAlignment w:val="baseline"/>
        <w:rPr>
          <w:rFonts w:ascii="Arial" w:eastAsia="Times New Roman" w:hAnsi="Arial" w:cs="Arial"/>
          <w:kern w:val="0"/>
          <w:sz w:val="24"/>
          <w:szCs w:val="24"/>
          <w:lang w:eastAsia="hr-HR"/>
          <w14:ligatures w14:val="none"/>
        </w:rPr>
      </w:pPr>
      <w:r w:rsidRPr="008707D5">
        <w:rPr>
          <w:rFonts w:ascii="Arial" w:eastAsia="Times New Roman" w:hAnsi="Arial" w:cs="Arial"/>
          <w:kern w:val="0"/>
          <w:sz w:val="24"/>
          <w:szCs w:val="24"/>
          <w:lang w:eastAsia="hr-HR"/>
          <w14:ligatures w14:val="none"/>
        </w:rPr>
        <w:t>U razdoblju od</w:t>
      </w:r>
      <w:r>
        <w:rPr>
          <w:rFonts w:ascii="Arial" w:eastAsia="Times New Roman" w:hAnsi="Arial" w:cs="Arial"/>
          <w:kern w:val="0"/>
          <w:sz w:val="24"/>
          <w:szCs w:val="24"/>
          <w:lang w:eastAsia="hr-HR"/>
          <w14:ligatures w14:val="none"/>
        </w:rPr>
        <w:t xml:space="preserve"> 1. </w:t>
      </w:r>
      <w:r w:rsidRPr="008707D5">
        <w:rPr>
          <w:rFonts w:ascii="Arial" w:eastAsia="Times New Roman" w:hAnsi="Arial" w:cs="Arial"/>
          <w:kern w:val="0"/>
          <w:sz w:val="24"/>
          <w:szCs w:val="24"/>
          <w:lang w:eastAsia="hr-HR"/>
          <w14:ligatures w14:val="none"/>
        </w:rPr>
        <w:t>siječnja do</w:t>
      </w:r>
      <w:r>
        <w:rPr>
          <w:rFonts w:ascii="Arial" w:eastAsia="Times New Roman" w:hAnsi="Arial" w:cs="Arial"/>
          <w:kern w:val="0"/>
          <w:sz w:val="24"/>
          <w:szCs w:val="24"/>
          <w:lang w:eastAsia="hr-HR"/>
          <w14:ligatures w14:val="none"/>
        </w:rPr>
        <w:t xml:space="preserve"> 30. </w:t>
      </w:r>
      <w:r w:rsidRPr="008707D5">
        <w:rPr>
          <w:rFonts w:ascii="Arial" w:eastAsia="Times New Roman" w:hAnsi="Arial" w:cs="Arial"/>
          <w:kern w:val="0"/>
          <w:sz w:val="24"/>
          <w:szCs w:val="24"/>
          <w:lang w:eastAsia="hr-HR"/>
          <w14:ligatures w14:val="none"/>
        </w:rPr>
        <w:t>lipnja 2026. godine</w:t>
      </w:r>
      <w:r w:rsidRPr="008707D5">
        <w:rPr>
          <w:rFonts w:ascii="Arial" w:eastAsia="Times New Roman" w:hAnsi="Arial" w:cs="Arial"/>
          <w:kern w:val="0"/>
          <w:sz w:val="24"/>
          <w:szCs w:val="20"/>
          <w:lang w:eastAsia="hr-HR"/>
          <w14:ligatures w14:val="none"/>
        </w:rPr>
        <w:t xml:space="preserve"> od strane Upravnog odjela</w:t>
      </w:r>
      <w:r>
        <w:rPr>
          <w:rFonts w:ascii="Arial" w:eastAsia="Times New Roman" w:hAnsi="Arial" w:cs="Arial"/>
          <w:kern w:val="0"/>
          <w:sz w:val="24"/>
          <w:szCs w:val="20"/>
          <w:lang w:eastAsia="hr-HR"/>
          <w14:ligatures w14:val="none"/>
        </w:rPr>
        <w:t xml:space="preserve"> </w:t>
      </w:r>
      <w:r w:rsidRPr="008707D5">
        <w:rPr>
          <w:rFonts w:ascii="Arial" w:eastAsia="Times New Roman" w:hAnsi="Arial" w:cs="Arial"/>
          <w:kern w:val="0"/>
          <w:sz w:val="24"/>
          <w:szCs w:val="20"/>
          <w:lang w:eastAsia="hr-HR"/>
          <w14:ligatures w14:val="none"/>
        </w:rPr>
        <w:t>za prostorno uređenje, gradnju i zaštitu okoliša</w:t>
      </w:r>
      <w:r w:rsidRPr="008707D5">
        <w:rPr>
          <w:rFonts w:ascii="Arial" w:eastAsia="Times New Roman" w:hAnsi="Arial" w:cs="Arial"/>
          <w:kern w:val="0"/>
          <w:sz w:val="24"/>
          <w:szCs w:val="24"/>
          <w:lang w:eastAsia="hr-HR"/>
          <w14:ligatures w14:val="none"/>
        </w:rPr>
        <w:t xml:space="preserve"> </w:t>
      </w:r>
      <w:r w:rsidRPr="008707D5">
        <w:rPr>
          <w:rFonts w:ascii="Arial" w:eastAsia="Times New Roman" w:hAnsi="Arial" w:cs="Arial"/>
          <w:kern w:val="0"/>
          <w:sz w:val="24"/>
          <w:szCs w:val="20"/>
          <w:lang w:eastAsia="hr-HR"/>
          <w14:ligatures w14:val="none"/>
        </w:rPr>
        <w:t xml:space="preserve">Zagrebačke županije </w:t>
      </w:r>
      <w:r w:rsidRPr="008707D5">
        <w:rPr>
          <w:rFonts w:ascii="Arial" w:eastAsia="Times New Roman" w:hAnsi="Arial" w:cs="Arial"/>
          <w:kern w:val="0"/>
          <w:sz w:val="24"/>
          <w:szCs w:val="24"/>
          <w:lang w:eastAsia="hr-HR"/>
          <w14:ligatures w14:val="none"/>
        </w:rPr>
        <w:t>zaprimljeno je</w:t>
      </w:r>
      <w:r>
        <w:rPr>
          <w:rFonts w:ascii="Arial" w:eastAsia="Times New Roman" w:hAnsi="Arial" w:cs="Arial"/>
          <w:kern w:val="0"/>
          <w:sz w:val="24"/>
          <w:szCs w:val="24"/>
          <w:lang w:eastAsia="hr-HR"/>
          <w14:ligatures w14:val="none"/>
        </w:rPr>
        <w:t xml:space="preserve"> </w:t>
      </w:r>
      <w:r w:rsidRPr="008707D5">
        <w:rPr>
          <w:rFonts w:ascii="Arial" w:eastAsia="Times New Roman" w:hAnsi="Arial" w:cs="Arial"/>
          <w:kern w:val="0"/>
          <w:sz w:val="24"/>
          <w:szCs w:val="24"/>
          <w:lang w:eastAsia="hr-HR"/>
          <w14:ligatures w14:val="none"/>
        </w:rPr>
        <w:t>10 predmeta, a prihod Grada Ivanić-Grada po istima iznosi 827,64</w:t>
      </w:r>
      <w:r>
        <w:rPr>
          <w:rFonts w:ascii="Arial" w:eastAsia="Times New Roman" w:hAnsi="Arial" w:cs="Arial"/>
          <w:kern w:val="0"/>
          <w:sz w:val="24"/>
          <w:szCs w:val="24"/>
          <w:lang w:eastAsia="hr-HR"/>
          <w14:ligatures w14:val="none"/>
        </w:rPr>
        <w:t xml:space="preserve"> </w:t>
      </w:r>
      <w:r w:rsidRPr="008707D5">
        <w:rPr>
          <w:rFonts w:ascii="Arial" w:eastAsia="Times New Roman" w:hAnsi="Arial" w:cs="Arial"/>
          <w:kern w:val="0"/>
          <w:sz w:val="24"/>
          <w:szCs w:val="24"/>
          <w:lang w:eastAsia="hr-HR"/>
          <w14:ligatures w14:val="none"/>
        </w:rPr>
        <w:t xml:space="preserve">eura. </w:t>
      </w:r>
    </w:p>
    <w:p w14:paraId="10D342E9" w14:textId="00820A5B" w:rsidR="007E3DD9" w:rsidRPr="007E3DD9" w:rsidRDefault="007E3DD9" w:rsidP="007E3DD9">
      <w:pPr>
        <w:jc w:val="both"/>
        <w:rPr>
          <w:rFonts w:ascii="Arial" w:eastAsia="Times New Roman" w:hAnsi="Arial" w:cs="Arial"/>
          <w:b/>
          <w:bCs/>
          <w:kern w:val="1"/>
          <w:sz w:val="24"/>
          <w:szCs w:val="24"/>
          <w:lang w:eastAsia="hr-HR" w:bidi="hi-IN"/>
          <w14:ligatures w14:val="none"/>
        </w:rPr>
      </w:pPr>
      <w:r w:rsidRPr="007E3DD9">
        <w:rPr>
          <w:rFonts w:ascii="Arial" w:eastAsia="Times New Roman" w:hAnsi="Arial" w:cs="Arial"/>
          <w:b/>
          <w:bCs/>
          <w:kern w:val="1"/>
          <w:sz w:val="24"/>
          <w:szCs w:val="24"/>
          <w:lang w:eastAsia="hr-HR" w:bidi="hi-IN"/>
          <w14:ligatures w14:val="none"/>
        </w:rPr>
        <w:t>2.5. OTKUP GRADSKIH STANOVA</w:t>
      </w:r>
    </w:p>
    <w:p w14:paraId="13BA94FA" w14:textId="77777777" w:rsidR="007E3DD9" w:rsidRPr="007E3DD9" w:rsidRDefault="007E3DD9" w:rsidP="007E3DD9">
      <w:pPr>
        <w:numPr>
          <w:ilvl w:val="0"/>
          <w:numId w:val="1"/>
        </w:numPr>
        <w:contextualSpacing/>
        <w:jc w:val="both"/>
        <w:rPr>
          <w:rFonts w:ascii="Arial" w:eastAsia="Times New Roman" w:hAnsi="Arial" w:cs="Arial"/>
          <w:b/>
          <w:bCs/>
          <w:kern w:val="1"/>
          <w:sz w:val="24"/>
          <w:szCs w:val="24"/>
          <w:lang w:eastAsia="hr-HR" w:bidi="hi-IN"/>
          <w14:ligatures w14:val="none"/>
        </w:rPr>
      </w:pPr>
      <w:r w:rsidRPr="007E3DD9">
        <w:rPr>
          <w:rFonts w:ascii="Arial" w:eastAsia="Calibri" w:hAnsi="Arial" w:cs="Arial"/>
          <w:kern w:val="0"/>
          <w:sz w:val="24"/>
          <w:szCs w:val="24"/>
          <w14:ligatures w14:val="none"/>
        </w:rPr>
        <w:t xml:space="preserve">Mjesečni obračun rata za otkup stanova prema srednjem tečaju EUR-a po HNB, </w:t>
      </w:r>
    </w:p>
    <w:p w14:paraId="77F1F45D" w14:textId="77777777" w:rsidR="007E3DD9" w:rsidRPr="007E3DD9" w:rsidRDefault="007E3DD9" w:rsidP="007E3DD9">
      <w:pPr>
        <w:numPr>
          <w:ilvl w:val="0"/>
          <w:numId w:val="1"/>
        </w:numPr>
        <w:contextualSpacing/>
        <w:jc w:val="both"/>
        <w:rPr>
          <w:rFonts w:ascii="Arial" w:eastAsia="Times New Roman" w:hAnsi="Arial" w:cs="Arial"/>
          <w:b/>
          <w:bCs/>
          <w:kern w:val="1"/>
          <w:sz w:val="24"/>
          <w:szCs w:val="24"/>
          <w:lang w:eastAsia="hr-HR" w:bidi="hi-IN"/>
          <w14:ligatures w14:val="none"/>
        </w:rPr>
      </w:pPr>
      <w:r w:rsidRPr="007E3DD9">
        <w:rPr>
          <w:rFonts w:ascii="Arial" w:eastAsia="Calibri" w:hAnsi="Arial" w:cs="Arial"/>
          <w:kern w:val="0"/>
          <w:sz w:val="24"/>
          <w:szCs w:val="24"/>
          <w14:ligatures w14:val="none"/>
        </w:rPr>
        <w:t>Ispis i slanje uplatnica za obveznike (siječanj - lipanj 2026.),</w:t>
      </w:r>
    </w:p>
    <w:p w14:paraId="183880CF" w14:textId="77777777" w:rsidR="007E3DD9" w:rsidRPr="007E3DD9" w:rsidRDefault="007E3DD9" w:rsidP="007E3DD9">
      <w:pPr>
        <w:numPr>
          <w:ilvl w:val="0"/>
          <w:numId w:val="1"/>
        </w:numPr>
        <w:contextualSpacing/>
        <w:jc w:val="both"/>
        <w:rPr>
          <w:rFonts w:ascii="Arial" w:eastAsia="Times New Roman" w:hAnsi="Arial" w:cs="Arial"/>
          <w:b/>
          <w:bCs/>
          <w:kern w:val="1"/>
          <w:sz w:val="24"/>
          <w:szCs w:val="24"/>
          <w:lang w:eastAsia="hr-HR" w:bidi="hi-IN"/>
          <w14:ligatures w14:val="none"/>
        </w:rPr>
      </w:pPr>
      <w:r w:rsidRPr="007E3DD9">
        <w:rPr>
          <w:rFonts w:ascii="Arial" w:eastAsia="Calibri" w:hAnsi="Arial" w:cs="Arial"/>
          <w:kern w:val="0"/>
          <w:sz w:val="24"/>
          <w:szCs w:val="24"/>
          <w14:ligatures w14:val="none"/>
        </w:rPr>
        <w:t xml:space="preserve">Obračun uplata prema državnom proračunu, </w:t>
      </w:r>
    </w:p>
    <w:p w14:paraId="4AB243C4" w14:textId="77777777" w:rsidR="007E3DD9" w:rsidRPr="007E3DD9" w:rsidRDefault="007E3DD9" w:rsidP="007E3DD9">
      <w:pPr>
        <w:numPr>
          <w:ilvl w:val="0"/>
          <w:numId w:val="1"/>
        </w:numPr>
        <w:contextualSpacing/>
        <w:jc w:val="both"/>
        <w:rPr>
          <w:rFonts w:ascii="Arial" w:eastAsia="Times New Roman" w:hAnsi="Arial" w:cs="Arial"/>
          <w:b/>
          <w:bCs/>
          <w:kern w:val="1"/>
          <w:sz w:val="24"/>
          <w:szCs w:val="24"/>
          <w:lang w:eastAsia="hr-HR" w:bidi="hi-IN"/>
          <w14:ligatures w14:val="none"/>
        </w:rPr>
      </w:pPr>
      <w:r w:rsidRPr="007E3DD9">
        <w:rPr>
          <w:rFonts w:ascii="Arial" w:eastAsia="Calibri" w:hAnsi="Arial" w:cs="Arial"/>
          <w:kern w:val="0"/>
          <w:sz w:val="24"/>
          <w:szCs w:val="24"/>
          <w14:ligatures w14:val="none"/>
        </w:rPr>
        <w:t>Prijevremeni otkup i izračun prijevremenog otkupa,</w:t>
      </w:r>
    </w:p>
    <w:p w14:paraId="33DE8361" w14:textId="77777777" w:rsidR="007E3DD9" w:rsidRPr="0055287B" w:rsidRDefault="007E3DD9" w:rsidP="007E3DD9">
      <w:pPr>
        <w:numPr>
          <w:ilvl w:val="0"/>
          <w:numId w:val="1"/>
        </w:numPr>
        <w:contextualSpacing/>
        <w:jc w:val="both"/>
        <w:rPr>
          <w:rFonts w:ascii="Arial" w:eastAsia="Times New Roman" w:hAnsi="Arial" w:cs="Arial"/>
          <w:b/>
          <w:bCs/>
          <w:kern w:val="1"/>
          <w:sz w:val="24"/>
          <w:szCs w:val="24"/>
          <w:lang w:eastAsia="hr-HR" w:bidi="hi-IN"/>
          <w14:ligatures w14:val="none"/>
        </w:rPr>
      </w:pPr>
      <w:r w:rsidRPr="007E3DD9">
        <w:rPr>
          <w:rFonts w:ascii="Arial" w:eastAsia="Calibri" w:hAnsi="Arial" w:cs="Arial"/>
          <w:kern w:val="0"/>
          <w:sz w:val="24"/>
          <w:szCs w:val="24"/>
          <w14:ligatures w14:val="none"/>
        </w:rPr>
        <w:t xml:space="preserve">Obračun preostalih obveza do konačne otplate prema zahtjevu stranaka.  </w:t>
      </w:r>
    </w:p>
    <w:p w14:paraId="5C29A470" w14:textId="77777777" w:rsidR="0055287B" w:rsidRPr="007E3DD9" w:rsidRDefault="0055287B" w:rsidP="0055287B">
      <w:pPr>
        <w:ind w:left="720"/>
        <w:contextualSpacing/>
        <w:jc w:val="both"/>
        <w:rPr>
          <w:rFonts w:ascii="Arial" w:eastAsia="Times New Roman" w:hAnsi="Arial" w:cs="Arial"/>
          <w:b/>
          <w:bCs/>
          <w:kern w:val="1"/>
          <w:sz w:val="24"/>
          <w:szCs w:val="24"/>
          <w:lang w:eastAsia="hr-HR" w:bidi="hi-IN"/>
          <w14:ligatures w14:val="none"/>
        </w:rPr>
      </w:pPr>
    </w:p>
    <w:p w14:paraId="7A62FD85" w14:textId="77777777" w:rsidR="007E3DD9" w:rsidRDefault="007E3DD9" w:rsidP="007E3DD9">
      <w:pPr>
        <w:jc w:val="both"/>
        <w:rPr>
          <w:rFonts w:ascii="Arial" w:eastAsia="Times New Roman" w:hAnsi="Arial" w:cs="Arial"/>
          <w:b/>
          <w:bCs/>
          <w:kern w:val="1"/>
          <w:sz w:val="24"/>
          <w:szCs w:val="24"/>
          <w:lang w:eastAsia="hr-HR" w:bidi="hi-IN"/>
          <w14:ligatures w14:val="none"/>
        </w:rPr>
      </w:pPr>
      <w:r w:rsidRPr="0004378A">
        <w:rPr>
          <w:rFonts w:ascii="Arial" w:eastAsia="Times New Roman" w:hAnsi="Arial" w:cs="Arial"/>
          <w:b/>
          <w:bCs/>
          <w:kern w:val="1"/>
          <w:sz w:val="24"/>
          <w:szCs w:val="24"/>
          <w:lang w:eastAsia="hr-HR" w:bidi="hi-IN"/>
          <w14:ligatures w14:val="none"/>
        </w:rPr>
        <w:t>2.6. POSTUPCI PRISILNE NAPLATE POTRAŽIVANJA GRADA IVANIĆ-GRADA</w:t>
      </w:r>
    </w:p>
    <w:p w14:paraId="4FE8AE8A" w14:textId="7A4B68C0" w:rsidR="0004378A" w:rsidRPr="0004378A" w:rsidRDefault="0004378A" w:rsidP="007E3DD9">
      <w:pPr>
        <w:jc w:val="both"/>
        <w:rPr>
          <w:rFonts w:ascii="Arial" w:eastAsia="Times New Roman" w:hAnsi="Arial" w:cs="Arial"/>
          <w:kern w:val="1"/>
          <w:sz w:val="24"/>
          <w:szCs w:val="24"/>
          <w:lang w:eastAsia="hr-HR" w:bidi="hi-IN"/>
          <w14:ligatures w14:val="none"/>
        </w:rPr>
      </w:pPr>
      <w:r>
        <w:rPr>
          <w:rFonts w:ascii="Arial" w:eastAsia="Times New Roman" w:hAnsi="Arial" w:cs="Arial"/>
          <w:kern w:val="1"/>
          <w:sz w:val="24"/>
          <w:szCs w:val="24"/>
          <w:lang w:eastAsia="hr-HR" w:bidi="hi-IN"/>
          <w14:ligatures w14:val="none"/>
        </w:rPr>
        <w:t xml:space="preserve">U razdoblju od 1. siječnja do 30. lipnja 2026. godine nisu pokretani postupci prisilne naplate potraživanja Grada Ivanić-Grada niti je bilo otvorenih novih stečajnih i/ili predstečajnih postupaka u kojima bi Grad Ivanić-Grad kao vjerovnik </w:t>
      </w:r>
      <w:r w:rsidR="004428C8">
        <w:rPr>
          <w:rFonts w:ascii="Arial" w:eastAsia="Times New Roman" w:hAnsi="Arial" w:cs="Arial"/>
          <w:kern w:val="1"/>
          <w:sz w:val="24"/>
          <w:szCs w:val="24"/>
          <w:lang w:eastAsia="hr-HR" w:bidi="hi-IN"/>
          <w14:ligatures w14:val="none"/>
        </w:rPr>
        <w:t xml:space="preserve">prijavljivao dospjele tražbine. </w:t>
      </w:r>
    </w:p>
    <w:p w14:paraId="42A4DCFD" w14:textId="77777777" w:rsidR="007E3DD9" w:rsidRPr="007E3DD9" w:rsidRDefault="007E3DD9" w:rsidP="007E3DD9">
      <w:pPr>
        <w:jc w:val="both"/>
        <w:rPr>
          <w:rFonts w:ascii="Arial" w:eastAsia="Times New Roman" w:hAnsi="Arial" w:cs="Arial"/>
          <w:b/>
          <w:bCs/>
          <w:kern w:val="1"/>
          <w:sz w:val="24"/>
          <w:szCs w:val="24"/>
          <w:lang w:eastAsia="hr-HR" w:bidi="hi-IN"/>
          <w14:ligatures w14:val="none"/>
        </w:rPr>
      </w:pPr>
      <w:r w:rsidRPr="007E3DD9">
        <w:rPr>
          <w:rFonts w:ascii="Arial" w:eastAsia="Times New Roman" w:hAnsi="Arial" w:cs="Arial"/>
          <w:b/>
          <w:bCs/>
          <w:kern w:val="1"/>
          <w:sz w:val="24"/>
          <w:szCs w:val="24"/>
          <w:lang w:eastAsia="hr-HR" w:bidi="hi-IN"/>
          <w14:ligatures w14:val="none"/>
        </w:rPr>
        <w:t>2.7. KOMUNALNO REDARSTVO</w:t>
      </w:r>
    </w:p>
    <w:p w14:paraId="49BEB18C" w14:textId="0C4D85BF" w:rsidR="007E3DD9" w:rsidRPr="007E3DD9" w:rsidRDefault="007E3DD9" w:rsidP="0039485E">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Tijeko</w:t>
      </w:r>
      <w:r w:rsidR="00050C8F">
        <w:rPr>
          <w:rFonts w:ascii="Arial" w:eastAsia="Times New Roman" w:hAnsi="Arial" w:cs="Arial"/>
          <w:kern w:val="0"/>
          <w:sz w:val="24"/>
          <w:szCs w:val="24"/>
          <w:lang w:eastAsia="hr-HR"/>
          <w14:ligatures w14:val="none"/>
        </w:rPr>
        <w:t xml:space="preserve">m </w:t>
      </w:r>
      <w:r w:rsidRPr="007E3DD9">
        <w:rPr>
          <w:rFonts w:ascii="Arial" w:eastAsia="Times New Roman" w:hAnsi="Arial" w:cs="Arial"/>
          <w:kern w:val="0"/>
          <w:sz w:val="24"/>
          <w:szCs w:val="24"/>
          <w:lang w:eastAsia="hr-HR"/>
          <w14:ligatures w14:val="none"/>
        </w:rPr>
        <w:t>izvještajnog razdoblja, odnosno</w:t>
      </w:r>
      <w:r w:rsidR="00050C8F">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od</w:t>
      </w:r>
      <w:r w:rsidR="00050C8F">
        <w:rPr>
          <w:rFonts w:ascii="Arial" w:eastAsia="Times New Roman" w:hAnsi="Arial" w:cs="Arial"/>
          <w:kern w:val="0"/>
          <w:sz w:val="24"/>
          <w:szCs w:val="24"/>
          <w:lang w:eastAsia="hr-HR"/>
          <w14:ligatures w14:val="none"/>
        </w:rPr>
        <w:t xml:space="preserve"> 1. </w:t>
      </w:r>
      <w:r w:rsidRPr="007E3DD9">
        <w:rPr>
          <w:rFonts w:ascii="Arial" w:eastAsia="Times New Roman" w:hAnsi="Arial" w:cs="Arial"/>
          <w:kern w:val="0"/>
          <w:sz w:val="24"/>
          <w:szCs w:val="24"/>
          <w:lang w:eastAsia="hr-HR"/>
          <w14:ligatures w14:val="none"/>
        </w:rPr>
        <w:t xml:space="preserve">siječnja do </w:t>
      </w:r>
      <w:r w:rsidR="00050C8F">
        <w:rPr>
          <w:rFonts w:ascii="Arial" w:eastAsia="Times New Roman" w:hAnsi="Arial" w:cs="Arial"/>
          <w:kern w:val="0"/>
          <w:sz w:val="24"/>
          <w:szCs w:val="24"/>
          <w:lang w:eastAsia="hr-HR"/>
          <w14:ligatures w14:val="none"/>
        </w:rPr>
        <w:t xml:space="preserve">30. </w:t>
      </w:r>
      <w:r w:rsidRPr="007E3DD9">
        <w:rPr>
          <w:rFonts w:ascii="Arial" w:eastAsia="Times New Roman" w:hAnsi="Arial" w:cs="Arial"/>
          <w:kern w:val="0"/>
          <w:sz w:val="24"/>
          <w:szCs w:val="24"/>
          <w:lang w:eastAsia="hr-HR"/>
          <w14:ligatures w14:val="none"/>
        </w:rPr>
        <w:t>lipnja 2026.</w:t>
      </w:r>
      <w:r w:rsidR="00050C8F">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godine, komunalna redarka obavljala je poslove nadzora nad provedbom odredaba Odluke o komunalnom redu te drugih odluka, zakona i propisa iz djelokruga rada Grada Ivanić-Grada. Poslovi su se obavljali po službenoj dužnosti, preventivnim djelovanjem te temeljem prijava i zahtjeva građana, mjesnih odbora, pravnih i fizičkih osoba, trgovačkih društava i drugih nadležnih tijela.</w:t>
      </w:r>
    </w:p>
    <w:p w14:paraId="33AE2752" w14:textId="5BA37954" w:rsidR="007E3DD9" w:rsidRPr="007E3DD9" w:rsidRDefault="007E3DD9" w:rsidP="00050C8F">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Postupanje komunalnog redarstva temeljilo se, između ostalog, na odredbama Zakona o</w:t>
      </w:r>
      <w:r w:rsidR="00050C8F">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komunalnom gospodarstvu,</w:t>
      </w:r>
      <w:r w:rsidR="00050C8F">
        <w:rPr>
          <w:rFonts w:ascii="Arial" w:eastAsia="Times New Roman" w:hAnsi="Arial" w:cs="Arial"/>
          <w:kern w:val="0"/>
          <w:sz w:val="24"/>
          <w:szCs w:val="24"/>
          <w:lang w:eastAsia="hr-HR"/>
          <w14:ligatures w14:val="none"/>
        </w:rPr>
        <w:t xml:space="preserve"> </w:t>
      </w:r>
      <w:r w:rsidR="00050C8F" w:rsidRPr="007E3DD9">
        <w:rPr>
          <w:rFonts w:ascii="Arial" w:eastAsia="Times New Roman" w:hAnsi="Arial" w:cs="Arial"/>
          <w:kern w:val="0"/>
          <w:sz w:val="24"/>
          <w:szCs w:val="24"/>
          <w:lang w:eastAsia="hr-HR"/>
          <w14:ligatures w14:val="none"/>
        </w:rPr>
        <w:t xml:space="preserve">Zakona o građevinskoj inspekciji, </w:t>
      </w:r>
      <w:r w:rsidRPr="007E3DD9">
        <w:rPr>
          <w:rFonts w:ascii="Arial" w:eastAsia="Times New Roman" w:hAnsi="Arial" w:cs="Arial"/>
          <w:kern w:val="0"/>
          <w:sz w:val="24"/>
          <w:szCs w:val="24"/>
          <w:lang w:eastAsia="hr-HR"/>
          <w14:ligatures w14:val="none"/>
        </w:rPr>
        <w:t xml:space="preserve">Zakona o gospodarenju otpadom, Zakona o prijevozu u cestovnom prometu, Zakona o zaštiti životinja, Zakona o zaštiti od buke, </w:t>
      </w:r>
      <w:r w:rsidR="00050C8F" w:rsidRPr="007E3DD9">
        <w:rPr>
          <w:rFonts w:ascii="Arial" w:eastAsia="Times New Roman" w:hAnsi="Arial" w:cs="Arial"/>
          <w:kern w:val="0"/>
          <w:sz w:val="24"/>
          <w:szCs w:val="24"/>
          <w:lang w:eastAsia="hr-HR"/>
          <w14:ligatures w14:val="none"/>
        </w:rPr>
        <w:t>Zakona o zaštiti od požara,</w:t>
      </w:r>
      <w:r w:rsidR="00050C8F">
        <w:rPr>
          <w:rFonts w:ascii="Arial" w:eastAsia="Times New Roman" w:hAnsi="Arial" w:cs="Arial"/>
          <w:kern w:val="0"/>
          <w:sz w:val="24"/>
          <w:szCs w:val="24"/>
          <w:lang w:eastAsia="hr-HR"/>
          <w14:ligatures w14:val="none"/>
        </w:rPr>
        <w:t xml:space="preserve"> </w:t>
      </w:r>
      <w:r w:rsidR="00050C8F" w:rsidRPr="007E3DD9">
        <w:rPr>
          <w:rFonts w:ascii="Arial" w:eastAsia="Times New Roman" w:hAnsi="Arial" w:cs="Arial"/>
          <w:kern w:val="0"/>
          <w:sz w:val="24"/>
          <w:szCs w:val="24"/>
          <w:lang w:eastAsia="hr-HR"/>
          <w14:ligatures w14:val="none"/>
        </w:rPr>
        <w:t xml:space="preserve">Zakona o upravljanju i </w:t>
      </w:r>
      <w:r w:rsidR="00050C8F" w:rsidRPr="007E3DD9">
        <w:rPr>
          <w:rFonts w:ascii="Arial" w:eastAsia="Times New Roman" w:hAnsi="Arial" w:cs="Arial"/>
          <w:kern w:val="0"/>
          <w:sz w:val="24"/>
          <w:szCs w:val="24"/>
          <w:lang w:eastAsia="hr-HR"/>
          <w14:ligatures w14:val="none"/>
        </w:rPr>
        <w:lastRenderedPageBreak/>
        <w:t>održavanju zgrada</w:t>
      </w:r>
      <w:r w:rsidR="00050C8F">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Prekršajnog zakona, Zakona o općem upravnom postupku</w:t>
      </w:r>
      <w:r w:rsidR="00050C8F">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te drugim važećim propisima i aktima Grada Ivanić-Grada.</w:t>
      </w:r>
    </w:p>
    <w:p w14:paraId="3B273800" w14:textId="1C83D9B7" w:rsidR="007E3DD9" w:rsidRPr="007E3DD9" w:rsidRDefault="007E3DD9" w:rsidP="00050C8F">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Značajan</w:t>
      </w:r>
      <w:r w:rsidR="00DD5529">
        <w:rPr>
          <w:rFonts w:ascii="Arial" w:eastAsia="Times New Roman" w:hAnsi="Arial" w:cs="Arial"/>
          <w:kern w:val="0"/>
          <w:sz w:val="24"/>
          <w:szCs w:val="24"/>
          <w:lang w:eastAsia="hr-HR"/>
          <w14:ligatures w14:val="none"/>
        </w:rPr>
        <w:t xml:space="preserve"> dio </w:t>
      </w:r>
      <w:r w:rsidRPr="007E3DD9">
        <w:rPr>
          <w:rFonts w:ascii="Arial" w:eastAsia="Times New Roman" w:hAnsi="Arial" w:cs="Arial"/>
          <w:kern w:val="0"/>
          <w:sz w:val="24"/>
          <w:szCs w:val="24"/>
          <w:lang w:eastAsia="hr-HR"/>
          <w14:ligatures w14:val="none"/>
        </w:rPr>
        <w:t>aktivnosti odnosio se na svakodnevni nadzo</w:t>
      </w:r>
      <w:r w:rsidR="00DD5529">
        <w:rPr>
          <w:rFonts w:ascii="Arial" w:eastAsia="Times New Roman" w:hAnsi="Arial" w:cs="Arial"/>
          <w:kern w:val="0"/>
          <w:sz w:val="24"/>
          <w:szCs w:val="24"/>
          <w:lang w:eastAsia="hr-HR"/>
          <w14:ligatures w14:val="none"/>
        </w:rPr>
        <w:t xml:space="preserve">r </w:t>
      </w:r>
      <w:r w:rsidRPr="007E3DD9">
        <w:rPr>
          <w:rFonts w:ascii="Arial" w:eastAsia="Times New Roman" w:hAnsi="Arial" w:cs="Arial"/>
          <w:kern w:val="0"/>
          <w:sz w:val="24"/>
          <w:szCs w:val="24"/>
          <w:lang w:eastAsia="hr-HR"/>
          <w14:ligatures w14:val="none"/>
        </w:rPr>
        <w:t>komunalnog reda na području Grada. Redovitim obilascima terena pratilo se stanje javnih i zelenih površina, prometnica</w:t>
      </w:r>
      <w:r w:rsidR="00DD5529">
        <w:rPr>
          <w:rFonts w:ascii="Arial" w:eastAsia="Times New Roman" w:hAnsi="Arial" w:cs="Arial"/>
          <w:kern w:val="0"/>
          <w:sz w:val="24"/>
          <w:szCs w:val="24"/>
          <w:lang w:eastAsia="hr-HR"/>
          <w14:ligatures w14:val="none"/>
        </w:rPr>
        <w:t xml:space="preserve"> i </w:t>
      </w:r>
      <w:r w:rsidRPr="007E3DD9">
        <w:rPr>
          <w:rFonts w:ascii="Arial" w:eastAsia="Times New Roman" w:hAnsi="Arial" w:cs="Arial"/>
          <w:kern w:val="0"/>
          <w:sz w:val="24"/>
          <w:szCs w:val="24"/>
          <w:lang w:eastAsia="hr-HR"/>
          <w14:ligatures w14:val="none"/>
        </w:rPr>
        <w:t>drugih prometnih površina, parkirališta, odvodnih jaraka, zemljišta uz javne površine, komunalne infrastrukture, objekata i drugih površina od značaja za uredno funkcioniranje Grada.</w:t>
      </w:r>
    </w:p>
    <w:p w14:paraId="6A9C2F37" w14:textId="67F79A81" w:rsidR="007E3DD9" w:rsidRPr="007E3DD9" w:rsidRDefault="007E3DD9" w:rsidP="00DD5529">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slučaju</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 xml:space="preserve">utvrđenih nepravilnosti komunalna redarka </w:t>
      </w:r>
      <w:r w:rsidR="00DD5529">
        <w:rPr>
          <w:rFonts w:ascii="Arial" w:eastAsia="Times New Roman" w:hAnsi="Arial" w:cs="Arial"/>
          <w:kern w:val="0"/>
          <w:sz w:val="24"/>
          <w:szCs w:val="24"/>
          <w:lang w:eastAsia="hr-HR"/>
          <w14:ligatures w14:val="none"/>
        </w:rPr>
        <w:t xml:space="preserve">je </w:t>
      </w:r>
      <w:r w:rsidRPr="007E3DD9">
        <w:rPr>
          <w:rFonts w:ascii="Arial" w:eastAsia="Times New Roman" w:hAnsi="Arial" w:cs="Arial"/>
          <w:kern w:val="0"/>
          <w:sz w:val="24"/>
          <w:szCs w:val="24"/>
          <w:lang w:eastAsia="hr-HR"/>
          <w14:ligatures w14:val="none"/>
        </w:rPr>
        <w:t>poduzimala</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odgovarajuće mjere iz svoje nadležnosti, uključujući izdavanje rješenja, obveznih prekršajnih naloga i drugih službenih akata. Pri tome se nastojalo prvenstveno preventivnim djelovanjem postići</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otklanjanje nepravilnosti i osigurati poštivanje propisa, dok se u slučajevima kada</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nepravilnosti nisu otklonjene pristupalo provedbi odgovarajućih upravnih i prekršajnih postupaka.</w:t>
      </w:r>
    </w:p>
    <w:p w14:paraId="04CC3B4F" w14:textId="75DCA8A1" w:rsidR="007E3DD9" w:rsidRPr="007E3DD9" w:rsidRDefault="007E3DD9" w:rsidP="00DD5529">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Tijeko</w:t>
      </w:r>
      <w:r w:rsidR="00DD5529">
        <w:rPr>
          <w:rFonts w:ascii="Arial" w:eastAsia="Times New Roman" w:hAnsi="Arial" w:cs="Arial"/>
          <w:kern w:val="0"/>
          <w:sz w:val="24"/>
          <w:szCs w:val="24"/>
          <w:lang w:eastAsia="hr-HR"/>
          <w14:ligatures w14:val="none"/>
        </w:rPr>
        <w:t xml:space="preserve">m izvještajnog razdoblja </w:t>
      </w:r>
      <w:r w:rsidRPr="007E3DD9">
        <w:rPr>
          <w:rFonts w:ascii="Arial" w:eastAsia="Times New Roman" w:hAnsi="Arial" w:cs="Arial"/>
          <w:kern w:val="0"/>
          <w:sz w:val="24"/>
          <w:szCs w:val="24"/>
          <w:lang w:eastAsia="hr-HR"/>
          <w14:ligatures w14:val="none"/>
        </w:rPr>
        <w:t>vođena su 52 upravna postupka. U okviru</w:t>
      </w:r>
      <w:r w:rsidR="00DD5529">
        <w:rPr>
          <w:rFonts w:ascii="Arial" w:eastAsia="Times New Roman" w:hAnsi="Arial" w:cs="Arial"/>
          <w:kern w:val="0"/>
          <w:sz w:val="24"/>
          <w:szCs w:val="24"/>
          <w:lang w:eastAsia="hr-HR"/>
          <w14:ligatures w14:val="none"/>
        </w:rPr>
        <w:t xml:space="preserve"> predmetnih </w:t>
      </w:r>
      <w:r w:rsidRPr="007E3DD9">
        <w:rPr>
          <w:rFonts w:ascii="Arial" w:eastAsia="Times New Roman" w:hAnsi="Arial" w:cs="Arial"/>
          <w:kern w:val="0"/>
          <w:sz w:val="24"/>
          <w:szCs w:val="24"/>
          <w:lang w:eastAsia="hr-HR"/>
          <w14:ligatures w14:val="none"/>
        </w:rPr>
        <w:t>postupaka</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obavljani su službeni očevidi i terenski izvidi, utvrđivano činjenično stanje, prikupljana potrebna dokumentacija</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te su strankama određivani rokovi za izvršenje obveznih radnji. Nakon isteka ostavljenih rokova provjeravalo se izvršenje naloženih mjera.</w:t>
      </w:r>
    </w:p>
    <w:p w14:paraId="2A0BEF83" w14:textId="41458C89" w:rsidR="007E3DD9" w:rsidRPr="007E3DD9" w:rsidRDefault="0017683D" w:rsidP="00DD5529">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Tijeko</w:t>
      </w:r>
      <w:r>
        <w:rPr>
          <w:rFonts w:ascii="Arial" w:eastAsia="Times New Roman" w:hAnsi="Arial" w:cs="Arial"/>
          <w:kern w:val="0"/>
          <w:sz w:val="24"/>
          <w:szCs w:val="24"/>
          <w:lang w:eastAsia="hr-HR"/>
          <w14:ligatures w14:val="none"/>
        </w:rPr>
        <w:t xml:space="preserve">m izvještajnog razdoblja </w:t>
      </w:r>
      <w:r w:rsidR="007E3DD9" w:rsidRPr="007E3DD9">
        <w:rPr>
          <w:rFonts w:ascii="Arial" w:eastAsia="Times New Roman" w:hAnsi="Arial" w:cs="Arial"/>
          <w:kern w:val="0"/>
          <w:sz w:val="24"/>
          <w:szCs w:val="24"/>
          <w:lang w:eastAsia="hr-HR"/>
          <w14:ligatures w14:val="none"/>
        </w:rPr>
        <w:t>izdano je 15</w:t>
      </w:r>
      <w:r w:rsidR="00DD5529">
        <w:rPr>
          <w:rFonts w:ascii="Arial" w:eastAsia="Times New Roman" w:hAnsi="Arial" w:cs="Arial"/>
          <w:kern w:val="0"/>
          <w:sz w:val="24"/>
          <w:szCs w:val="24"/>
          <w:lang w:eastAsia="hr-HR"/>
          <w14:ligatures w14:val="none"/>
        </w:rPr>
        <w:t xml:space="preserve"> </w:t>
      </w:r>
      <w:r w:rsidR="007E3DD9" w:rsidRPr="007E3DD9">
        <w:rPr>
          <w:rFonts w:ascii="Arial" w:eastAsia="Times New Roman" w:hAnsi="Arial" w:cs="Arial"/>
          <w:kern w:val="0"/>
          <w:sz w:val="24"/>
          <w:szCs w:val="24"/>
          <w:lang w:eastAsia="hr-HR"/>
          <w14:ligatures w14:val="none"/>
        </w:rPr>
        <w:t>rješenja o izvršenju obveznih radnji</w:t>
      </w:r>
      <w:r w:rsidR="00DD5529">
        <w:rPr>
          <w:rFonts w:ascii="Arial" w:eastAsia="Times New Roman" w:hAnsi="Arial" w:cs="Arial"/>
          <w:kern w:val="0"/>
          <w:sz w:val="24"/>
          <w:szCs w:val="24"/>
          <w:lang w:eastAsia="hr-HR"/>
          <w14:ligatures w14:val="none"/>
        </w:rPr>
        <w:t xml:space="preserve"> </w:t>
      </w:r>
      <w:r w:rsidR="007E3DD9" w:rsidRPr="007E3DD9">
        <w:rPr>
          <w:rFonts w:ascii="Arial" w:eastAsia="Times New Roman" w:hAnsi="Arial" w:cs="Arial"/>
          <w:kern w:val="0"/>
          <w:sz w:val="24"/>
          <w:szCs w:val="24"/>
          <w:lang w:eastAsia="hr-HR"/>
          <w14:ligatures w14:val="none"/>
        </w:rPr>
        <w:t>koja su se prvenstveno odnosila na uređenje i održavanje parcela, uređenje odvodnih jaraka za odvodnju</w:t>
      </w:r>
      <w:r w:rsidR="00DD5529">
        <w:rPr>
          <w:rFonts w:ascii="Arial" w:eastAsia="Times New Roman" w:hAnsi="Arial" w:cs="Arial"/>
          <w:kern w:val="0"/>
          <w:sz w:val="24"/>
          <w:szCs w:val="24"/>
          <w:lang w:eastAsia="hr-HR"/>
          <w14:ligatures w14:val="none"/>
        </w:rPr>
        <w:t xml:space="preserve"> </w:t>
      </w:r>
      <w:r w:rsidR="007E3DD9" w:rsidRPr="007E3DD9">
        <w:rPr>
          <w:rFonts w:ascii="Arial" w:eastAsia="Times New Roman" w:hAnsi="Arial" w:cs="Arial"/>
          <w:kern w:val="0"/>
          <w:sz w:val="24"/>
          <w:szCs w:val="24"/>
          <w:lang w:eastAsia="hr-HR"/>
          <w14:ligatures w14:val="none"/>
        </w:rPr>
        <w:t>oborinskih voda, otklanjanje</w:t>
      </w:r>
      <w:r w:rsidR="00DD5529">
        <w:rPr>
          <w:rFonts w:ascii="Arial" w:eastAsia="Times New Roman" w:hAnsi="Arial" w:cs="Arial"/>
          <w:kern w:val="0"/>
          <w:sz w:val="24"/>
          <w:szCs w:val="24"/>
          <w:lang w:eastAsia="hr-HR"/>
          <w14:ligatures w14:val="none"/>
        </w:rPr>
        <w:t xml:space="preserve"> </w:t>
      </w:r>
      <w:r w:rsidR="007E3DD9" w:rsidRPr="007E3DD9">
        <w:rPr>
          <w:rFonts w:ascii="Arial" w:eastAsia="Times New Roman" w:hAnsi="Arial" w:cs="Arial"/>
          <w:kern w:val="0"/>
          <w:sz w:val="24"/>
          <w:szCs w:val="24"/>
          <w:lang w:eastAsia="hr-HR"/>
          <w14:ligatures w14:val="none"/>
        </w:rPr>
        <w:t>nepravilnosti na javnim površinama te druge mjere iz nadležnosti komunalnog redarstva.</w:t>
      </w:r>
    </w:p>
    <w:p w14:paraId="26F035B4" w14:textId="407030E1" w:rsidR="007E3DD9" w:rsidRPr="007E3DD9" w:rsidRDefault="007E3DD9" w:rsidP="00DD5529">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Radi</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pravilnog i potpunog utvrđivanja činjeničnog stanja na terenu redovito je izrađivana fotodokumentacija zatečenog stanja. Fotografije su priložene službenim predmetima kao dokazni materijal te su služile za praćenje stanja prije i nakon poduzetih mjera.</w:t>
      </w:r>
    </w:p>
    <w:p w14:paraId="102BA040" w14:textId="77777777" w:rsidR="00DD5529" w:rsidRDefault="007E3DD9" w:rsidP="00DD5529">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 okviru</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prekršajnog postupanja tijekom izvještajnog razdoblja izdano je ukupno 19 obveznih</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prekršajnih naloga, i to:</w:t>
      </w:r>
    </w:p>
    <w:p w14:paraId="3AEF55CA" w14:textId="77777777" w:rsidR="00DD5529" w:rsidRDefault="007E3DD9" w:rsidP="0017683D">
      <w:pPr>
        <w:pStyle w:val="Odlomakpopisa"/>
        <w:numPr>
          <w:ilvl w:val="0"/>
          <w:numId w:val="1"/>
        </w:numPr>
        <w:spacing w:before="120" w:after="0" w:line="276" w:lineRule="auto"/>
        <w:jc w:val="both"/>
        <w:rPr>
          <w:rFonts w:ascii="Arial" w:eastAsia="Times New Roman" w:hAnsi="Arial" w:cs="Arial"/>
          <w:kern w:val="0"/>
          <w:sz w:val="24"/>
          <w:szCs w:val="24"/>
          <w:lang w:eastAsia="hr-HR"/>
          <w14:ligatures w14:val="none"/>
        </w:rPr>
      </w:pPr>
      <w:r w:rsidRPr="00DD5529">
        <w:rPr>
          <w:rFonts w:ascii="Arial" w:eastAsia="Times New Roman" w:hAnsi="Arial" w:cs="Arial"/>
          <w:kern w:val="0"/>
          <w:sz w:val="24"/>
          <w:szCs w:val="24"/>
          <w:lang w:eastAsia="hr-HR"/>
          <w14:ligatures w14:val="none"/>
        </w:rPr>
        <w:t>14 obveznih</w:t>
      </w:r>
      <w:r w:rsidR="00DD5529">
        <w:rPr>
          <w:rFonts w:ascii="Arial" w:eastAsia="Times New Roman" w:hAnsi="Arial" w:cs="Arial"/>
          <w:kern w:val="0"/>
          <w:sz w:val="24"/>
          <w:szCs w:val="24"/>
          <w:lang w:eastAsia="hr-HR"/>
          <w14:ligatures w14:val="none"/>
        </w:rPr>
        <w:t xml:space="preserve"> </w:t>
      </w:r>
      <w:r w:rsidRPr="00DD5529">
        <w:rPr>
          <w:rFonts w:ascii="Arial" w:eastAsia="Times New Roman" w:hAnsi="Arial" w:cs="Arial"/>
          <w:kern w:val="0"/>
          <w:sz w:val="24"/>
          <w:szCs w:val="24"/>
          <w:lang w:eastAsia="hr-HR"/>
          <w14:ligatures w14:val="none"/>
        </w:rPr>
        <w:t>prekršajnih naloga zbog nepropisnog parkiranja,</w:t>
      </w:r>
    </w:p>
    <w:p w14:paraId="26F62666" w14:textId="77777777" w:rsidR="00DD5529" w:rsidRDefault="007E3DD9" w:rsidP="0017683D">
      <w:pPr>
        <w:pStyle w:val="Odlomakpopisa"/>
        <w:numPr>
          <w:ilvl w:val="0"/>
          <w:numId w:val="1"/>
        </w:numPr>
        <w:spacing w:before="120" w:after="0" w:line="276" w:lineRule="auto"/>
        <w:jc w:val="both"/>
        <w:rPr>
          <w:rFonts w:ascii="Arial" w:eastAsia="Times New Roman" w:hAnsi="Arial" w:cs="Arial"/>
          <w:kern w:val="0"/>
          <w:sz w:val="24"/>
          <w:szCs w:val="24"/>
          <w:lang w:eastAsia="hr-HR"/>
          <w14:ligatures w14:val="none"/>
        </w:rPr>
      </w:pPr>
      <w:r w:rsidRPr="00DD5529">
        <w:rPr>
          <w:rFonts w:ascii="Arial" w:eastAsia="Times New Roman" w:hAnsi="Arial" w:cs="Arial"/>
          <w:kern w:val="0"/>
          <w:sz w:val="24"/>
          <w:szCs w:val="24"/>
          <w:lang w:eastAsia="hr-HR"/>
          <w14:ligatures w14:val="none"/>
        </w:rPr>
        <w:t>1 obvezni prekršajni nalog zbog nepropisnog odbacivanja otpada,</w:t>
      </w:r>
    </w:p>
    <w:p w14:paraId="1505050A" w14:textId="77777777" w:rsidR="00DD5529" w:rsidRDefault="007E3DD9" w:rsidP="0017683D">
      <w:pPr>
        <w:pStyle w:val="Odlomakpopisa"/>
        <w:numPr>
          <w:ilvl w:val="0"/>
          <w:numId w:val="1"/>
        </w:numPr>
        <w:spacing w:before="120" w:after="0" w:line="276" w:lineRule="auto"/>
        <w:jc w:val="both"/>
        <w:rPr>
          <w:rFonts w:ascii="Arial" w:eastAsia="Times New Roman" w:hAnsi="Arial" w:cs="Arial"/>
          <w:kern w:val="0"/>
          <w:sz w:val="24"/>
          <w:szCs w:val="24"/>
          <w:lang w:eastAsia="hr-HR"/>
          <w14:ligatures w14:val="none"/>
        </w:rPr>
      </w:pPr>
      <w:r w:rsidRPr="00DD5529">
        <w:rPr>
          <w:rFonts w:ascii="Arial" w:eastAsia="Times New Roman" w:hAnsi="Arial" w:cs="Arial"/>
          <w:kern w:val="0"/>
          <w:sz w:val="24"/>
          <w:szCs w:val="24"/>
          <w:lang w:eastAsia="hr-HR"/>
          <w14:ligatures w14:val="none"/>
        </w:rPr>
        <w:t>4</w:t>
      </w:r>
      <w:r w:rsidR="00DD5529">
        <w:rPr>
          <w:rFonts w:ascii="Arial" w:eastAsia="Times New Roman" w:hAnsi="Arial" w:cs="Arial"/>
          <w:kern w:val="0"/>
          <w:sz w:val="24"/>
          <w:szCs w:val="24"/>
          <w:lang w:eastAsia="hr-HR"/>
          <w14:ligatures w14:val="none"/>
        </w:rPr>
        <w:t xml:space="preserve"> </w:t>
      </w:r>
      <w:r w:rsidRPr="00DD5529">
        <w:rPr>
          <w:rFonts w:ascii="Arial" w:eastAsia="Times New Roman" w:hAnsi="Arial" w:cs="Arial"/>
          <w:kern w:val="0"/>
          <w:sz w:val="24"/>
          <w:szCs w:val="24"/>
          <w:lang w:eastAsia="hr-HR"/>
          <w14:ligatures w14:val="none"/>
        </w:rPr>
        <w:t>obvezna</w:t>
      </w:r>
      <w:r w:rsidR="00DD5529">
        <w:rPr>
          <w:rFonts w:ascii="Arial" w:eastAsia="Times New Roman" w:hAnsi="Arial" w:cs="Arial"/>
          <w:kern w:val="0"/>
          <w:sz w:val="24"/>
          <w:szCs w:val="24"/>
          <w:lang w:eastAsia="hr-HR"/>
          <w14:ligatures w14:val="none"/>
        </w:rPr>
        <w:t xml:space="preserve"> </w:t>
      </w:r>
      <w:r w:rsidRPr="00DD5529">
        <w:rPr>
          <w:rFonts w:ascii="Arial" w:eastAsia="Times New Roman" w:hAnsi="Arial" w:cs="Arial"/>
          <w:kern w:val="0"/>
          <w:sz w:val="24"/>
          <w:szCs w:val="24"/>
          <w:lang w:eastAsia="hr-HR"/>
          <w14:ligatures w14:val="none"/>
        </w:rPr>
        <w:t>prekršajna naloga zbog nepravilnosti vezanih uz vanjski izgled zgrade.</w:t>
      </w:r>
    </w:p>
    <w:p w14:paraId="4C5F19B7" w14:textId="12615AAD" w:rsidR="007E3DD9" w:rsidRPr="00DD5529" w:rsidRDefault="007E3DD9" w:rsidP="00DD5529">
      <w:pPr>
        <w:spacing w:before="120" w:after="0" w:line="240" w:lineRule="auto"/>
        <w:jc w:val="both"/>
        <w:rPr>
          <w:rFonts w:ascii="Arial" w:eastAsia="Times New Roman" w:hAnsi="Arial" w:cs="Arial"/>
          <w:kern w:val="0"/>
          <w:sz w:val="24"/>
          <w:szCs w:val="24"/>
          <w:lang w:eastAsia="hr-HR"/>
          <w14:ligatures w14:val="none"/>
        </w:rPr>
      </w:pPr>
      <w:r w:rsidRPr="00DD5529">
        <w:rPr>
          <w:rFonts w:ascii="Arial" w:eastAsia="Times New Roman" w:hAnsi="Arial" w:cs="Arial"/>
          <w:kern w:val="0"/>
          <w:sz w:val="24"/>
          <w:szCs w:val="24"/>
          <w:lang w:eastAsia="hr-HR"/>
          <w14:ligatures w14:val="none"/>
        </w:rPr>
        <w:t>Prekršajnim</w:t>
      </w:r>
      <w:r w:rsidR="00DD5529">
        <w:rPr>
          <w:rFonts w:ascii="Arial" w:eastAsia="Times New Roman" w:hAnsi="Arial" w:cs="Arial"/>
          <w:kern w:val="0"/>
          <w:sz w:val="24"/>
          <w:szCs w:val="24"/>
          <w:lang w:eastAsia="hr-HR"/>
          <w14:ligatures w14:val="none"/>
        </w:rPr>
        <w:t xml:space="preserve"> </w:t>
      </w:r>
      <w:r w:rsidRPr="00DD5529">
        <w:rPr>
          <w:rFonts w:ascii="Arial" w:eastAsia="Times New Roman" w:hAnsi="Arial" w:cs="Arial"/>
          <w:kern w:val="0"/>
          <w:sz w:val="24"/>
          <w:szCs w:val="24"/>
          <w:lang w:eastAsia="hr-HR"/>
          <w14:ligatures w14:val="none"/>
        </w:rPr>
        <w:t>postupanjem nastojalo se osigurati poštivanje zakonskih</w:t>
      </w:r>
      <w:r w:rsidR="00DD5529">
        <w:rPr>
          <w:rFonts w:ascii="Arial" w:eastAsia="Times New Roman" w:hAnsi="Arial" w:cs="Arial"/>
          <w:kern w:val="0"/>
          <w:sz w:val="24"/>
          <w:szCs w:val="24"/>
          <w:lang w:eastAsia="hr-HR"/>
          <w14:ligatures w14:val="none"/>
        </w:rPr>
        <w:t xml:space="preserve"> i </w:t>
      </w:r>
      <w:r w:rsidRPr="00DD5529">
        <w:rPr>
          <w:rFonts w:ascii="Arial" w:eastAsia="Times New Roman" w:hAnsi="Arial" w:cs="Arial"/>
          <w:kern w:val="0"/>
          <w:sz w:val="24"/>
          <w:szCs w:val="24"/>
          <w:lang w:eastAsia="hr-HR"/>
          <w14:ligatures w14:val="none"/>
        </w:rPr>
        <w:t>gradskih propisa, povećati odgovornost građana i drugih korisnika javnih površina te preventivno djelovati na smanjenje ponavljanja istovrsnih nepravilnosti i prekršaja.</w:t>
      </w:r>
    </w:p>
    <w:p w14:paraId="776A5E04" w14:textId="3F046B10" w:rsidR="007E3DD9" w:rsidRPr="007E3DD9" w:rsidRDefault="007E3DD9" w:rsidP="00DD5529">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Sukladno ovlastima iz Zakona o gospodarenju otpadom</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komunalna redarka provodila je</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nadzor na terenu u slučajevima nepropisnog odbacivanja otpada i drugih nepravilnosti povezanih s gospodarenjem otpadom.</w:t>
      </w:r>
    </w:p>
    <w:p w14:paraId="46A5A5CE" w14:textId="3EDB2A69" w:rsidR="007E3DD9" w:rsidRPr="007E3DD9" w:rsidRDefault="007E3DD9" w:rsidP="00DD5529">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Tijekom</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izvještajnog razdoblja</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provedena su 3 nadzora na terenu vezana uz gospodarenje otpadom. U slučajevima utvrđenih nepravilnosti poduzimane su odgovarajuće mjere u okviru zakonskih ovlasti, uključujući postupanje radi otklanjanja nepravilnosti</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i, prema potrebi, koordinaciju s nadležnim službama i trgovačkim društvima zaduženim</w:t>
      </w:r>
      <w:r w:rsidR="00DD5529">
        <w:rPr>
          <w:rFonts w:ascii="Arial" w:eastAsia="Times New Roman" w:hAnsi="Arial" w:cs="Arial"/>
          <w:kern w:val="0"/>
          <w:sz w:val="24"/>
          <w:szCs w:val="24"/>
          <w:lang w:eastAsia="hr-HR"/>
          <w14:ligatures w14:val="none"/>
        </w:rPr>
        <w:t xml:space="preserve">a </w:t>
      </w:r>
      <w:r w:rsidRPr="007E3DD9">
        <w:rPr>
          <w:rFonts w:ascii="Arial" w:eastAsia="Times New Roman" w:hAnsi="Arial" w:cs="Arial"/>
          <w:kern w:val="0"/>
          <w:sz w:val="24"/>
          <w:szCs w:val="24"/>
          <w:lang w:eastAsia="hr-HR"/>
          <w14:ligatures w14:val="none"/>
        </w:rPr>
        <w:t>za gospodarenje otpadom.</w:t>
      </w:r>
    </w:p>
    <w:p w14:paraId="55F01B3E" w14:textId="2A1A0BAF" w:rsidR="007E3DD9" w:rsidRDefault="007E3DD9" w:rsidP="00DD5529">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Poseban</w:t>
      </w:r>
      <w:r w:rsidR="00DD5529">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dio aktivnosti odnosio se na korištenje javnih površina te izvođenje različitih radova na javnim površinama.</w:t>
      </w:r>
    </w:p>
    <w:p w14:paraId="05893781" w14:textId="77777777" w:rsidR="0057201B" w:rsidRDefault="00DD5529" w:rsidP="0017683D">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lastRenderedPageBreak/>
        <w:t>Tijeko</w:t>
      </w:r>
      <w:r>
        <w:rPr>
          <w:rFonts w:ascii="Arial" w:eastAsia="Times New Roman" w:hAnsi="Arial" w:cs="Arial"/>
          <w:kern w:val="0"/>
          <w:sz w:val="24"/>
          <w:szCs w:val="24"/>
          <w:lang w:eastAsia="hr-HR"/>
          <w14:ligatures w14:val="none"/>
        </w:rPr>
        <w:t xml:space="preserve">m izvještajnog razdoblja </w:t>
      </w:r>
      <w:r w:rsidR="007E3DD9" w:rsidRPr="007E3DD9">
        <w:rPr>
          <w:rFonts w:ascii="Arial" w:eastAsia="Times New Roman" w:hAnsi="Arial" w:cs="Arial"/>
          <w:kern w:val="0"/>
          <w:sz w:val="24"/>
          <w:szCs w:val="24"/>
          <w:lang w:eastAsia="hr-HR"/>
          <w14:ligatures w14:val="none"/>
        </w:rPr>
        <w:t>izdano je 28 rješenja</w:t>
      </w:r>
      <w:r w:rsidR="0017683D">
        <w:rPr>
          <w:rFonts w:ascii="Arial" w:eastAsia="Times New Roman" w:hAnsi="Arial" w:cs="Arial"/>
          <w:kern w:val="0"/>
          <w:sz w:val="24"/>
          <w:szCs w:val="24"/>
          <w:lang w:eastAsia="hr-HR"/>
          <w14:ligatures w14:val="none"/>
        </w:rPr>
        <w:t xml:space="preserve">, </w:t>
      </w:r>
      <w:r w:rsidR="007E3DD9" w:rsidRPr="007E3DD9">
        <w:rPr>
          <w:rFonts w:ascii="Arial" w:eastAsia="Times New Roman" w:hAnsi="Arial" w:cs="Arial"/>
          <w:kern w:val="0"/>
          <w:sz w:val="24"/>
          <w:szCs w:val="24"/>
          <w:lang w:eastAsia="hr-HR"/>
          <w14:ligatures w14:val="none"/>
        </w:rPr>
        <w:t>odnosno odobrenja za korištenje javnih</w:t>
      </w:r>
      <w:r w:rsidR="0017683D">
        <w:rPr>
          <w:rFonts w:ascii="Arial" w:eastAsia="Times New Roman" w:hAnsi="Arial" w:cs="Arial"/>
          <w:kern w:val="0"/>
          <w:sz w:val="24"/>
          <w:szCs w:val="24"/>
          <w:lang w:eastAsia="hr-HR"/>
          <w14:ligatures w14:val="none"/>
        </w:rPr>
        <w:t xml:space="preserve"> </w:t>
      </w:r>
      <w:r w:rsidR="007E3DD9" w:rsidRPr="007E3DD9">
        <w:rPr>
          <w:rFonts w:ascii="Arial" w:eastAsia="Times New Roman" w:hAnsi="Arial" w:cs="Arial"/>
          <w:kern w:val="0"/>
          <w:sz w:val="24"/>
          <w:szCs w:val="24"/>
          <w:lang w:eastAsia="hr-HR"/>
          <w14:ligatures w14:val="none"/>
        </w:rPr>
        <w:t>površina. Rješenja su se odnosila na različite namjene korištenja javnih površina, uključujući održavanje manifestacija, izvođenje radova, postavljanje građevinske opreme</w:t>
      </w:r>
      <w:r w:rsidR="0017683D">
        <w:rPr>
          <w:rFonts w:ascii="Arial" w:eastAsia="Times New Roman" w:hAnsi="Arial" w:cs="Arial"/>
          <w:kern w:val="0"/>
          <w:sz w:val="24"/>
          <w:szCs w:val="24"/>
          <w:lang w:eastAsia="hr-HR"/>
          <w14:ligatures w14:val="none"/>
        </w:rPr>
        <w:t xml:space="preserve"> i </w:t>
      </w:r>
      <w:r w:rsidR="007E3DD9" w:rsidRPr="007E3DD9">
        <w:rPr>
          <w:rFonts w:ascii="Arial" w:eastAsia="Times New Roman" w:hAnsi="Arial" w:cs="Arial"/>
          <w:kern w:val="0"/>
          <w:sz w:val="24"/>
          <w:szCs w:val="24"/>
          <w:lang w:eastAsia="hr-HR"/>
          <w14:ligatures w14:val="none"/>
        </w:rPr>
        <w:t>druge potrebe pravnih i fizičkih osoba.</w:t>
      </w:r>
    </w:p>
    <w:p w14:paraId="2CB836B9" w14:textId="0201438D" w:rsidR="0017683D" w:rsidRDefault="007E3DD9" w:rsidP="0017683D">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Uz navedeno, izdano je 37 suglasnosti za izvođenje radova na javnim površinama, kao i:</w:t>
      </w:r>
    </w:p>
    <w:p w14:paraId="7C9D01ED" w14:textId="77777777" w:rsidR="0017683D" w:rsidRPr="0017683D" w:rsidRDefault="007E3DD9" w:rsidP="0017683D">
      <w:pPr>
        <w:pStyle w:val="Odlomakpopisa"/>
        <w:numPr>
          <w:ilvl w:val="0"/>
          <w:numId w:val="1"/>
        </w:numPr>
        <w:spacing w:before="120" w:after="0" w:line="276" w:lineRule="auto"/>
        <w:jc w:val="both"/>
        <w:rPr>
          <w:rFonts w:ascii="Arial" w:eastAsia="Times New Roman" w:hAnsi="Arial" w:cs="Arial"/>
          <w:kern w:val="0"/>
          <w:sz w:val="24"/>
          <w:szCs w:val="24"/>
          <w:lang w:eastAsia="hr-HR"/>
          <w14:ligatures w14:val="none"/>
        </w:rPr>
      </w:pPr>
      <w:r w:rsidRPr="0017683D">
        <w:rPr>
          <w:rFonts w:ascii="Arial" w:eastAsia="Times New Roman" w:hAnsi="Arial" w:cs="Arial"/>
          <w:kern w:val="0"/>
          <w:sz w:val="24"/>
          <w:szCs w:val="24"/>
          <w:lang w:eastAsia="hr-HR"/>
          <w14:ligatures w14:val="none"/>
        </w:rPr>
        <w:t>5 suglasnosti za izvođenje priključaka na plinsku mrežu,</w:t>
      </w:r>
    </w:p>
    <w:p w14:paraId="61D8D02D" w14:textId="1DA27631" w:rsidR="007E3DD9" w:rsidRPr="0017683D" w:rsidRDefault="007E3DD9" w:rsidP="0017683D">
      <w:pPr>
        <w:pStyle w:val="Odlomakpopisa"/>
        <w:numPr>
          <w:ilvl w:val="0"/>
          <w:numId w:val="1"/>
        </w:numPr>
        <w:spacing w:before="120" w:after="0" w:line="276" w:lineRule="auto"/>
        <w:jc w:val="both"/>
        <w:rPr>
          <w:rFonts w:ascii="Arial" w:eastAsia="Times New Roman" w:hAnsi="Arial" w:cs="Arial"/>
          <w:kern w:val="0"/>
          <w:sz w:val="24"/>
          <w:szCs w:val="24"/>
          <w:lang w:eastAsia="hr-HR"/>
          <w14:ligatures w14:val="none"/>
        </w:rPr>
      </w:pPr>
      <w:r w:rsidRPr="0017683D">
        <w:rPr>
          <w:rFonts w:ascii="Arial" w:eastAsia="Times New Roman" w:hAnsi="Arial" w:cs="Arial"/>
          <w:kern w:val="0"/>
          <w:sz w:val="24"/>
          <w:szCs w:val="24"/>
          <w:lang w:eastAsia="hr-HR"/>
          <w14:ligatures w14:val="none"/>
        </w:rPr>
        <w:t>5 suglasnosti za prometovanje vozila težih od 3,5 tona.</w:t>
      </w:r>
    </w:p>
    <w:p w14:paraId="55B73406" w14:textId="4FAD9F02" w:rsidR="007E3DD9" w:rsidRPr="007E3DD9" w:rsidRDefault="007E3DD9" w:rsidP="0017683D">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Komunalna redarka</w:t>
      </w:r>
      <w:r w:rsidR="0017683D">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provodila je nadzor nad korištenjem javnih površina</w:t>
      </w:r>
      <w:r w:rsidR="0017683D">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u skladu s izdanim rješenjima</w:t>
      </w:r>
      <w:r w:rsidR="0017683D">
        <w:rPr>
          <w:rFonts w:ascii="Arial" w:eastAsia="Times New Roman" w:hAnsi="Arial" w:cs="Arial"/>
          <w:kern w:val="0"/>
          <w:sz w:val="24"/>
          <w:szCs w:val="24"/>
          <w:lang w:eastAsia="hr-HR"/>
          <w14:ligatures w14:val="none"/>
        </w:rPr>
        <w:t xml:space="preserve"> i </w:t>
      </w:r>
      <w:r w:rsidRPr="007E3DD9">
        <w:rPr>
          <w:rFonts w:ascii="Arial" w:eastAsia="Times New Roman" w:hAnsi="Arial" w:cs="Arial"/>
          <w:kern w:val="0"/>
          <w:sz w:val="24"/>
          <w:szCs w:val="24"/>
          <w:lang w:eastAsia="hr-HR"/>
          <w14:ligatures w14:val="none"/>
        </w:rPr>
        <w:t>suglasnostima</w:t>
      </w:r>
      <w:r w:rsidR="0017683D">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te je pratila izvođenje radova i stanje javnih površina</w:t>
      </w:r>
      <w:r w:rsidR="0017683D">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tijekom i nakon njihova završetka. U slučaju utvrđenih nedostataka poduzimane su odgovarajuće aktivnosti radi njihov</w:t>
      </w:r>
      <w:r w:rsidR="0017683D">
        <w:rPr>
          <w:rFonts w:ascii="Arial" w:eastAsia="Times New Roman" w:hAnsi="Arial" w:cs="Arial"/>
          <w:kern w:val="0"/>
          <w:sz w:val="24"/>
          <w:szCs w:val="24"/>
          <w:lang w:eastAsia="hr-HR"/>
          <w14:ligatures w14:val="none"/>
        </w:rPr>
        <w:t xml:space="preserve">og </w:t>
      </w:r>
      <w:r w:rsidRPr="007E3DD9">
        <w:rPr>
          <w:rFonts w:ascii="Arial" w:eastAsia="Times New Roman" w:hAnsi="Arial" w:cs="Arial"/>
          <w:kern w:val="0"/>
          <w:sz w:val="24"/>
          <w:szCs w:val="24"/>
          <w:lang w:eastAsia="hr-HR"/>
          <w14:ligatures w14:val="none"/>
        </w:rPr>
        <w:t>pravodobnog otklanjanja i vraćanja javnih površina u uredno i funkcionalno stanje.</w:t>
      </w:r>
    </w:p>
    <w:p w14:paraId="7053B6AC" w14:textId="51B1D515"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w:t>
      </w:r>
      <w:r w:rsidR="000470F6">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cilju</w:t>
      </w:r>
      <w:r w:rsidR="000470F6">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osiguravanja urednosti i održavanja zemljišta na području Grada, izdano je 5 rješenja za uređenje obraslih parcela.</w:t>
      </w:r>
    </w:p>
    <w:p w14:paraId="5693E549" w14:textId="65CAEC32"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Postupanjem</w:t>
      </w:r>
      <w:r w:rsidR="000470F6">
        <w:rPr>
          <w:rFonts w:ascii="Arial" w:eastAsia="Times New Roman" w:hAnsi="Arial" w:cs="Arial"/>
          <w:kern w:val="0"/>
          <w:sz w:val="24"/>
          <w:szCs w:val="24"/>
          <w:lang w:eastAsia="hr-HR"/>
          <w14:ligatures w14:val="none"/>
        </w:rPr>
        <w:t xml:space="preserve"> u </w:t>
      </w:r>
      <w:r w:rsidRPr="007E3DD9">
        <w:rPr>
          <w:rFonts w:ascii="Arial" w:eastAsia="Times New Roman" w:hAnsi="Arial" w:cs="Arial"/>
          <w:kern w:val="0"/>
          <w:sz w:val="24"/>
          <w:szCs w:val="24"/>
          <w:lang w:eastAsia="hr-HR"/>
          <w14:ligatures w14:val="none"/>
        </w:rPr>
        <w:t>navedenim predmetima nastojalo se osigurati uredno održavanje privatnih zemljišta koja svojim stanjem narušavaju komunalni red, mogu predstavljati izvor problema za susjedne površine ili na drugi način negativno utječu na urednost i kvalitetu životnog prostora.</w:t>
      </w:r>
    </w:p>
    <w:p w14:paraId="014F3A10" w14:textId="0EEB619F"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 području ugostiteljstva tijekom izvještajnog razdoblja izdana su</w:t>
      </w:r>
      <w:r w:rsidR="000470F6">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3 rješenja za produljenje radnog vremena ugostiteljskih objekata</w:t>
      </w:r>
      <w:r w:rsidR="000470F6">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U postupcima su provjeravani uvjeti za odobravanje produljenog radnog vremena, a komunalna redarka postupala je sukladno važećim propisima i aktima Grada.</w:t>
      </w:r>
    </w:p>
    <w:p w14:paraId="57731E8D" w14:textId="77777777"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Komunalna redarka kontinuirano je zaprimala i obrađivala prijave i zahtjeve građana, mjesnih odbora, pravnih i fizičkih osoba te drugih zainteresiranih stranaka.</w:t>
      </w:r>
    </w:p>
    <w:p w14:paraId="7667F489" w14:textId="77777777"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Ovisno o vrsti prijavljenog problema, provodili su se terenski izvidi, utvrđivalo činjenično stanje, komuniciralo sa strankama i nadležnim službama te su, prema potrebi, pokretani odgovarajući upravni ili drugi postupci. Kada predmet nije bio u neposrednoj nadležnosti komunalnog redarstva, prijave su prosljeđivane nadležnim tijelima, institucijama, trgovačkim društvima ili drugim odgovornim subjektima.</w:t>
      </w:r>
    </w:p>
    <w:p w14:paraId="0D1D1965" w14:textId="77777777"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Posebna pažnja posvećena je zahtjevima i prijavama mjesnih odbora. Sukladno njihovim potrebama obavljani su terenski obilasci, evidentirani uočeni problemi te se pristupalo njihovom rješavanju u okviru nadležnosti Grada i drugih odgovornih subjekata.</w:t>
      </w:r>
    </w:p>
    <w:p w14:paraId="3063E147" w14:textId="18BF266F"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Komunalna redarka sudjelovala je u nadzoru i praćenju radova na javnim površinama i komunalnoj infrastrukturi</w:t>
      </w:r>
      <w:r w:rsidR="000470F6">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uključujući održavanje zelenih površina, košnju i krčenje, održavanje prometnica i parkirališta, sustava odvodnje, javne rasvjete, horizontalne prometne signalizacije te drugih objekata i površina javne namjene.</w:t>
      </w:r>
    </w:p>
    <w:p w14:paraId="02C6335E" w14:textId="77777777"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 suradnji s trgovačkim društvima koja obavljaju komunalne i druge djelatnosti na području Grada, kao i s izvođačima radova, obavljani su terenski obilasci, pratilo se izvršenje naloženih i ugovorenih radova, evidentirali su se uočeni nedostaci te se, prema potrebi, zahtijevalo njihovo otklanjanje.</w:t>
      </w:r>
    </w:p>
    <w:p w14:paraId="08AD5712" w14:textId="39A7DDB6"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Posebna pozornost bila je usmjerena na pravodobno reagiranje na probleme uočene na terenu i probleme prijavljene</w:t>
      </w:r>
      <w:r w:rsidR="000470F6">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od strane građana i mjesnih odbora, s ciljem što učinkovitijeg održavanja javnih površina i komunalne infrastrukture.</w:t>
      </w:r>
    </w:p>
    <w:p w14:paraId="7CF210AC" w14:textId="77777777"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lastRenderedPageBreak/>
        <w:t>U okviru održavanja javne rasvjete komunalna redarka sudjelovala je u evidentiranju i obradi prijava građana o kvarovima, terenskim izvidima te komunikaciji s izvođačima i nadležnim službama radi otklanjanja kvarova.</w:t>
      </w:r>
    </w:p>
    <w:p w14:paraId="6D76A416" w14:textId="77777777"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Po izvršenim intervencijama, prema potrebi, provjeravalo se stanje na terenu kako bi se utvrdilo je li kvar otklonjen i je li javna rasvjeta ponovno u funkciji.</w:t>
      </w:r>
    </w:p>
    <w:p w14:paraId="7B81DC98" w14:textId="77777777"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 okviru drugih zaduženja komunalna redarka sudjelovala je i u poslovima vezanim uz zaštitu od požara i zaštitu na radu u Gradu.</w:t>
      </w:r>
    </w:p>
    <w:p w14:paraId="58F6D1D8" w14:textId="77777777" w:rsidR="000470F6"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Provodile su se kontrole stanja protupožarnih instalacija i opreme</w:t>
      </w:r>
      <w:r w:rsidR="000470F6">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prohodnosti evakuacijskih puteva, opreme za početno gašenje požara i drugih elemenata protupožarne zaštite u objektima u vlasništvu Grada. O provedenim kontrolama izrađivana su odgovarajuća izvješća i evidentirane uočene potrebe za održavanjem, popravcima ili daljnjim ispitivanjima.</w:t>
      </w:r>
    </w:p>
    <w:p w14:paraId="436F8353" w14:textId="49B251BE"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Također se sudjelovalo u koordinaciji aktivnosti vezanih uz ispitivanje instalacija, održavanje i popravke vatrodojavnih sustava u objektima u vlasništvu Grada, kao i u praćenju izvršenja potrebnih radova.</w:t>
      </w:r>
    </w:p>
    <w:p w14:paraId="280DEC9B" w14:textId="77777777"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Za učinkovito rješavanje komunalne problematike tijekom izvještajnog razdoblja ostvarivana je kontinuirana suradnja s nadležnim upravnim tijelima Grada, mjesnim odborima, trgovačkim društvima, izvođačima radova te drugim nadležnim institucijama i službama.</w:t>
      </w:r>
    </w:p>
    <w:p w14:paraId="393ACDE7" w14:textId="341DA027"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Terenski obilasci i aktivnosti provodili su se samostalno ili zajednički s predstavnicima nadležnih</w:t>
      </w:r>
      <w:r w:rsidR="000470F6">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službi i izvođača, ovisno o vrsti problema i potrebi za zajedničkim postupanjem. Suradnja je bila usmjerena na pravodobno utvrđivanje problema, koordinaciju potrebnih aktivnosti te što brže otklanjanje uočenih nedostataka.</w:t>
      </w:r>
    </w:p>
    <w:p w14:paraId="1FF9D75C" w14:textId="71461D22" w:rsidR="007E3DD9" w:rsidRPr="007E3DD9" w:rsidRDefault="007E3DD9" w:rsidP="000470F6">
      <w:pPr>
        <w:spacing w:before="120"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Ostali</w:t>
      </w:r>
      <w:r w:rsidR="001528AE">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svakodnevn</w:t>
      </w:r>
      <w:r w:rsidR="000470F6">
        <w:rPr>
          <w:rFonts w:ascii="Arial" w:eastAsia="Times New Roman" w:hAnsi="Arial" w:cs="Arial"/>
          <w:kern w:val="0"/>
          <w:sz w:val="24"/>
          <w:szCs w:val="24"/>
          <w:lang w:eastAsia="hr-HR"/>
          <w14:ligatures w14:val="none"/>
        </w:rPr>
        <w:t xml:space="preserve">i dopisi iz djelokruga komunalnog redarstva, </w:t>
      </w:r>
      <w:r w:rsidRPr="007E3DD9">
        <w:rPr>
          <w:rFonts w:ascii="Arial" w:eastAsia="Times New Roman" w:hAnsi="Arial" w:cs="Arial"/>
          <w:kern w:val="0"/>
          <w:sz w:val="24"/>
          <w:szCs w:val="24"/>
          <w:lang w:eastAsia="hr-HR"/>
          <w14:ligatures w14:val="none"/>
        </w:rPr>
        <w:t>u dogovoru s</w:t>
      </w:r>
      <w:r w:rsidR="000470F6">
        <w:rPr>
          <w:rFonts w:ascii="Arial" w:eastAsia="Times New Roman" w:hAnsi="Arial" w:cs="Arial"/>
          <w:kern w:val="0"/>
          <w:sz w:val="24"/>
          <w:szCs w:val="24"/>
          <w:lang w:eastAsia="hr-HR"/>
          <w14:ligatures w14:val="none"/>
        </w:rPr>
        <w:t xml:space="preserve"> p</w:t>
      </w:r>
      <w:r w:rsidRPr="007E3DD9">
        <w:rPr>
          <w:rFonts w:ascii="Arial" w:eastAsia="Times New Roman" w:hAnsi="Arial" w:cs="Arial"/>
          <w:kern w:val="0"/>
          <w:sz w:val="24"/>
          <w:szCs w:val="24"/>
          <w:lang w:eastAsia="hr-HR"/>
          <w14:ligatures w14:val="none"/>
        </w:rPr>
        <w:t>ročelnicom</w:t>
      </w:r>
      <w:r w:rsidR="001528AE">
        <w:rPr>
          <w:rFonts w:ascii="Arial" w:eastAsia="Times New Roman" w:hAnsi="Arial" w:cs="Arial"/>
          <w:kern w:val="0"/>
          <w:sz w:val="24"/>
          <w:szCs w:val="24"/>
          <w:lang w:eastAsia="hr-HR"/>
          <w14:ligatures w14:val="none"/>
        </w:rPr>
        <w:t xml:space="preserve"> upravnog odjela</w:t>
      </w:r>
      <w:r w:rsidR="000470F6">
        <w:rPr>
          <w:rFonts w:ascii="Arial" w:eastAsia="Times New Roman" w:hAnsi="Arial" w:cs="Arial"/>
          <w:kern w:val="0"/>
          <w:sz w:val="24"/>
          <w:szCs w:val="24"/>
          <w:lang w:eastAsia="hr-HR"/>
          <w14:ligatures w14:val="none"/>
        </w:rPr>
        <w:t xml:space="preserve">, </w:t>
      </w:r>
      <w:r w:rsidRPr="007E3DD9">
        <w:rPr>
          <w:rFonts w:ascii="Arial" w:eastAsia="Times New Roman" w:hAnsi="Arial" w:cs="Arial"/>
          <w:kern w:val="0"/>
          <w:sz w:val="24"/>
          <w:szCs w:val="24"/>
          <w:lang w:eastAsia="hr-HR"/>
          <w14:ligatures w14:val="none"/>
        </w:rPr>
        <w:t>dostavljani su u nadležne institucije</w:t>
      </w:r>
      <w:r w:rsidR="001528AE">
        <w:rPr>
          <w:rFonts w:ascii="Arial" w:eastAsia="Times New Roman" w:hAnsi="Arial" w:cs="Arial"/>
          <w:kern w:val="0"/>
          <w:sz w:val="24"/>
          <w:szCs w:val="24"/>
          <w:lang w:eastAsia="hr-HR"/>
          <w14:ligatures w14:val="none"/>
        </w:rPr>
        <w:t xml:space="preserve">. </w:t>
      </w:r>
    </w:p>
    <w:p w14:paraId="4EC79FFD" w14:textId="77777777" w:rsidR="007E3DD9" w:rsidRPr="007E3DD9" w:rsidRDefault="007E3DD9" w:rsidP="007E3DD9">
      <w:pPr>
        <w:spacing w:after="0" w:line="240" w:lineRule="auto"/>
        <w:rPr>
          <w:rFonts w:ascii="Calibri" w:eastAsia="Calibri" w:hAnsi="Calibri" w:cs="Times New Roman"/>
          <w:kern w:val="0"/>
          <w:lang w:eastAsia="hr-HR"/>
          <w14:ligatures w14:val="none"/>
        </w:rPr>
      </w:pPr>
    </w:p>
    <w:p w14:paraId="5B519642" w14:textId="77777777" w:rsidR="007E3DD9" w:rsidRPr="007E3DD9" w:rsidRDefault="007E3DD9" w:rsidP="007E3DD9">
      <w:pPr>
        <w:jc w:val="both"/>
        <w:rPr>
          <w:rFonts w:ascii="Arial" w:eastAsia="Times New Roman" w:hAnsi="Arial" w:cs="Arial"/>
          <w:b/>
          <w:bCs/>
          <w:kern w:val="1"/>
          <w:sz w:val="24"/>
          <w:szCs w:val="24"/>
          <w:lang w:eastAsia="hr-HR" w:bidi="hi-IN"/>
          <w14:ligatures w14:val="none"/>
        </w:rPr>
      </w:pPr>
      <w:r w:rsidRPr="0067730E">
        <w:rPr>
          <w:rFonts w:ascii="Arial" w:eastAsia="Times New Roman" w:hAnsi="Arial" w:cs="Arial"/>
          <w:b/>
          <w:bCs/>
          <w:kern w:val="1"/>
          <w:sz w:val="24"/>
          <w:szCs w:val="24"/>
          <w:lang w:eastAsia="hr-HR" w:bidi="hi-IN"/>
          <w14:ligatures w14:val="none"/>
        </w:rPr>
        <w:t>2.8. ZAŠTITA OKOLIŠA</w:t>
      </w:r>
      <w:r w:rsidRPr="007E3DD9">
        <w:rPr>
          <w:rFonts w:ascii="Arial" w:eastAsia="Times New Roman" w:hAnsi="Arial" w:cs="Arial"/>
          <w:b/>
          <w:bCs/>
          <w:kern w:val="1"/>
          <w:sz w:val="24"/>
          <w:szCs w:val="24"/>
          <w:lang w:eastAsia="hr-HR" w:bidi="hi-IN"/>
          <w14:ligatures w14:val="none"/>
        </w:rPr>
        <w:t xml:space="preserve"> </w:t>
      </w:r>
    </w:p>
    <w:p w14:paraId="63FE4AA6" w14:textId="77777777" w:rsidR="007E3DD9" w:rsidRPr="007E3DD9" w:rsidRDefault="007E3DD9" w:rsidP="007E3DD9">
      <w:pPr>
        <w:spacing w:line="276" w:lineRule="auto"/>
        <w:jc w:val="both"/>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lang w:eastAsia="hr-HR"/>
          <w14:ligatures w14:val="none"/>
        </w:rPr>
        <w:t>Gospodarenje otpadom na području Grada Ivanić-Grada</w:t>
      </w:r>
    </w:p>
    <w:p w14:paraId="2D82B8FE" w14:textId="77777777" w:rsidR="007E3DD9" w:rsidRPr="007E3DD9" w:rsidRDefault="007E3DD9" w:rsidP="007E3DD9">
      <w:pPr>
        <w:spacing w:after="0" w:line="276" w:lineRule="auto"/>
        <w:contextualSpacing/>
        <w:jc w:val="both"/>
        <w:rPr>
          <w:rFonts w:ascii="Arial" w:eastAsia="Times New Roman" w:hAnsi="Arial" w:cs="Arial"/>
          <w:kern w:val="0"/>
          <w:sz w:val="24"/>
          <w:szCs w:val="24"/>
          <w:lang w:eastAsia="hr-HR"/>
        </w:rPr>
      </w:pPr>
      <w:r w:rsidRPr="007E3DD9">
        <w:rPr>
          <w:rFonts w:ascii="Arial" w:eastAsia="Times New Roman" w:hAnsi="Arial" w:cs="Arial"/>
          <w:kern w:val="0"/>
          <w:sz w:val="24"/>
          <w:szCs w:val="24"/>
          <w:lang w:eastAsia="hr-HR"/>
        </w:rPr>
        <w:t xml:space="preserve">Kontinuirano se provodila sanacija divljih deponija na području Grada Ivanić-Grada. </w:t>
      </w:r>
    </w:p>
    <w:p w14:paraId="164E528A" w14:textId="77777777" w:rsidR="00370F5D" w:rsidRDefault="00370F5D" w:rsidP="00370F5D">
      <w:pPr>
        <w:pStyle w:val="Bezproreda"/>
        <w:rPr>
          <w:lang w:eastAsia="hr-HR" w:bidi="hi-IN"/>
        </w:rPr>
      </w:pPr>
    </w:p>
    <w:p w14:paraId="078C9E64" w14:textId="69D11CE4" w:rsidR="008774DC" w:rsidRPr="00370F5D" w:rsidRDefault="007E3DD9" w:rsidP="00370F5D">
      <w:pPr>
        <w:pStyle w:val="Bezproreda"/>
        <w:jc w:val="both"/>
        <w:rPr>
          <w:rFonts w:ascii="Arial" w:hAnsi="Arial" w:cs="Arial"/>
          <w:b/>
          <w:bCs/>
          <w:sz w:val="24"/>
          <w:szCs w:val="24"/>
          <w:lang w:eastAsia="hr-HR"/>
        </w:rPr>
      </w:pPr>
      <w:r w:rsidRPr="00370F5D">
        <w:rPr>
          <w:rFonts w:ascii="Arial" w:hAnsi="Arial" w:cs="Arial"/>
          <w:b/>
          <w:bCs/>
          <w:sz w:val="24"/>
          <w:szCs w:val="24"/>
          <w:lang w:eastAsia="hr-HR" w:bidi="hi-IN"/>
        </w:rPr>
        <w:t>2.</w:t>
      </w:r>
      <w:r w:rsidR="000D5329" w:rsidRPr="00370F5D">
        <w:rPr>
          <w:rFonts w:ascii="Arial" w:hAnsi="Arial" w:cs="Arial"/>
          <w:b/>
          <w:bCs/>
          <w:sz w:val="24"/>
          <w:szCs w:val="24"/>
          <w:lang w:eastAsia="hr-HR" w:bidi="hi-IN"/>
        </w:rPr>
        <w:t>9</w:t>
      </w:r>
      <w:r w:rsidRPr="00370F5D">
        <w:rPr>
          <w:rFonts w:ascii="Arial" w:hAnsi="Arial" w:cs="Arial"/>
          <w:b/>
          <w:bCs/>
          <w:sz w:val="24"/>
          <w:szCs w:val="24"/>
          <w:lang w:eastAsia="hr-HR" w:bidi="hi-IN"/>
        </w:rPr>
        <w:t xml:space="preserve">. STATUS PROJEKATA </w:t>
      </w:r>
    </w:p>
    <w:p w14:paraId="040C6025" w14:textId="77777777" w:rsidR="00370F5D" w:rsidRPr="00370F5D" w:rsidRDefault="00370F5D" w:rsidP="00370F5D">
      <w:pPr>
        <w:pStyle w:val="Bezproreda"/>
        <w:jc w:val="both"/>
        <w:rPr>
          <w:rFonts w:ascii="Arial" w:hAnsi="Arial" w:cs="Arial"/>
          <w:sz w:val="24"/>
          <w:szCs w:val="24"/>
          <w:lang w:eastAsia="hr-HR"/>
        </w:rPr>
      </w:pPr>
    </w:p>
    <w:p w14:paraId="5BCC90F8" w14:textId="57982D3D" w:rsidR="007E3DD9" w:rsidRPr="00370F5D" w:rsidRDefault="007E3DD9" w:rsidP="00370F5D">
      <w:pPr>
        <w:pStyle w:val="Bezproreda"/>
        <w:jc w:val="both"/>
        <w:rPr>
          <w:rFonts w:ascii="Arial" w:hAnsi="Arial" w:cs="Arial"/>
          <w:sz w:val="24"/>
          <w:szCs w:val="24"/>
          <w:lang w:eastAsia="hr-HR"/>
        </w:rPr>
      </w:pPr>
      <w:r w:rsidRPr="00370F5D">
        <w:rPr>
          <w:rFonts w:ascii="Arial" w:hAnsi="Arial" w:cs="Arial"/>
          <w:sz w:val="24"/>
          <w:szCs w:val="24"/>
        </w:rPr>
        <w:t xml:space="preserve">U tablici u nastavku su navedeni projekti koji su u tijeku u razdoblju od 1. siječnja do 30. lipnja 2026. godine. </w:t>
      </w:r>
    </w:p>
    <w:p w14:paraId="51E24E3D" w14:textId="77777777" w:rsidR="007E3DD9" w:rsidRPr="00370F5D" w:rsidRDefault="007E3DD9" w:rsidP="00370F5D">
      <w:pPr>
        <w:pStyle w:val="Bezproreda"/>
        <w:jc w:val="both"/>
        <w:rPr>
          <w:rFonts w:ascii="Arial" w:hAnsi="Arial" w:cs="Arial"/>
          <w:sz w:val="24"/>
          <w:szCs w:val="24"/>
          <w:lang w:eastAsia="hr-HR" w:bidi="hi-IN"/>
        </w:rPr>
      </w:pPr>
    </w:p>
    <w:p w14:paraId="71E05352" w14:textId="77777777" w:rsidR="007E3DD9" w:rsidRPr="00370F5D" w:rsidRDefault="007E3DD9" w:rsidP="00370F5D">
      <w:pPr>
        <w:pStyle w:val="Bezproreda"/>
        <w:jc w:val="both"/>
        <w:rPr>
          <w:rFonts w:ascii="Arial" w:hAnsi="Arial" w:cs="Arial"/>
          <w:sz w:val="24"/>
          <w:szCs w:val="24"/>
          <w:highlight w:val="yellow"/>
          <w:lang w:eastAsia="hr-HR" w:bidi="hi-IN"/>
        </w:rPr>
      </w:pPr>
    </w:p>
    <w:p w14:paraId="45E976D6" w14:textId="77777777" w:rsidR="007E3DD9" w:rsidRPr="00370F5D" w:rsidRDefault="007E3DD9" w:rsidP="00370F5D">
      <w:pPr>
        <w:pStyle w:val="Bezproreda"/>
        <w:jc w:val="both"/>
        <w:rPr>
          <w:rFonts w:ascii="Arial" w:hAnsi="Arial" w:cs="Arial"/>
          <w:sz w:val="24"/>
          <w:szCs w:val="24"/>
          <w:highlight w:val="yellow"/>
          <w:lang w:eastAsia="hr-HR" w:bidi="hi-IN"/>
        </w:rPr>
      </w:pPr>
    </w:p>
    <w:p w14:paraId="2880C7EF" w14:textId="77777777" w:rsidR="007E3DD9" w:rsidRPr="00370F5D" w:rsidRDefault="007E3DD9" w:rsidP="00370F5D">
      <w:pPr>
        <w:jc w:val="both"/>
        <w:rPr>
          <w:rFonts w:ascii="Arial" w:eastAsia="Times New Roman" w:hAnsi="Arial" w:cs="Arial"/>
          <w:b/>
          <w:bCs/>
          <w:kern w:val="1"/>
          <w:sz w:val="24"/>
          <w:szCs w:val="24"/>
          <w:highlight w:val="yellow"/>
          <w:lang w:eastAsia="hr-HR" w:bidi="hi-IN"/>
          <w14:ligatures w14:val="none"/>
        </w:rPr>
      </w:pPr>
    </w:p>
    <w:p w14:paraId="6F82EDA5"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0CE3BA45"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176DAF21"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65E43218"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7E62A9E4"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2A1C949A"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257DACB1"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6156C67C"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59096820"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58EC6EBD"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01611DB5"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05BD6274"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4D76AA5F"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5C72E69E"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3F062FC3"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6B63290C"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562AB010"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3EB135A5"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2F63E0FF"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25BB5940"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1F5BB216"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1BCBB48F"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70DA9F1F"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0E176BEA"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pPr>
    </w:p>
    <w:p w14:paraId="3393A908" w14:textId="77777777" w:rsidR="007E3DD9" w:rsidRPr="007E3DD9" w:rsidRDefault="007E3DD9" w:rsidP="007E3DD9">
      <w:pPr>
        <w:spacing w:line="256" w:lineRule="auto"/>
        <w:jc w:val="center"/>
        <w:rPr>
          <w:rFonts w:ascii="Arial" w:eastAsia="Calibri" w:hAnsi="Arial" w:cs="Arial"/>
          <w:b/>
          <w:bCs/>
          <w:kern w:val="0"/>
          <w14:ligatures w14:val="none"/>
        </w:rPr>
        <w:sectPr w:rsidR="007E3DD9" w:rsidRPr="007E3DD9" w:rsidSect="007E3DD9">
          <w:pgSz w:w="11906" w:h="16838"/>
          <w:pgMar w:top="1417" w:right="1417" w:bottom="1417" w:left="1417" w:header="708" w:footer="708" w:gutter="0"/>
          <w:cols w:space="708"/>
          <w:docGrid w:linePitch="360"/>
        </w:sectPr>
      </w:pPr>
    </w:p>
    <w:tbl>
      <w:tblPr>
        <w:tblStyle w:val="Reetkatablice4"/>
        <w:tblW w:w="0" w:type="auto"/>
        <w:jc w:val="center"/>
        <w:tblLook w:val="04A0" w:firstRow="1" w:lastRow="0" w:firstColumn="1" w:lastColumn="0" w:noHBand="0" w:noVBand="1"/>
      </w:tblPr>
      <w:tblGrid>
        <w:gridCol w:w="796"/>
        <w:gridCol w:w="1912"/>
        <w:gridCol w:w="1180"/>
        <w:gridCol w:w="1451"/>
        <w:gridCol w:w="1635"/>
        <w:gridCol w:w="1630"/>
        <w:gridCol w:w="1139"/>
        <w:gridCol w:w="1151"/>
        <w:gridCol w:w="3098"/>
      </w:tblGrid>
      <w:tr w:rsidR="007E3DD9" w:rsidRPr="007E3DD9" w14:paraId="0F677ACE" w14:textId="77777777" w:rsidTr="00B45F31">
        <w:trPr>
          <w:cantSplit/>
          <w:jc w:val="center"/>
        </w:trPr>
        <w:tc>
          <w:tcPr>
            <w:tcW w:w="797" w:type="dxa"/>
            <w:tcBorders>
              <w:top w:val="single" w:sz="4" w:space="0" w:color="auto"/>
              <w:left w:val="single" w:sz="4" w:space="0" w:color="auto"/>
              <w:bottom w:val="single" w:sz="4" w:space="0" w:color="auto"/>
              <w:right w:val="single" w:sz="4" w:space="0" w:color="auto"/>
            </w:tcBorders>
            <w:vAlign w:val="center"/>
            <w:hideMark/>
          </w:tcPr>
          <w:p w14:paraId="42C85426" w14:textId="77777777" w:rsidR="007E3DD9" w:rsidRPr="007E3DD9" w:rsidRDefault="007E3DD9" w:rsidP="007E3DD9">
            <w:pPr>
              <w:spacing w:line="256" w:lineRule="auto"/>
              <w:jc w:val="center"/>
              <w:rPr>
                <w:rFonts w:ascii="Arial" w:eastAsia="Calibri" w:hAnsi="Arial" w:cs="Arial"/>
                <w:b/>
                <w:bCs/>
              </w:rPr>
            </w:pPr>
            <w:r w:rsidRPr="007E3DD9">
              <w:rPr>
                <w:rFonts w:ascii="Arial" w:eastAsia="Calibri" w:hAnsi="Arial" w:cs="Arial"/>
                <w:b/>
                <w:bCs/>
              </w:rPr>
              <w:lastRenderedPageBreak/>
              <w:t>Red. br.</w:t>
            </w:r>
          </w:p>
        </w:tc>
        <w:tc>
          <w:tcPr>
            <w:tcW w:w="0" w:type="auto"/>
            <w:tcBorders>
              <w:top w:val="single" w:sz="4" w:space="0" w:color="auto"/>
              <w:left w:val="single" w:sz="4" w:space="0" w:color="auto"/>
              <w:bottom w:val="single" w:sz="4" w:space="0" w:color="auto"/>
              <w:right w:val="single" w:sz="4" w:space="0" w:color="auto"/>
            </w:tcBorders>
            <w:vAlign w:val="center"/>
            <w:hideMark/>
          </w:tcPr>
          <w:p w14:paraId="1A511125" w14:textId="77777777" w:rsidR="007E3DD9" w:rsidRPr="007E3DD9" w:rsidRDefault="007E3DD9" w:rsidP="007E3DD9">
            <w:pPr>
              <w:spacing w:line="256" w:lineRule="auto"/>
              <w:jc w:val="center"/>
              <w:rPr>
                <w:rFonts w:ascii="Arial" w:eastAsia="Calibri" w:hAnsi="Arial" w:cs="Arial"/>
                <w:b/>
                <w:bCs/>
              </w:rPr>
            </w:pPr>
            <w:r w:rsidRPr="007E3DD9">
              <w:rPr>
                <w:rFonts w:ascii="Arial" w:eastAsia="Calibri" w:hAnsi="Arial" w:cs="Arial"/>
                <w:b/>
                <w:bCs/>
              </w:rPr>
              <w:t>Vrsta projekta</w:t>
            </w:r>
          </w:p>
        </w:tc>
        <w:tc>
          <w:tcPr>
            <w:tcW w:w="0" w:type="auto"/>
            <w:tcBorders>
              <w:top w:val="single" w:sz="4" w:space="0" w:color="auto"/>
              <w:left w:val="single" w:sz="4" w:space="0" w:color="auto"/>
              <w:bottom w:val="single" w:sz="4" w:space="0" w:color="auto"/>
              <w:right w:val="single" w:sz="4" w:space="0" w:color="auto"/>
            </w:tcBorders>
            <w:vAlign w:val="center"/>
            <w:hideMark/>
          </w:tcPr>
          <w:p w14:paraId="330B7C07" w14:textId="77777777" w:rsidR="007E3DD9" w:rsidRPr="007E3DD9" w:rsidRDefault="007E3DD9" w:rsidP="007E3DD9">
            <w:pPr>
              <w:spacing w:line="256" w:lineRule="auto"/>
              <w:jc w:val="center"/>
              <w:rPr>
                <w:rFonts w:ascii="Arial" w:eastAsia="Calibri" w:hAnsi="Arial" w:cs="Arial"/>
                <w:b/>
                <w:bCs/>
              </w:rPr>
            </w:pPr>
            <w:r w:rsidRPr="007E3DD9">
              <w:rPr>
                <w:rFonts w:ascii="Arial" w:eastAsia="Calibri" w:hAnsi="Arial" w:cs="Arial"/>
                <w:b/>
                <w:bCs/>
              </w:rPr>
              <w:t>Datum prijave</w:t>
            </w:r>
          </w:p>
        </w:tc>
        <w:tc>
          <w:tcPr>
            <w:tcW w:w="0" w:type="auto"/>
            <w:tcBorders>
              <w:top w:val="single" w:sz="4" w:space="0" w:color="auto"/>
              <w:left w:val="single" w:sz="4" w:space="0" w:color="auto"/>
              <w:bottom w:val="single" w:sz="4" w:space="0" w:color="auto"/>
              <w:right w:val="single" w:sz="4" w:space="0" w:color="auto"/>
            </w:tcBorders>
            <w:vAlign w:val="center"/>
            <w:hideMark/>
          </w:tcPr>
          <w:p w14:paraId="5AA1EC3D" w14:textId="77777777" w:rsidR="007E3DD9" w:rsidRPr="007E3DD9" w:rsidRDefault="007E3DD9" w:rsidP="007E3DD9">
            <w:pPr>
              <w:spacing w:line="256" w:lineRule="auto"/>
              <w:jc w:val="center"/>
              <w:rPr>
                <w:rFonts w:ascii="Arial" w:eastAsia="Calibri" w:hAnsi="Arial" w:cs="Arial"/>
                <w:b/>
                <w:bCs/>
              </w:rPr>
            </w:pPr>
            <w:r w:rsidRPr="007E3DD9">
              <w:rPr>
                <w:rFonts w:ascii="Arial" w:eastAsia="Calibri" w:hAnsi="Arial" w:cs="Arial"/>
                <w:b/>
                <w:bCs/>
              </w:rPr>
              <w:t>Ukupna vrijednost projekta</w:t>
            </w:r>
          </w:p>
        </w:tc>
        <w:tc>
          <w:tcPr>
            <w:tcW w:w="0" w:type="auto"/>
            <w:tcBorders>
              <w:top w:val="single" w:sz="4" w:space="0" w:color="auto"/>
              <w:left w:val="single" w:sz="4" w:space="0" w:color="auto"/>
              <w:bottom w:val="single" w:sz="4" w:space="0" w:color="auto"/>
              <w:right w:val="single" w:sz="4" w:space="0" w:color="auto"/>
            </w:tcBorders>
            <w:vAlign w:val="center"/>
            <w:hideMark/>
          </w:tcPr>
          <w:p w14:paraId="10F0B5E2" w14:textId="77777777" w:rsidR="007E3DD9" w:rsidRPr="007E3DD9" w:rsidRDefault="007E3DD9" w:rsidP="007E3DD9">
            <w:pPr>
              <w:spacing w:line="256" w:lineRule="auto"/>
              <w:jc w:val="center"/>
              <w:rPr>
                <w:rFonts w:ascii="Arial" w:eastAsia="Calibri" w:hAnsi="Arial" w:cs="Arial"/>
                <w:b/>
                <w:bCs/>
              </w:rPr>
            </w:pPr>
            <w:r w:rsidRPr="007E3DD9">
              <w:rPr>
                <w:rFonts w:ascii="Arial" w:eastAsia="Calibri" w:hAnsi="Arial" w:cs="Arial"/>
                <w:b/>
                <w:bCs/>
              </w:rPr>
              <w:t>Traženi iznos sufinanciranja</w:t>
            </w:r>
          </w:p>
        </w:tc>
        <w:tc>
          <w:tcPr>
            <w:tcW w:w="0" w:type="auto"/>
            <w:tcBorders>
              <w:top w:val="single" w:sz="4" w:space="0" w:color="auto"/>
              <w:left w:val="single" w:sz="4" w:space="0" w:color="auto"/>
              <w:bottom w:val="single" w:sz="4" w:space="0" w:color="auto"/>
              <w:right w:val="single" w:sz="4" w:space="0" w:color="auto"/>
            </w:tcBorders>
            <w:vAlign w:val="center"/>
            <w:hideMark/>
          </w:tcPr>
          <w:p w14:paraId="7D7E4AC8" w14:textId="77777777" w:rsidR="007E3DD9" w:rsidRPr="007E3DD9" w:rsidRDefault="007E3DD9" w:rsidP="007E3DD9">
            <w:pPr>
              <w:spacing w:line="256" w:lineRule="auto"/>
              <w:jc w:val="center"/>
              <w:rPr>
                <w:rFonts w:ascii="Arial" w:eastAsia="Calibri" w:hAnsi="Arial" w:cs="Arial"/>
                <w:b/>
                <w:bCs/>
              </w:rPr>
            </w:pPr>
            <w:r w:rsidRPr="007E3DD9">
              <w:rPr>
                <w:rFonts w:ascii="Arial" w:eastAsia="Calibri" w:hAnsi="Arial" w:cs="Arial"/>
                <w:b/>
                <w:bCs/>
              </w:rPr>
              <w:t>Pružatelj potpore</w:t>
            </w:r>
          </w:p>
        </w:tc>
        <w:tc>
          <w:tcPr>
            <w:tcW w:w="0" w:type="auto"/>
            <w:tcBorders>
              <w:top w:val="single" w:sz="4" w:space="0" w:color="auto"/>
              <w:left w:val="single" w:sz="4" w:space="0" w:color="auto"/>
              <w:bottom w:val="single" w:sz="4" w:space="0" w:color="auto"/>
              <w:right w:val="single" w:sz="4" w:space="0" w:color="auto"/>
            </w:tcBorders>
            <w:vAlign w:val="center"/>
            <w:hideMark/>
          </w:tcPr>
          <w:p w14:paraId="7107D6E2" w14:textId="77777777" w:rsidR="007E3DD9" w:rsidRPr="007E3DD9" w:rsidRDefault="007E3DD9" w:rsidP="007E3DD9">
            <w:pPr>
              <w:spacing w:line="256" w:lineRule="auto"/>
              <w:jc w:val="center"/>
              <w:rPr>
                <w:rFonts w:ascii="Arial" w:eastAsia="Calibri" w:hAnsi="Arial" w:cs="Arial"/>
                <w:b/>
                <w:bCs/>
              </w:rPr>
            </w:pPr>
            <w:r w:rsidRPr="007E3DD9">
              <w:rPr>
                <w:rFonts w:ascii="Arial" w:eastAsia="Calibri" w:hAnsi="Arial" w:cs="Arial"/>
                <w:b/>
                <w:bCs/>
              </w:rPr>
              <w:t>Status</w:t>
            </w:r>
          </w:p>
        </w:tc>
        <w:tc>
          <w:tcPr>
            <w:tcW w:w="0" w:type="auto"/>
            <w:tcBorders>
              <w:top w:val="single" w:sz="4" w:space="0" w:color="auto"/>
              <w:left w:val="single" w:sz="4" w:space="0" w:color="auto"/>
              <w:bottom w:val="single" w:sz="4" w:space="0" w:color="auto"/>
              <w:right w:val="single" w:sz="4" w:space="0" w:color="auto"/>
            </w:tcBorders>
            <w:vAlign w:val="center"/>
            <w:hideMark/>
          </w:tcPr>
          <w:p w14:paraId="54CBA299" w14:textId="77777777" w:rsidR="007E3DD9" w:rsidRPr="007E3DD9" w:rsidRDefault="007E3DD9" w:rsidP="007E3DD9">
            <w:pPr>
              <w:spacing w:line="256" w:lineRule="auto"/>
              <w:jc w:val="center"/>
              <w:rPr>
                <w:rFonts w:ascii="Arial" w:eastAsia="Calibri" w:hAnsi="Arial" w:cs="Arial"/>
                <w:b/>
                <w:bCs/>
              </w:rPr>
            </w:pPr>
            <w:r w:rsidRPr="007E3DD9">
              <w:rPr>
                <w:rFonts w:ascii="Arial" w:eastAsia="Calibri" w:hAnsi="Arial" w:cs="Arial"/>
                <w:b/>
                <w:bCs/>
              </w:rPr>
              <w:t>Odobreni iznos</w:t>
            </w:r>
          </w:p>
        </w:tc>
        <w:tc>
          <w:tcPr>
            <w:tcW w:w="0" w:type="auto"/>
            <w:tcBorders>
              <w:top w:val="single" w:sz="4" w:space="0" w:color="auto"/>
              <w:left w:val="single" w:sz="4" w:space="0" w:color="auto"/>
              <w:bottom w:val="single" w:sz="4" w:space="0" w:color="auto"/>
              <w:right w:val="single" w:sz="4" w:space="0" w:color="auto"/>
            </w:tcBorders>
            <w:vAlign w:val="center"/>
            <w:hideMark/>
          </w:tcPr>
          <w:p w14:paraId="2329A339" w14:textId="77777777" w:rsidR="007E3DD9" w:rsidRPr="007E3DD9" w:rsidRDefault="007E3DD9" w:rsidP="007E3DD9">
            <w:pPr>
              <w:spacing w:line="256" w:lineRule="auto"/>
              <w:jc w:val="center"/>
              <w:rPr>
                <w:rFonts w:ascii="Arial" w:eastAsia="Calibri" w:hAnsi="Arial" w:cs="Arial"/>
                <w:b/>
                <w:bCs/>
              </w:rPr>
            </w:pPr>
            <w:r w:rsidRPr="007E3DD9">
              <w:rPr>
                <w:rFonts w:ascii="Arial" w:eastAsia="Calibri" w:hAnsi="Arial" w:cs="Arial"/>
                <w:b/>
                <w:bCs/>
              </w:rPr>
              <w:t>Opis projekta</w:t>
            </w:r>
          </w:p>
        </w:tc>
      </w:tr>
      <w:tr w:rsidR="007E3DD9" w:rsidRPr="007E3DD9" w14:paraId="0655CBBC" w14:textId="77777777" w:rsidTr="00B45F31">
        <w:trPr>
          <w:cantSplit/>
          <w:trHeight w:val="319"/>
          <w:jc w:val="center"/>
        </w:trPr>
        <w:tc>
          <w:tcPr>
            <w:tcW w:w="797" w:type="dxa"/>
            <w:tcBorders>
              <w:top w:val="single" w:sz="4" w:space="0" w:color="auto"/>
              <w:left w:val="single" w:sz="4" w:space="0" w:color="auto"/>
              <w:bottom w:val="single" w:sz="4" w:space="0" w:color="auto"/>
              <w:right w:val="single" w:sz="4" w:space="0" w:color="auto"/>
            </w:tcBorders>
            <w:vAlign w:val="center"/>
            <w:hideMark/>
          </w:tcPr>
          <w:p w14:paraId="0FDEF40D" w14:textId="77777777" w:rsidR="007E3DD9" w:rsidRPr="007E3DD9" w:rsidRDefault="007E3DD9" w:rsidP="007E3DD9">
            <w:pPr>
              <w:spacing w:line="256" w:lineRule="auto"/>
              <w:jc w:val="center"/>
              <w:rPr>
                <w:rFonts w:ascii="Arial" w:eastAsia="Calibri" w:hAnsi="Arial" w:cs="Arial"/>
                <w:b/>
                <w:bCs/>
              </w:rPr>
            </w:pPr>
            <w:r w:rsidRPr="007E3DD9">
              <w:rPr>
                <w:rFonts w:ascii="Arial" w:hAnsi="Arial" w:cs="Arial"/>
                <w:b/>
                <w:bCs/>
                <w:color w:val="000000"/>
              </w:rPr>
              <w:t>1.</w:t>
            </w:r>
          </w:p>
        </w:tc>
        <w:tc>
          <w:tcPr>
            <w:tcW w:w="0" w:type="auto"/>
            <w:tcBorders>
              <w:top w:val="single" w:sz="4" w:space="0" w:color="auto"/>
              <w:left w:val="single" w:sz="4" w:space="0" w:color="auto"/>
              <w:bottom w:val="single" w:sz="4" w:space="0" w:color="auto"/>
              <w:right w:val="single" w:sz="4" w:space="0" w:color="auto"/>
            </w:tcBorders>
            <w:vAlign w:val="center"/>
          </w:tcPr>
          <w:p w14:paraId="77454793"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Pametne digitalne usluge za učinkovitu lokalnu upravu</w:t>
            </w:r>
          </w:p>
        </w:tc>
        <w:tc>
          <w:tcPr>
            <w:tcW w:w="0" w:type="auto"/>
            <w:tcBorders>
              <w:top w:val="single" w:sz="4" w:space="0" w:color="auto"/>
              <w:left w:val="single" w:sz="4" w:space="0" w:color="auto"/>
              <w:bottom w:val="single" w:sz="4" w:space="0" w:color="auto"/>
              <w:right w:val="single" w:sz="4" w:space="0" w:color="auto"/>
            </w:tcBorders>
            <w:vAlign w:val="center"/>
          </w:tcPr>
          <w:p w14:paraId="37D7BCBA"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4.2.2026.</w:t>
            </w:r>
          </w:p>
        </w:tc>
        <w:tc>
          <w:tcPr>
            <w:tcW w:w="0" w:type="auto"/>
            <w:tcBorders>
              <w:top w:val="single" w:sz="4" w:space="0" w:color="auto"/>
              <w:left w:val="single" w:sz="4" w:space="0" w:color="auto"/>
              <w:bottom w:val="single" w:sz="4" w:space="0" w:color="auto"/>
              <w:right w:val="single" w:sz="4" w:space="0" w:color="auto"/>
            </w:tcBorders>
            <w:vAlign w:val="center"/>
          </w:tcPr>
          <w:p w14:paraId="6A6FFBD1" w14:textId="77777777" w:rsidR="007E3DD9" w:rsidRPr="007E3DD9" w:rsidRDefault="007E3DD9" w:rsidP="007E3DD9">
            <w:pPr>
              <w:spacing w:line="256" w:lineRule="auto"/>
              <w:jc w:val="center"/>
              <w:rPr>
                <w:rFonts w:ascii="Arial" w:hAnsi="Arial" w:cs="Arial"/>
              </w:rPr>
            </w:pPr>
            <w:r w:rsidRPr="007E3DD9">
              <w:rPr>
                <w:rFonts w:ascii="Arial" w:hAnsi="Arial" w:cs="Arial"/>
              </w:rPr>
              <w:t>434.115,99 €</w:t>
            </w:r>
          </w:p>
        </w:tc>
        <w:tc>
          <w:tcPr>
            <w:tcW w:w="0" w:type="auto"/>
            <w:tcBorders>
              <w:top w:val="single" w:sz="4" w:space="0" w:color="auto"/>
              <w:left w:val="single" w:sz="4" w:space="0" w:color="auto"/>
              <w:bottom w:val="single" w:sz="4" w:space="0" w:color="auto"/>
              <w:right w:val="single" w:sz="4" w:space="0" w:color="auto"/>
            </w:tcBorders>
            <w:vAlign w:val="center"/>
          </w:tcPr>
          <w:p w14:paraId="651C6F5E"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368.998,59 €</w:t>
            </w:r>
          </w:p>
        </w:tc>
        <w:tc>
          <w:tcPr>
            <w:tcW w:w="0" w:type="auto"/>
            <w:tcBorders>
              <w:top w:val="single" w:sz="4" w:space="0" w:color="auto"/>
              <w:left w:val="single" w:sz="4" w:space="0" w:color="auto"/>
              <w:bottom w:val="single" w:sz="4" w:space="0" w:color="auto"/>
              <w:right w:val="single" w:sz="4" w:space="0" w:color="auto"/>
            </w:tcBorders>
            <w:vAlign w:val="center"/>
          </w:tcPr>
          <w:p w14:paraId="0EE95F50"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Ministarstvo regionalnoga razvoja i fondova Europske unije (OPKK)</w:t>
            </w:r>
          </w:p>
        </w:tc>
        <w:tc>
          <w:tcPr>
            <w:tcW w:w="0" w:type="auto"/>
            <w:tcBorders>
              <w:top w:val="single" w:sz="4" w:space="0" w:color="auto"/>
              <w:left w:val="single" w:sz="4" w:space="0" w:color="auto"/>
              <w:bottom w:val="single" w:sz="4" w:space="0" w:color="auto"/>
              <w:right w:val="single" w:sz="4" w:space="0" w:color="auto"/>
            </w:tcBorders>
            <w:vAlign w:val="center"/>
          </w:tcPr>
          <w:p w14:paraId="29FA44B3"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Prijavljeno</w:t>
            </w:r>
          </w:p>
        </w:tc>
        <w:tc>
          <w:tcPr>
            <w:tcW w:w="0" w:type="auto"/>
            <w:tcBorders>
              <w:top w:val="single" w:sz="4" w:space="0" w:color="auto"/>
              <w:left w:val="single" w:sz="4" w:space="0" w:color="auto"/>
              <w:bottom w:val="single" w:sz="4" w:space="0" w:color="auto"/>
              <w:right w:val="single" w:sz="4" w:space="0" w:color="auto"/>
            </w:tcBorders>
            <w:vAlign w:val="center"/>
          </w:tcPr>
          <w:p w14:paraId="012A4931"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color w:val="000000"/>
              </w:rPr>
              <w:t> </w:t>
            </w:r>
          </w:p>
        </w:tc>
        <w:tc>
          <w:tcPr>
            <w:tcW w:w="0" w:type="auto"/>
            <w:tcBorders>
              <w:top w:val="single" w:sz="4" w:space="0" w:color="auto"/>
              <w:left w:val="single" w:sz="4" w:space="0" w:color="auto"/>
              <w:bottom w:val="single" w:sz="4" w:space="0" w:color="auto"/>
              <w:right w:val="single" w:sz="4" w:space="0" w:color="auto"/>
            </w:tcBorders>
            <w:vAlign w:val="center"/>
          </w:tcPr>
          <w:p w14:paraId="4E469F30"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Projektom u kojem sudjeluju gradovi Ivanić Grad, Dugo Selo, Sveti Ivan Zelina i općine Radoboj i Mala Subotica, razvijaju se nove i unaprjeđuju postojeće e-usluge i m-usluge u područjima obrazovanja, socijalne skrbi, komunalnih usluga, potpora gospodarstvu i poljoprivredi te pristupa informacijama. Uspostavljaju se cjeloviti digitalni postupci od podnošenja zahtjeva do donošenja odluke, uz integraciju s NIAS-om i državnim sustavima s ciljem smanjenja administrativnog opterećenja, povećanja dostupnosti usluga građanima i poduzetnicima te jačanja učinkovitosti i transparentnosti lokalne uprave.</w:t>
            </w:r>
          </w:p>
        </w:tc>
      </w:tr>
      <w:tr w:rsidR="007E3DD9" w:rsidRPr="007E3DD9" w14:paraId="719A0A8F" w14:textId="77777777" w:rsidTr="00B45F31">
        <w:trPr>
          <w:cantSplit/>
          <w:trHeight w:val="319"/>
          <w:jc w:val="center"/>
        </w:trPr>
        <w:tc>
          <w:tcPr>
            <w:tcW w:w="797" w:type="dxa"/>
            <w:tcBorders>
              <w:top w:val="single" w:sz="4" w:space="0" w:color="auto"/>
              <w:left w:val="single" w:sz="4" w:space="0" w:color="auto"/>
              <w:bottom w:val="single" w:sz="4" w:space="0" w:color="auto"/>
              <w:right w:val="single" w:sz="4" w:space="0" w:color="auto"/>
            </w:tcBorders>
            <w:vAlign w:val="center"/>
            <w:hideMark/>
          </w:tcPr>
          <w:p w14:paraId="24759B54" w14:textId="77777777" w:rsidR="007E3DD9" w:rsidRPr="007E3DD9" w:rsidRDefault="007E3DD9" w:rsidP="007E3DD9">
            <w:pPr>
              <w:spacing w:line="256" w:lineRule="auto"/>
              <w:jc w:val="center"/>
              <w:rPr>
                <w:rFonts w:ascii="Arial" w:eastAsia="Calibri" w:hAnsi="Arial" w:cs="Arial"/>
                <w:b/>
                <w:bCs/>
              </w:rPr>
            </w:pPr>
            <w:r w:rsidRPr="007E3DD9">
              <w:rPr>
                <w:rFonts w:ascii="Arial" w:hAnsi="Arial" w:cs="Arial"/>
                <w:b/>
                <w:bCs/>
                <w:color w:val="000000"/>
              </w:rPr>
              <w:lastRenderedPageBreak/>
              <w:t>2.</w:t>
            </w:r>
          </w:p>
        </w:tc>
        <w:tc>
          <w:tcPr>
            <w:tcW w:w="0" w:type="auto"/>
            <w:tcBorders>
              <w:top w:val="single" w:sz="4" w:space="0" w:color="auto"/>
              <w:left w:val="single" w:sz="4" w:space="0" w:color="auto"/>
              <w:bottom w:val="single" w:sz="4" w:space="0" w:color="auto"/>
              <w:right w:val="single" w:sz="4" w:space="0" w:color="auto"/>
            </w:tcBorders>
            <w:vAlign w:val="center"/>
          </w:tcPr>
          <w:p w14:paraId="4ED4A98D" w14:textId="77777777" w:rsidR="007E3DD9" w:rsidRPr="007E3DD9" w:rsidRDefault="007E3DD9" w:rsidP="007E3DD9">
            <w:pPr>
              <w:spacing w:line="256" w:lineRule="auto"/>
              <w:jc w:val="center"/>
              <w:rPr>
                <w:rFonts w:ascii="Arial" w:hAnsi="Arial" w:cs="Arial"/>
              </w:rPr>
            </w:pPr>
          </w:p>
          <w:p w14:paraId="4F795D5D"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Posavski dani 2026.</w:t>
            </w:r>
          </w:p>
        </w:tc>
        <w:tc>
          <w:tcPr>
            <w:tcW w:w="0" w:type="auto"/>
            <w:tcBorders>
              <w:top w:val="single" w:sz="4" w:space="0" w:color="auto"/>
              <w:left w:val="single" w:sz="4" w:space="0" w:color="auto"/>
              <w:bottom w:val="single" w:sz="4" w:space="0" w:color="auto"/>
              <w:right w:val="single" w:sz="4" w:space="0" w:color="auto"/>
            </w:tcBorders>
            <w:vAlign w:val="center"/>
          </w:tcPr>
          <w:p w14:paraId="7DFF9C23"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10.3.2026.</w:t>
            </w:r>
          </w:p>
        </w:tc>
        <w:tc>
          <w:tcPr>
            <w:tcW w:w="0" w:type="auto"/>
            <w:tcBorders>
              <w:top w:val="single" w:sz="4" w:space="0" w:color="auto"/>
              <w:left w:val="single" w:sz="4" w:space="0" w:color="auto"/>
              <w:bottom w:val="single" w:sz="4" w:space="0" w:color="auto"/>
              <w:right w:val="single" w:sz="4" w:space="0" w:color="auto"/>
            </w:tcBorders>
            <w:vAlign w:val="center"/>
          </w:tcPr>
          <w:p w14:paraId="5215E55F"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10.000,00 €</w:t>
            </w:r>
          </w:p>
        </w:tc>
        <w:tc>
          <w:tcPr>
            <w:tcW w:w="0" w:type="auto"/>
            <w:tcBorders>
              <w:top w:val="single" w:sz="4" w:space="0" w:color="auto"/>
              <w:left w:val="single" w:sz="4" w:space="0" w:color="auto"/>
              <w:bottom w:val="single" w:sz="4" w:space="0" w:color="auto"/>
              <w:right w:val="single" w:sz="4" w:space="0" w:color="auto"/>
            </w:tcBorders>
            <w:vAlign w:val="center"/>
          </w:tcPr>
          <w:p w14:paraId="2D0D54B1"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5.000,00 €</w:t>
            </w:r>
          </w:p>
        </w:tc>
        <w:tc>
          <w:tcPr>
            <w:tcW w:w="0" w:type="auto"/>
            <w:tcBorders>
              <w:top w:val="single" w:sz="4" w:space="0" w:color="auto"/>
              <w:left w:val="single" w:sz="4" w:space="0" w:color="auto"/>
              <w:bottom w:val="single" w:sz="4" w:space="0" w:color="auto"/>
              <w:right w:val="single" w:sz="4" w:space="0" w:color="auto"/>
            </w:tcBorders>
            <w:vAlign w:val="center"/>
          </w:tcPr>
          <w:p w14:paraId="7376C258"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Zagrebačka županija</w:t>
            </w:r>
          </w:p>
        </w:tc>
        <w:tc>
          <w:tcPr>
            <w:tcW w:w="0" w:type="auto"/>
            <w:tcBorders>
              <w:top w:val="single" w:sz="4" w:space="0" w:color="auto"/>
              <w:left w:val="single" w:sz="4" w:space="0" w:color="auto"/>
              <w:bottom w:val="single" w:sz="4" w:space="0" w:color="auto"/>
              <w:right w:val="single" w:sz="4" w:space="0" w:color="auto"/>
            </w:tcBorders>
            <w:vAlign w:val="center"/>
          </w:tcPr>
          <w:p w14:paraId="2E0AA514"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color w:val="FF0000"/>
              </w:rPr>
              <w:t>Odbijeno</w:t>
            </w:r>
          </w:p>
        </w:tc>
        <w:tc>
          <w:tcPr>
            <w:tcW w:w="0" w:type="auto"/>
            <w:tcBorders>
              <w:top w:val="single" w:sz="4" w:space="0" w:color="auto"/>
              <w:left w:val="single" w:sz="4" w:space="0" w:color="auto"/>
              <w:bottom w:val="single" w:sz="4" w:space="0" w:color="auto"/>
              <w:right w:val="single" w:sz="4" w:space="0" w:color="auto"/>
            </w:tcBorders>
            <w:vAlign w:val="center"/>
          </w:tcPr>
          <w:p w14:paraId="696BB486"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 </w:t>
            </w:r>
          </w:p>
        </w:tc>
        <w:tc>
          <w:tcPr>
            <w:tcW w:w="0" w:type="auto"/>
            <w:tcBorders>
              <w:top w:val="single" w:sz="4" w:space="0" w:color="auto"/>
              <w:left w:val="single" w:sz="4" w:space="0" w:color="auto"/>
              <w:bottom w:val="single" w:sz="4" w:space="0" w:color="auto"/>
              <w:right w:val="single" w:sz="4" w:space="0" w:color="auto"/>
            </w:tcBorders>
            <w:vAlign w:val="center"/>
          </w:tcPr>
          <w:p w14:paraId="63F964B9"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S ciljem decentralizacije ponude i rasterećenjem gradskog središta tijekom ljetnih mjeseci, planirana je gospodarska manifestacija u najistočnijem ruralnom dijelu grada u Dubrovčaku Lijevom. Ova manifestacija je primarno usmjerena na promociju lokalne i regionalne proizvođačke zajednice te poticanje održivog ponašanja kod ostale populacije. Ove godine po prvi puta će se u sklopu manifestacije održati i Posavske šetnje kako bi se populariziralo kretanje posavskim krajolikom.</w:t>
            </w:r>
          </w:p>
        </w:tc>
      </w:tr>
      <w:tr w:rsidR="007E3DD9" w:rsidRPr="007E3DD9" w14:paraId="596FBFFA" w14:textId="77777777" w:rsidTr="00B45F31">
        <w:trPr>
          <w:cantSplit/>
          <w:trHeight w:val="319"/>
          <w:jc w:val="center"/>
        </w:trPr>
        <w:tc>
          <w:tcPr>
            <w:tcW w:w="797" w:type="dxa"/>
            <w:tcBorders>
              <w:top w:val="single" w:sz="4" w:space="0" w:color="auto"/>
              <w:left w:val="single" w:sz="4" w:space="0" w:color="auto"/>
              <w:bottom w:val="single" w:sz="4" w:space="0" w:color="auto"/>
              <w:right w:val="single" w:sz="4" w:space="0" w:color="auto"/>
            </w:tcBorders>
            <w:vAlign w:val="center"/>
            <w:hideMark/>
          </w:tcPr>
          <w:p w14:paraId="3D940BBB" w14:textId="77777777" w:rsidR="007E3DD9" w:rsidRPr="007E3DD9" w:rsidRDefault="007E3DD9" w:rsidP="007E3DD9">
            <w:pPr>
              <w:spacing w:line="256" w:lineRule="auto"/>
              <w:jc w:val="center"/>
              <w:rPr>
                <w:rFonts w:ascii="Arial" w:eastAsia="Calibri" w:hAnsi="Arial" w:cs="Arial"/>
                <w:b/>
                <w:bCs/>
              </w:rPr>
            </w:pPr>
            <w:r w:rsidRPr="007E3DD9">
              <w:rPr>
                <w:rFonts w:ascii="Arial" w:hAnsi="Arial" w:cs="Arial"/>
                <w:b/>
                <w:bCs/>
                <w:color w:val="000000"/>
              </w:rPr>
              <w:t>3.</w:t>
            </w:r>
          </w:p>
        </w:tc>
        <w:tc>
          <w:tcPr>
            <w:tcW w:w="0" w:type="auto"/>
            <w:tcBorders>
              <w:top w:val="single" w:sz="4" w:space="0" w:color="auto"/>
              <w:left w:val="single" w:sz="4" w:space="0" w:color="auto"/>
              <w:bottom w:val="single" w:sz="4" w:space="0" w:color="auto"/>
              <w:right w:val="single" w:sz="4" w:space="0" w:color="auto"/>
            </w:tcBorders>
            <w:vAlign w:val="center"/>
          </w:tcPr>
          <w:p w14:paraId="7392E178"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Provedba kontrole populacije napuštenih pasa na području Grada Ivanić-Grada</w:t>
            </w:r>
          </w:p>
        </w:tc>
        <w:tc>
          <w:tcPr>
            <w:tcW w:w="0" w:type="auto"/>
            <w:tcBorders>
              <w:top w:val="single" w:sz="4" w:space="0" w:color="auto"/>
              <w:left w:val="single" w:sz="4" w:space="0" w:color="auto"/>
              <w:bottom w:val="single" w:sz="4" w:space="0" w:color="auto"/>
              <w:right w:val="single" w:sz="4" w:space="0" w:color="auto"/>
            </w:tcBorders>
            <w:vAlign w:val="center"/>
          </w:tcPr>
          <w:p w14:paraId="64E09EF2"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11.3.2026.</w:t>
            </w:r>
          </w:p>
        </w:tc>
        <w:tc>
          <w:tcPr>
            <w:tcW w:w="0" w:type="auto"/>
            <w:tcBorders>
              <w:top w:val="single" w:sz="4" w:space="0" w:color="auto"/>
              <w:left w:val="single" w:sz="4" w:space="0" w:color="auto"/>
              <w:bottom w:val="single" w:sz="4" w:space="0" w:color="auto"/>
              <w:right w:val="single" w:sz="4" w:space="0" w:color="auto"/>
            </w:tcBorders>
            <w:vAlign w:val="center"/>
          </w:tcPr>
          <w:p w14:paraId="183E888D"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3.317,50 €</w:t>
            </w:r>
          </w:p>
        </w:tc>
        <w:tc>
          <w:tcPr>
            <w:tcW w:w="0" w:type="auto"/>
            <w:tcBorders>
              <w:top w:val="single" w:sz="4" w:space="0" w:color="auto"/>
              <w:left w:val="single" w:sz="4" w:space="0" w:color="auto"/>
              <w:bottom w:val="single" w:sz="4" w:space="0" w:color="auto"/>
              <w:right w:val="single" w:sz="4" w:space="0" w:color="auto"/>
            </w:tcBorders>
            <w:vAlign w:val="center"/>
          </w:tcPr>
          <w:p w14:paraId="32094C82"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317,50 €</w:t>
            </w:r>
          </w:p>
        </w:tc>
        <w:tc>
          <w:tcPr>
            <w:tcW w:w="0" w:type="auto"/>
            <w:tcBorders>
              <w:top w:val="single" w:sz="4" w:space="0" w:color="auto"/>
              <w:left w:val="single" w:sz="4" w:space="0" w:color="auto"/>
              <w:bottom w:val="single" w:sz="4" w:space="0" w:color="auto"/>
              <w:right w:val="single" w:sz="4" w:space="0" w:color="auto"/>
            </w:tcBorders>
            <w:vAlign w:val="center"/>
          </w:tcPr>
          <w:p w14:paraId="29C8F56A"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Zagrebačka županija</w:t>
            </w:r>
          </w:p>
        </w:tc>
        <w:tc>
          <w:tcPr>
            <w:tcW w:w="0" w:type="auto"/>
            <w:tcBorders>
              <w:top w:val="single" w:sz="4" w:space="0" w:color="auto"/>
              <w:left w:val="single" w:sz="4" w:space="0" w:color="auto"/>
              <w:bottom w:val="single" w:sz="4" w:space="0" w:color="auto"/>
              <w:right w:val="single" w:sz="4" w:space="0" w:color="auto"/>
            </w:tcBorders>
            <w:vAlign w:val="center"/>
          </w:tcPr>
          <w:p w14:paraId="1D7BA359"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color w:val="00B050"/>
              </w:rPr>
              <w:t>Odobreno</w:t>
            </w:r>
          </w:p>
        </w:tc>
        <w:tc>
          <w:tcPr>
            <w:tcW w:w="0" w:type="auto"/>
            <w:tcBorders>
              <w:top w:val="single" w:sz="4" w:space="0" w:color="auto"/>
              <w:left w:val="single" w:sz="4" w:space="0" w:color="auto"/>
              <w:bottom w:val="single" w:sz="4" w:space="0" w:color="auto"/>
              <w:right w:val="single" w:sz="4" w:space="0" w:color="auto"/>
            </w:tcBorders>
            <w:vAlign w:val="center"/>
          </w:tcPr>
          <w:p w14:paraId="2B365DE2"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 </w:t>
            </w:r>
          </w:p>
        </w:tc>
        <w:tc>
          <w:tcPr>
            <w:tcW w:w="0" w:type="auto"/>
            <w:tcBorders>
              <w:top w:val="single" w:sz="4" w:space="0" w:color="auto"/>
              <w:left w:val="single" w:sz="4" w:space="0" w:color="auto"/>
              <w:bottom w:val="single" w:sz="4" w:space="0" w:color="auto"/>
              <w:right w:val="single" w:sz="4" w:space="0" w:color="auto"/>
            </w:tcBorders>
            <w:vAlign w:val="center"/>
          </w:tcPr>
          <w:p w14:paraId="5FBC64B1"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 xml:space="preserve">U okviru projekta planira se u 2026. godini sufinancirati: </w:t>
            </w:r>
            <w:r w:rsidRPr="007E3DD9">
              <w:rPr>
                <w:rFonts w:ascii="Arial" w:hAnsi="Arial" w:cs="Arial"/>
              </w:rPr>
              <w:br/>
              <w:t xml:space="preserve">kastracija najmanje 20 pasa, sterilizacija najmanje 40 kuja, mikročipiranje najmanje 25 pasa. </w:t>
            </w:r>
            <w:r w:rsidRPr="007E3DD9">
              <w:rPr>
                <w:rFonts w:ascii="Arial" w:hAnsi="Arial" w:cs="Arial"/>
              </w:rPr>
              <w:br/>
              <w:t>Provedbom projekta Grad Ivanić-Grad doprinosi sustavnom i odgovornom upravljanju populacijom pasa na svom području, povećanju razine identifikacije životinja te smanjenju broja napuštenih pasa.</w:t>
            </w:r>
          </w:p>
        </w:tc>
      </w:tr>
      <w:tr w:rsidR="007E3DD9" w:rsidRPr="007E3DD9" w14:paraId="2C27AFEC" w14:textId="77777777" w:rsidTr="00B45F31">
        <w:trPr>
          <w:cantSplit/>
          <w:trHeight w:val="319"/>
          <w:jc w:val="center"/>
        </w:trPr>
        <w:tc>
          <w:tcPr>
            <w:tcW w:w="797" w:type="dxa"/>
            <w:tcBorders>
              <w:top w:val="single" w:sz="4" w:space="0" w:color="auto"/>
              <w:left w:val="single" w:sz="4" w:space="0" w:color="auto"/>
              <w:bottom w:val="single" w:sz="4" w:space="0" w:color="auto"/>
              <w:right w:val="single" w:sz="4" w:space="0" w:color="auto"/>
            </w:tcBorders>
            <w:vAlign w:val="center"/>
            <w:hideMark/>
          </w:tcPr>
          <w:p w14:paraId="2F24C651" w14:textId="77777777" w:rsidR="007E3DD9" w:rsidRPr="007E3DD9" w:rsidRDefault="007E3DD9" w:rsidP="007E3DD9">
            <w:pPr>
              <w:spacing w:line="256" w:lineRule="auto"/>
              <w:jc w:val="center"/>
              <w:rPr>
                <w:rFonts w:ascii="Arial" w:eastAsia="Calibri" w:hAnsi="Arial" w:cs="Arial"/>
                <w:b/>
                <w:bCs/>
              </w:rPr>
            </w:pPr>
            <w:r w:rsidRPr="007E3DD9">
              <w:rPr>
                <w:rFonts w:ascii="Arial" w:hAnsi="Arial" w:cs="Arial"/>
                <w:b/>
                <w:bCs/>
                <w:color w:val="000000"/>
              </w:rPr>
              <w:lastRenderedPageBreak/>
              <w:t>4.</w:t>
            </w:r>
          </w:p>
        </w:tc>
        <w:tc>
          <w:tcPr>
            <w:tcW w:w="0" w:type="auto"/>
            <w:tcBorders>
              <w:top w:val="single" w:sz="4" w:space="0" w:color="auto"/>
              <w:left w:val="single" w:sz="4" w:space="0" w:color="auto"/>
              <w:bottom w:val="single" w:sz="4" w:space="0" w:color="auto"/>
              <w:right w:val="single" w:sz="4" w:space="0" w:color="auto"/>
            </w:tcBorders>
            <w:vAlign w:val="center"/>
          </w:tcPr>
          <w:p w14:paraId="30D8EBDE"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Opremanje novog dječjeg vrtića Ivanić-Grad</w:t>
            </w:r>
          </w:p>
        </w:tc>
        <w:tc>
          <w:tcPr>
            <w:tcW w:w="0" w:type="auto"/>
            <w:tcBorders>
              <w:top w:val="single" w:sz="4" w:space="0" w:color="auto"/>
              <w:left w:val="single" w:sz="4" w:space="0" w:color="auto"/>
              <w:bottom w:val="single" w:sz="4" w:space="0" w:color="auto"/>
              <w:right w:val="single" w:sz="4" w:space="0" w:color="auto"/>
            </w:tcBorders>
            <w:vAlign w:val="center"/>
          </w:tcPr>
          <w:p w14:paraId="0CDD6058" w14:textId="77777777" w:rsidR="007E3DD9" w:rsidRPr="007E3DD9" w:rsidRDefault="007E3DD9" w:rsidP="007E3DD9">
            <w:pPr>
              <w:spacing w:line="256" w:lineRule="auto"/>
              <w:jc w:val="center"/>
              <w:rPr>
                <w:rFonts w:ascii="Arial" w:hAnsi="Arial" w:cs="Arial"/>
              </w:rPr>
            </w:pPr>
          </w:p>
          <w:p w14:paraId="23C5C864"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11.3.2026.</w:t>
            </w:r>
          </w:p>
        </w:tc>
        <w:tc>
          <w:tcPr>
            <w:tcW w:w="0" w:type="auto"/>
            <w:tcBorders>
              <w:top w:val="single" w:sz="4" w:space="0" w:color="auto"/>
              <w:left w:val="single" w:sz="4" w:space="0" w:color="auto"/>
              <w:bottom w:val="single" w:sz="4" w:space="0" w:color="auto"/>
              <w:right w:val="single" w:sz="4" w:space="0" w:color="auto"/>
            </w:tcBorders>
            <w:vAlign w:val="center"/>
          </w:tcPr>
          <w:p w14:paraId="75A5758C"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 xml:space="preserve">        351.464,43 € </w:t>
            </w:r>
          </w:p>
        </w:tc>
        <w:tc>
          <w:tcPr>
            <w:tcW w:w="0" w:type="auto"/>
            <w:tcBorders>
              <w:top w:val="single" w:sz="4" w:space="0" w:color="auto"/>
              <w:left w:val="single" w:sz="4" w:space="0" w:color="auto"/>
              <w:bottom w:val="single" w:sz="4" w:space="0" w:color="auto"/>
              <w:right w:val="single" w:sz="4" w:space="0" w:color="auto"/>
            </w:tcBorders>
            <w:vAlign w:val="center"/>
          </w:tcPr>
          <w:p w14:paraId="679B782A"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 xml:space="preserve">          70.000,00 € </w:t>
            </w:r>
          </w:p>
        </w:tc>
        <w:tc>
          <w:tcPr>
            <w:tcW w:w="0" w:type="auto"/>
            <w:tcBorders>
              <w:top w:val="single" w:sz="4" w:space="0" w:color="auto"/>
              <w:left w:val="single" w:sz="4" w:space="0" w:color="auto"/>
              <w:bottom w:val="single" w:sz="4" w:space="0" w:color="auto"/>
              <w:right w:val="single" w:sz="4" w:space="0" w:color="auto"/>
            </w:tcBorders>
            <w:vAlign w:val="center"/>
          </w:tcPr>
          <w:p w14:paraId="525DCA49"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Zagrebačka županija</w:t>
            </w:r>
          </w:p>
        </w:tc>
        <w:tc>
          <w:tcPr>
            <w:tcW w:w="0" w:type="auto"/>
            <w:tcBorders>
              <w:top w:val="single" w:sz="4" w:space="0" w:color="auto"/>
              <w:left w:val="single" w:sz="4" w:space="0" w:color="auto"/>
              <w:bottom w:val="single" w:sz="4" w:space="0" w:color="auto"/>
              <w:right w:val="single" w:sz="4" w:space="0" w:color="auto"/>
            </w:tcBorders>
            <w:vAlign w:val="center"/>
          </w:tcPr>
          <w:p w14:paraId="732622FD"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color w:val="00B050"/>
              </w:rPr>
              <w:t>Odobreno</w:t>
            </w:r>
          </w:p>
        </w:tc>
        <w:tc>
          <w:tcPr>
            <w:tcW w:w="0" w:type="auto"/>
            <w:tcBorders>
              <w:top w:val="single" w:sz="4" w:space="0" w:color="auto"/>
              <w:left w:val="single" w:sz="4" w:space="0" w:color="auto"/>
              <w:bottom w:val="single" w:sz="4" w:space="0" w:color="auto"/>
              <w:right w:val="single" w:sz="4" w:space="0" w:color="auto"/>
            </w:tcBorders>
            <w:vAlign w:val="center"/>
          </w:tcPr>
          <w:p w14:paraId="19194743"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 xml:space="preserve">              30.000,00 € </w:t>
            </w:r>
          </w:p>
        </w:tc>
        <w:tc>
          <w:tcPr>
            <w:tcW w:w="0" w:type="auto"/>
            <w:tcBorders>
              <w:top w:val="single" w:sz="4" w:space="0" w:color="auto"/>
              <w:left w:val="single" w:sz="4" w:space="0" w:color="auto"/>
              <w:bottom w:val="single" w:sz="4" w:space="0" w:color="auto"/>
              <w:right w:val="single" w:sz="4" w:space="0" w:color="auto"/>
            </w:tcBorders>
            <w:vAlign w:val="center"/>
          </w:tcPr>
          <w:p w14:paraId="79CF98D9"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U okviru projekta planira se nabava i instalacija namještaja, didaktičke opreme i ostale opreme potrebne za funkcionalno opremanje odgojnih skupina, uključujući namještaj za boravak djece (stolovi, stolice, ormari, garderobni elementi i police), opremu za odmor i dnevni boravak djece, didaktičku i edukativnu opremu za poticanje razvoja motoričkih, kognitivnih i socijalnih vještina, opremu za organizaciju odgojno-obrazovnih aktivnosti te opremu za odgajatelje i organizaciju prostora.</w:t>
            </w:r>
          </w:p>
        </w:tc>
      </w:tr>
      <w:tr w:rsidR="007E3DD9" w:rsidRPr="007E3DD9" w14:paraId="119D8675" w14:textId="77777777" w:rsidTr="00B45F31">
        <w:trPr>
          <w:cantSplit/>
          <w:trHeight w:val="319"/>
          <w:jc w:val="center"/>
        </w:trPr>
        <w:tc>
          <w:tcPr>
            <w:tcW w:w="797" w:type="dxa"/>
            <w:tcBorders>
              <w:top w:val="single" w:sz="4" w:space="0" w:color="auto"/>
              <w:left w:val="single" w:sz="4" w:space="0" w:color="auto"/>
              <w:bottom w:val="single" w:sz="4" w:space="0" w:color="auto"/>
              <w:right w:val="single" w:sz="4" w:space="0" w:color="auto"/>
            </w:tcBorders>
            <w:vAlign w:val="center"/>
            <w:hideMark/>
          </w:tcPr>
          <w:p w14:paraId="0994CA94" w14:textId="77777777" w:rsidR="007E3DD9" w:rsidRPr="007E3DD9" w:rsidRDefault="007E3DD9" w:rsidP="007E3DD9">
            <w:pPr>
              <w:spacing w:line="256" w:lineRule="auto"/>
              <w:jc w:val="center"/>
              <w:rPr>
                <w:rFonts w:ascii="Arial" w:eastAsia="Calibri" w:hAnsi="Arial" w:cs="Arial"/>
                <w:b/>
                <w:bCs/>
              </w:rPr>
            </w:pPr>
            <w:r w:rsidRPr="007E3DD9">
              <w:rPr>
                <w:rFonts w:ascii="Arial" w:hAnsi="Arial" w:cs="Arial"/>
                <w:b/>
                <w:bCs/>
                <w:color w:val="000000"/>
              </w:rPr>
              <w:t>5.</w:t>
            </w:r>
          </w:p>
        </w:tc>
        <w:tc>
          <w:tcPr>
            <w:tcW w:w="0" w:type="auto"/>
            <w:tcBorders>
              <w:top w:val="single" w:sz="4" w:space="0" w:color="auto"/>
              <w:left w:val="single" w:sz="4" w:space="0" w:color="auto"/>
              <w:bottom w:val="single" w:sz="4" w:space="0" w:color="auto"/>
              <w:right w:val="single" w:sz="4" w:space="0" w:color="auto"/>
            </w:tcBorders>
            <w:vAlign w:val="center"/>
          </w:tcPr>
          <w:p w14:paraId="2C2C3B13"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Izgradnja dječjeg igrališta u novom naselju</w:t>
            </w:r>
          </w:p>
        </w:tc>
        <w:tc>
          <w:tcPr>
            <w:tcW w:w="0" w:type="auto"/>
            <w:tcBorders>
              <w:top w:val="single" w:sz="4" w:space="0" w:color="auto"/>
              <w:left w:val="single" w:sz="4" w:space="0" w:color="auto"/>
              <w:bottom w:val="single" w:sz="4" w:space="0" w:color="auto"/>
              <w:right w:val="single" w:sz="4" w:space="0" w:color="auto"/>
            </w:tcBorders>
            <w:vAlign w:val="center"/>
          </w:tcPr>
          <w:p w14:paraId="37E3214B"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2.4.2026.</w:t>
            </w:r>
          </w:p>
        </w:tc>
        <w:tc>
          <w:tcPr>
            <w:tcW w:w="0" w:type="auto"/>
            <w:tcBorders>
              <w:top w:val="single" w:sz="4" w:space="0" w:color="auto"/>
              <w:left w:val="single" w:sz="4" w:space="0" w:color="auto"/>
              <w:bottom w:val="single" w:sz="4" w:space="0" w:color="auto"/>
              <w:right w:val="single" w:sz="4" w:space="0" w:color="auto"/>
            </w:tcBorders>
            <w:vAlign w:val="center"/>
          </w:tcPr>
          <w:p w14:paraId="1F810879"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45.335,00 €</w:t>
            </w:r>
          </w:p>
        </w:tc>
        <w:tc>
          <w:tcPr>
            <w:tcW w:w="0" w:type="auto"/>
            <w:tcBorders>
              <w:top w:val="single" w:sz="4" w:space="0" w:color="auto"/>
              <w:left w:val="single" w:sz="4" w:space="0" w:color="auto"/>
              <w:bottom w:val="single" w:sz="4" w:space="0" w:color="auto"/>
              <w:right w:val="single" w:sz="4" w:space="0" w:color="auto"/>
            </w:tcBorders>
            <w:vAlign w:val="center"/>
          </w:tcPr>
          <w:p w14:paraId="342ED5B6"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27.201,00 €</w:t>
            </w:r>
          </w:p>
        </w:tc>
        <w:tc>
          <w:tcPr>
            <w:tcW w:w="0" w:type="auto"/>
            <w:tcBorders>
              <w:top w:val="single" w:sz="4" w:space="0" w:color="auto"/>
              <w:left w:val="single" w:sz="4" w:space="0" w:color="auto"/>
              <w:bottom w:val="single" w:sz="4" w:space="0" w:color="auto"/>
              <w:right w:val="single" w:sz="4" w:space="0" w:color="auto"/>
            </w:tcBorders>
            <w:vAlign w:val="center"/>
          </w:tcPr>
          <w:p w14:paraId="03C97319"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Ministarstvo demografije i useljeništva</w:t>
            </w:r>
          </w:p>
        </w:tc>
        <w:tc>
          <w:tcPr>
            <w:tcW w:w="0" w:type="auto"/>
            <w:tcBorders>
              <w:top w:val="single" w:sz="4" w:space="0" w:color="auto"/>
              <w:left w:val="single" w:sz="4" w:space="0" w:color="auto"/>
              <w:bottom w:val="single" w:sz="4" w:space="0" w:color="auto"/>
              <w:right w:val="single" w:sz="4" w:space="0" w:color="auto"/>
            </w:tcBorders>
            <w:vAlign w:val="center"/>
          </w:tcPr>
          <w:p w14:paraId="62514099"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color w:val="00B050"/>
              </w:rPr>
              <w:t>Odobreno</w:t>
            </w:r>
          </w:p>
        </w:tc>
        <w:tc>
          <w:tcPr>
            <w:tcW w:w="0" w:type="auto"/>
            <w:tcBorders>
              <w:top w:val="single" w:sz="4" w:space="0" w:color="auto"/>
              <w:left w:val="single" w:sz="4" w:space="0" w:color="auto"/>
              <w:bottom w:val="single" w:sz="4" w:space="0" w:color="auto"/>
              <w:right w:val="single" w:sz="4" w:space="0" w:color="auto"/>
            </w:tcBorders>
            <w:vAlign w:val="center"/>
          </w:tcPr>
          <w:p w14:paraId="62282876"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 xml:space="preserve">              16.320,60 € </w:t>
            </w:r>
          </w:p>
        </w:tc>
        <w:tc>
          <w:tcPr>
            <w:tcW w:w="0" w:type="auto"/>
            <w:tcBorders>
              <w:top w:val="single" w:sz="4" w:space="0" w:color="auto"/>
              <w:left w:val="single" w:sz="4" w:space="0" w:color="auto"/>
              <w:bottom w:val="single" w:sz="4" w:space="0" w:color="auto"/>
              <w:right w:val="single" w:sz="4" w:space="0" w:color="auto"/>
            </w:tcBorders>
            <w:vAlign w:val="center"/>
          </w:tcPr>
          <w:p w14:paraId="39A532E0" w14:textId="77777777" w:rsidR="007E3DD9" w:rsidRPr="007E3DD9" w:rsidRDefault="007E3DD9" w:rsidP="007E3DD9">
            <w:pPr>
              <w:spacing w:line="256" w:lineRule="auto"/>
              <w:jc w:val="center"/>
              <w:rPr>
                <w:rFonts w:ascii="Arial" w:hAnsi="Arial" w:cs="Arial"/>
                <w:color w:val="000000"/>
              </w:rPr>
            </w:pPr>
            <w:r w:rsidRPr="007E3DD9">
              <w:rPr>
                <w:rFonts w:ascii="Arial" w:hAnsi="Arial" w:cs="Arial"/>
              </w:rPr>
              <w:t>U novom naselju Grada Ivanić-Grada nedostaje adekvatna infrastruktura za djecu, stoga će se projektom opremiti i urediti moderno dječje igralište dostupno svim korisnicima, čime se doprinosi razvoju zajednice i demografskoj revitalizaciji.</w:t>
            </w:r>
          </w:p>
        </w:tc>
      </w:tr>
      <w:tr w:rsidR="007E3DD9" w:rsidRPr="007E3DD9" w14:paraId="7722B842" w14:textId="77777777" w:rsidTr="00B45F31">
        <w:trPr>
          <w:cantSplit/>
          <w:trHeight w:val="319"/>
          <w:jc w:val="center"/>
        </w:trPr>
        <w:tc>
          <w:tcPr>
            <w:tcW w:w="797" w:type="dxa"/>
            <w:tcBorders>
              <w:top w:val="single" w:sz="4" w:space="0" w:color="auto"/>
              <w:left w:val="single" w:sz="4" w:space="0" w:color="auto"/>
              <w:bottom w:val="single" w:sz="4" w:space="0" w:color="auto"/>
              <w:right w:val="single" w:sz="4" w:space="0" w:color="auto"/>
            </w:tcBorders>
            <w:vAlign w:val="center"/>
          </w:tcPr>
          <w:p w14:paraId="633BEA21" w14:textId="77777777" w:rsidR="007E3DD9" w:rsidRPr="007E3DD9" w:rsidRDefault="007E3DD9" w:rsidP="007E3DD9">
            <w:pPr>
              <w:spacing w:line="256" w:lineRule="auto"/>
              <w:jc w:val="center"/>
              <w:rPr>
                <w:rFonts w:ascii="Arial" w:hAnsi="Arial" w:cs="Arial"/>
                <w:b/>
                <w:bCs/>
                <w:color w:val="000000"/>
              </w:rPr>
            </w:pPr>
            <w:r w:rsidRPr="007E3DD9">
              <w:rPr>
                <w:rFonts w:ascii="Arial" w:hAnsi="Arial" w:cs="Arial"/>
                <w:b/>
                <w:bCs/>
                <w:color w:val="000000"/>
              </w:rPr>
              <w:lastRenderedPageBreak/>
              <w:t>6.</w:t>
            </w:r>
          </w:p>
        </w:tc>
        <w:tc>
          <w:tcPr>
            <w:tcW w:w="0" w:type="auto"/>
            <w:tcBorders>
              <w:top w:val="single" w:sz="4" w:space="0" w:color="auto"/>
              <w:left w:val="single" w:sz="4" w:space="0" w:color="auto"/>
              <w:bottom w:val="single" w:sz="4" w:space="0" w:color="auto"/>
              <w:right w:val="single" w:sz="4" w:space="0" w:color="auto"/>
            </w:tcBorders>
            <w:vAlign w:val="center"/>
          </w:tcPr>
          <w:p w14:paraId="0C91D39A"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Projekt ulaganja u objekt dječjeg vrtića LIVADA</w:t>
            </w:r>
          </w:p>
        </w:tc>
        <w:tc>
          <w:tcPr>
            <w:tcW w:w="0" w:type="auto"/>
            <w:tcBorders>
              <w:top w:val="single" w:sz="4" w:space="0" w:color="auto"/>
              <w:left w:val="single" w:sz="4" w:space="0" w:color="auto"/>
              <w:bottom w:val="single" w:sz="4" w:space="0" w:color="auto"/>
              <w:right w:val="single" w:sz="4" w:space="0" w:color="auto"/>
            </w:tcBorders>
            <w:vAlign w:val="center"/>
          </w:tcPr>
          <w:p w14:paraId="516F65BB" w14:textId="77777777" w:rsidR="007E3DD9" w:rsidRPr="007E3DD9" w:rsidRDefault="007E3DD9" w:rsidP="007E3DD9">
            <w:pPr>
              <w:spacing w:line="256" w:lineRule="auto"/>
              <w:jc w:val="center"/>
              <w:rPr>
                <w:rFonts w:ascii="Arial" w:hAnsi="Arial" w:cs="Arial"/>
              </w:rPr>
            </w:pPr>
          </w:p>
          <w:p w14:paraId="399E85E9"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7.4.2026.</w:t>
            </w:r>
          </w:p>
        </w:tc>
        <w:tc>
          <w:tcPr>
            <w:tcW w:w="0" w:type="auto"/>
            <w:tcBorders>
              <w:top w:val="single" w:sz="4" w:space="0" w:color="auto"/>
              <w:left w:val="single" w:sz="4" w:space="0" w:color="auto"/>
              <w:bottom w:val="single" w:sz="4" w:space="0" w:color="auto"/>
              <w:right w:val="single" w:sz="4" w:space="0" w:color="auto"/>
            </w:tcBorders>
            <w:vAlign w:val="center"/>
          </w:tcPr>
          <w:p w14:paraId="1184005B"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 xml:space="preserve">          60.299,75 € </w:t>
            </w:r>
          </w:p>
        </w:tc>
        <w:tc>
          <w:tcPr>
            <w:tcW w:w="0" w:type="auto"/>
            <w:tcBorders>
              <w:top w:val="single" w:sz="4" w:space="0" w:color="auto"/>
              <w:left w:val="single" w:sz="4" w:space="0" w:color="auto"/>
              <w:bottom w:val="single" w:sz="4" w:space="0" w:color="auto"/>
              <w:right w:val="single" w:sz="4" w:space="0" w:color="auto"/>
            </w:tcBorders>
            <w:vAlign w:val="center"/>
          </w:tcPr>
          <w:p w14:paraId="100E6C31"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 xml:space="preserve">          36.179,85 € </w:t>
            </w:r>
          </w:p>
        </w:tc>
        <w:tc>
          <w:tcPr>
            <w:tcW w:w="0" w:type="auto"/>
            <w:tcBorders>
              <w:top w:val="single" w:sz="4" w:space="0" w:color="auto"/>
              <w:left w:val="single" w:sz="4" w:space="0" w:color="auto"/>
              <w:bottom w:val="single" w:sz="4" w:space="0" w:color="auto"/>
              <w:right w:val="single" w:sz="4" w:space="0" w:color="auto"/>
            </w:tcBorders>
            <w:vAlign w:val="center"/>
          </w:tcPr>
          <w:p w14:paraId="14595212"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Ministarstvo demografije i useljeništva</w:t>
            </w:r>
          </w:p>
        </w:tc>
        <w:tc>
          <w:tcPr>
            <w:tcW w:w="0" w:type="auto"/>
            <w:tcBorders>
              <w:top w:val="single" w:sz="4" w:space="0" w:color="auto"/>
              <w:left w:val="single" w:sz="4" w:space="0" w:color="auto"/>
              <w:bottom w:val="single" w:sz="4" w:space="0" w:color="auto"/>
              <w:right w:val="single" w:sz="4" w:space="0" w:color="auto"/>
            </w:tcBorders>
            <w:vAlign w:val="center"/>
          </w:tcPr>
          <w:p w14:paraId="41AE2DD8"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color w:val="00B050"/>
              </w:rPr>
              <w:t>Odobreno</w:t>
            </w:r>
          </w:p>
        </w:tc>
        <w:tc>
          <w:tcPr>
            <w:tcW w:w="0" w:type="auto"/>
            <w:tcBorders>
              <w:top w:val="single" w:sz="4" w:space="0" w:color="auto"/>
              <w:left w:val="single" w:sz="4" w:space="0" w:color="auto"/>
              <w:bottom w:val="single" w:sz="4" w:space="0" w:color="auto"/>
              <w:right w:val="single" w:sz="4" w:space="0" w:color="auto"/>
            </w:tcBorders>
            <w:vAlign w:val="center"/>
          </w:tcPr>
          <w:p w14:paraId="52217EE0" w14:textId="77777777" w:rsidR="007E3DD9" w:rsidRPr="007E3DD9" w:rsidRDefault="007E3DD9" w:rsidP="007E3DD9">
            <w:pPr>
              <w:spacing w:line="256" w:lineRule="auto"/>
              <w:jc w:val="center"/>
              <w:rPr>
                <w:rFonts w:ascii="Arial" w:hAnsi="Arial" w:cs="Arial"/>
              </w:rPr>
            </w:pPr>
          </w:p>
          <w:p w14:paraId="6A0D352F"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21.707,91 €</w:t>
            </w:r>
          </w:p>
        </w:tc>
        <w:tc>
          <w:tcPr>
            <w:tcW w:w="0" w:type="auto"/>
            <w:tcBorders>
              <w:top w:val="single" w:sz="4" w:space="0" w:color="auto"/>
              <w:left w:val="single" w:sz="4" w:space="0" w:color="auto"/>
              <w:bottom w:val="single" w:sz="4" w:space="0" w:color="auto"/>
              <w:right w:val="single" w:sz="4" w:space="0" w:color="auto"/>
            </w:tcBorders>
            <w:vAlign w:val="center"/>
          </w:tcPr>
          <w:p w14:paraId="17BE35CD" w14:textId="77777777" w:rsidR="007E3DD9" w:rsidRPr="007E3DD9" w:rsidRDefault="007E3DD9" w:rsidP="007E3DD9">
            <w:pPr>
              <w:spacing w:line="256" w:lineRule="auto"/>
              <w:jc w:val="center"/>
              <w:rPr>
                <w:rFonts w:ascii="Arial" w:hAnsi="Arial" w:cs="Arial"/>
                <w:color w:val="000000"/>
              </w:rPr>
            </w:pPr>
            <w:r w:rsidRPr="007E3DD9">
              <w:rPr>
                <w:rFonts w:ascii="Arial" w:hAnsi="Arial" w:cs="Arial"/>
              </w:rPr>
              <w:t>Projekt je usmjeren na unapređenje materijalnih uvjeta Dječjeg vrtića Ivanić-Grad kroz opremanje postojećeg objekta suvremenom didaktičkom, senzoričkom i motoričkom opremom. Uvođenjem edukativnih, kreativnih i STEM sadržaja potaknut će se cjelovit razvoj djece rane i predškolske dobi te unaprijediti kvaliteta i dostupnost usluga ranog i predškolskog odgoja u lokalnoj zajednici.</w:t>
            </w:r>
          </w:p>
        </w:tc>
      </w:tr>
      <w:tr w:rsidR="007E3DD9" w:rsidRPr="007E3DD9" w14:paraId="1D072EDB" w14:textId="77777777" w:rsidTr="00B45F31">
        <w:trPr>
          <w:cantSplit/>
          <w:trHeight w:val="319"/>
          <w:jc w:val="center"/>
        </w:trPr>
        <w:tc>
          <w:tcPr>
            <w:tcW w:w="797" w:type="dxa"/>
            <w:tcBorders>
              <w:top w:val="single" w:sz="4" w:space="0" w:color="auto"/>
              <w:left w:val="single" w:sz="4" w:space="0" w:color="auto"/>
              <w:bottom w:val="single" w:sz="4" w:space="0" w:color="auto"/>
              <w:right w:val="single" w:sz="4" w:space="0" w:color="auto"/>
            </w:tcBorders>
            <w:vAlign w:val="center"/>
          </w:tcPr>
          <w:p w14:paraId="0A03C46D" w14:textId="77777777" w:rsidR="007E3DD9" w:rsidRPr="007E3DD9" w:rsidRDefault="007E3DD9" w:rsidP="007E3DD9">
            <w:pPr>
              <w:spacing w:line="256" w:lineRule="auto"/>
              <w:jc w:val="center"/>
              <w:rPr>
                <w:rFonts w:ascii="Arial" w:hAnsi="Arial" w:cs="Arial"/>
                <w:b/>
                <w:bCs/>
                <w:color w:val="000000"/>
              </w:rPr>
            </w:pPr>
            <w:r w:rsidRPr="007E3DD9">
              <w:rPr>
                <w:rFonts w:ascii="Arial" w:hAnsi="Arial" w:cs="Arial"/>
                <w:b/>
                <w:bCs/>
                <w:color w:val="000000"/>
              </w:rPr>
              <w:t>7.</w:t>
            </w:r>
          </w:p>
        </w:tc>
        <w:tc>
          <w:tcPr>
            <w:tcW w:w="0" w:type="auto"/>
            <w:tcBorders>
              <w:top w:val="single" w:sz="4" w:space="0" w:color="auto"/>
              <w:left w:val="single" w:sz="4" w:space="0" w:color="auto"/>
              <w:bottom w:val="single" w:sz="4" w:space="0" w:color="auto"/>
              <w:right w:val="single" w:sz="4" w:space="0" w:color="auto"/>
            </w:tcBorders>
            <w:vAlign w:val="center"/>
          </w:tcPr>
          <w:p w14:paraId="4D93343B"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Energetska obnova zgrade dječjeg vrtića u Graberju Ivanićkom</w:t>
            </w:r>
          </w:p>
        </w:tc>
        <w:tc>
          <w:tcPr>
            <w:tcW w:w="0" w:type="auto"/>
            <w:tcBorders>
              <w:top w:val="single" w:sz="4" w:space="0" w:color="auto"/>
              <w:left w:val="single" w:sz="4" w:space="0" w:color="auto"/>
              <w:bottom w:val="single" w:sz="4" w:space="0" w:color="auto"/>
              <w:right w:val="single" w:sz="4" w:space="0" w:color="auto"/>
            </w:tcBorders>
            <w:vAlign w:val="center"/>
          </w:tcPr>
          <w:p w14:paraId="2347A2D6"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30.4.2026.</w:t>
            </w:r>
          </w:p>
        </w:tc>
        <w:tc>
          <w:tcPr>
            <w:tcW w:w="0" w:type="auto"/>
            <w:tcBorders>
              <w:top w:val="single" w:sz="4" w:space="0" w:color="auto"/>
              <w:left w:val="single" w:sz="4" w:space="0" w:color="auto"/>
              <w:bottom w:val="single" w:sz="4" w:space="0" w:color="auto"/>
              <w:right w:val="single" w:sz="4" w:space="0" w:color="auto"/>
            </w:tcBorders>
            <w:vAlign w:val="center"/>
          </w:tcPr>
          <w:p w14:paraId="0E3EB8B2" w14:textId="77777777" w:rsidR="007E3DD9" w:rsidRPr="007E3DD9" w:rsidRDefault="007E3DD9" w:rsidP="007E3DD9">
            <w:pPr>
              <w:spacing w:line="256" w:lineRule="auto"/>
              <w:jc w:val="center"/>
              <w:rPr>
                <w:rFonts w:ascii="Arial" w:hAnsi="Arial" w:cs="Arial"/>
              </w:rPr>
            </w:pPr>
          </w:p>
          <w:p w14:paraId="17404D0C"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1.302.257,53 €</w:t>
            </w:r>
          </w:p>
        </w:tc>
        <w:tc>
          <w:tcPr>
            <w:tcW w:w="0" w:type="auto"/>
            <w:tcBorders>
              <w:top w:val="single" w:sz="4" w:space="0" w:color="auto"/>
              <w:left w:val="single" w:sz="4" w:space="0" w:color="auto"/>
              <w:bottom w:val="single" w:sz="4" w:space="0" w:color="auto"/>
              <w:right w:val="single" w:sz="4" w:space="0" w:color="auto"/>
            </w:tcBorders>
            <w:vAlign w:val="center"/>
          </w:tcPr>
          <w:p w14:paraId="18D88AAC"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1.042.716,78 €</w:t>
            </w:r>
          </w:p>
        </w:tc>
        <w:tc>
          <w:tcPr>
            <w:tcW w:w="0" w:type="auto"/>
            <w:tcBorders>
              <w:top w:val="single" w:sz="4" w:space="0" w:color="auto"/>
              <w:left w:val="single" w:sz="4" w:space="0" w:color="auto"/>
              <w:bottom w:val="single" w:sz="4" w:space="0" w:color="auto"/>
              <w:right w:val="single" w:sz="4" w:space="0" w:color="auto"/>
            </w:tcBorders>
            <w:vAlign w:val="center"/>
          </w:tcPr>
          <w:p w14:paraId="464C9CA2"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Ministarstvo prostornoga uređenja, graditeljstva i državne imovine (OPKK)</w:t>
            </w:r>
          </w:p>
        </w:tc>
        <w:tc>
          <w:tcPr>
            <w:tcW w:w="0" w:type="auto"/>
            <w:tcBorders>
              <w:top w:val="single" w:sz="4" w:space="0" w:color="auto"/>
              <w:left w:val="single" w:sz="4" w:space="0" w:color="auto"/>
              <w:bottom w:val="single" w:sz="4" w:space="0" w:color="auto"/>
              <w:right w:val="single" w:sz="4" w:space="0" w:color="auto"/>
            </w:tcBorders>
            <w:vAlign w:val="center"/>
          </w:tcPr>
          <w:p w14:paraId="0421DCE1"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Prijavljeno</w:t>
            </w:r>
          </w:p>
        </w:tc>
        <w:tc>
          <w:tcPr>
            <w:tcW w:w="0" w:type="auto"/>
            <w:tcBorders>
              <w:top w:val="single" w:sz="4" w:space="0" w:color="auto"/>
              <w:left w:val="single" w:sz="4" w:space="0" w:color="auto"/>
              <w:bottom w:val="single" w:sz="4" w:space="0" w:color="auto"/>
              <w:right w:val="single" w:sz="4" w:space="0" w:color="auto"/>
            </w:tcBorders>
            <w:vAlign w:val="center"/>
          </w:tcPr>
          <w:p w14:paraId="2223580A" w14:textId="77777777" w:rsidR="007E3DD9" w:rsidRPr="007E3DD9" w:rsidRDefault="007E3DD9" w:rsidP="007E3DD9">
            <w:pPr>
              <w:spacing w:line="256" w:lineRule="auto"/>
              <w:jc w:val="center"/>
              <w:rPr>
                <w:rFonts w:ascii="Arial" w:eastAsia="Calibri" w:hAnsi="Arial" w:cs="Arial"/>
              </w:rPr>
            </w:pPr>
          </w:p>
        </w:tc>
        <w:tc>
          <w:tcPr>
            <w:tcW w:w="0" w:type="auto"/>
            <w:tcBorders>
              <w:top w:val="single" w:sz="4" w:space="0" w:color="auto"/>
              <w:left w:val="single" w:sz="4" w:space="0" w:color="auto"/>
              <w:bottom w:val="single" w:sz="4" w:space="0" w:color="auto"/>
              <w:right w:val="single" w:sz="4" w:space="0" w:color="auto"/>
            </w:tcBorders>
            <w:vAlign w:val="center"/>
          </w:tcPr>
          <w:p w14:paraId="40F5493B" w14:textId="77777777" w:rsidR="007E3DD9" w:rsidRPr="007E3DD9" w:rsidRDefault="007E3DD9" w:rsidP="007E3DD9">
            <w:pPr>
              <w:spacing w:line="256" w:lineRule="auto"/>
              <w:jc w:val="center"/>
              <w:rPr>
                <w:rFonts w:ascii="Arial" w:hAnsi="Arial" w:cs="Arial"/>
                <w:color w:val="000000"/>
              </w:rPr>
            </w:pPr>
            <w:r w:rsidRPr="007E3DD9">
              <w:rPr>
                <w:rFonts w:ascii="Arial" w:hAnsi="Arial" w:cs="Arial"/>
              </w:rPr>
              <w:t>Projekt  obuhvaća provedbu sveobuhvatne obnove zgrade javne namjene izgrađene 1968. godine (energetski razred G). Projekt uključuje obnovu ovojnice, modernizaciju tehničkih sustava, uvođenje obnovljivih izvora energije, povećanje potresne otpornosti te mjere zaštite od požara. Dodatno se provode mjere održive mobilnosti, ozelenjivanja i uštede vode. Provedbom projekta ostvaruju se značajne uštede energije (80,28% QH,nd; 90,51% Eprim), povećanje udjela obnovljivih izvora energije na 63,17% te smanjenje emisija CO</w:t>
            </w:r>
            <w:r w:rsidRPr="007E3DD9">
              <w:rPr>
                <w:rFonts w:ascii="Cambria Math" w:hAnsi="Cambria Math" w:cs="Cambria Math"/>
              </w:rPr>
              <w:t>₂</w:t>
            </w:r>
            <w:r w:rsidRPr="007E3DD9">
              <w:rPr>
                <w:rFonts w:ascii="Arial" w:hAnsi="Arial" w:cs="Arial"/>
              </w:rPr>
              <w:t xml:space="preserve"> za više od 91%, uz poboljšanje uvjeta boravka korisnika.</w:t>
            </w:r>
          </w:p>
        </w:tc>
      </w:tr>
      <w:tr w:rsidR="007E3DD9" w:rsidRPr="007E3DD9" w14:paraId="37D193F1" w14:textId="77777777" w:rsidTr="00B45F31">
        <w:trPr>
          <w:cantSplit/>
          <w:trHeight w:val="319"/>
          <w:jc w:val="center"/>
        </w:trPr>
        <w:tc>
          <w:tcPr>
            <w:tcW w:w="797" w:type="dxa"/>
            <w:tcBorders>
              <w:top w:val="single" w:sz="4" w:space="0" w:color="auto"/>
              <w:left w:val="single" w:sz="4" w:space="0" w:color="auto"/>
              <w:bottom w:val="single" w:sz="4" w:space="0" w:color="auto"/>
              <w:right w:val="single" w:sz="4" w:space="0" w:color="auto"/>
            </w:tcBorders>
            <w:vAlign w:val="center"/>
          </w:tcPr>
          <w:p w14:paraId="379D59E8" w14:textId="77777777" w:rsidR="007E3DD9" w:rsidRPr="007E3DD9" w:rsidRDefault="007E3DD9" w:rsidP="007E3DD9">
            <w:pPr>
              <w:spacing w:line="256" w:lineRule="auto"/>
              <w:jc w:val="center"/>
              <w:rPr>
                <w:rFonts w:ascii="Arial" w:hAnsi="Arial" w:cs="Arial"/>
                <w:b/>
                <w:bCs/>
                <w:color w:val="000000"/>
              </w:rPr>
            </w:pPr>
            <w:r w:rsidRPr="007E3DD9">
              <w:rPr>
                <w:rFonts w:ascii="Arial" w:hAnsi="Arial" w:cs="Arial"/>
                <w:b/>
                <w:bCs/>
                <w:color w:val="000000"/>
              </w:rPr>
              <w:lastRenderedPageBreak/>
              <w:t>8.</w:t>
            </w:r>
          </w:p>
        </w:tc>
        <w:tc>
          <w:tcPr>
            <w:tcW w:w="0" w:type="auto"/>
            <w:tcBorders>
              <w:top w:val="single" w:sz="4" w:space="0" w:color="auto"/>
              <w:left w:val="single" w:sz="4" w:space="0" w:color="auto"/>
              <w:bottom w:val="single" w:sz="4" w:space="0" w:color="auto"/>
              <w:right w:val="single" w:sz="4" w:space="0" w:color="auto"/>
            </w:tcBorders>
            <w:vAlign w:val="center"/>
          </w:tcPr>
          <w:p w14:paraId="2A8EE4A9"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Sufinanciranje projektne dokumentacije - Glavni projekt i Procjena otpornosti - Energetska obnova DV Graberje</w:t>
            </w:r>
          </w:p>
        </w:tc>
        <w:tc>
          <w:tcPr>
            <w:tcW w:w="0" w:type="auto"/>
            <w:tcBorders>
              <w:top w:val="single" w:sz="4" w:space="0" w:color="auto"/>
              <w:left w:val="single" w:sz="4" w:space="0" w:color="auto"/>
              <w:bottom w:val="single" w:sz="4" w:space="0" w:color="auto"/>
              <w:right w:val="single" w:sz="4" w:space="0" w:color="auto"/>
            </w:tcBorders>
            <w:vAlign w:val="center"/>
          </w:tcPr>
          <w:p w14:paraId="46E6F6E5"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8.5.2026.</w:t>
            </w:r>
          </w:p>
        </w:tc>
        <w:tc>
          <w:tcPr>
            <w:tcW w:w="0" w:type="auto"/>
            <w:tcBorders>
              <w:top w:val="single" w:sz="4" w:space="0" w:color="auto"/>
              <w:left w:val="single" w:sz="4" w:space="0" w:color="auto"/>
              <w:bottom w:val="single" w:sz="4" w:space="0" w:color="auto"/>
              <w:right w:val="single" w:sz="4" w:space="0" w:color="auto"/>
            </w:tcBorders>
            <w:vAlign w:val="center"/>
          </w:tcPr>
          <w:p w14:paraId="259A7E51"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25.537,50 €</w:t>
            </w:r>
          </w:p>
        </w:tc>
        <w:tc>
          <w:tcPr>
            <w:tcW w:w="0" w:type="auto"/>
            <w:tcBorders>
              <w:top w:val="single" w:sz="4" w:space="0" w:color="auto"/>
              <w:left w:val="single" w:sz="4" w:space="0" w:color="auto"/>
              <w:bottom w:val="single" w:sz="4" w:space="0" w:color="auto"/>
              <w:right w:val="single" w:sz="4" w:space="0" w:color="auto"/>
            </w:tcBorders>
            <w:vAlign w:val="center"/>
          </w:tcPr>
          <w:p w14:paraId="32ECBC13"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15.322,00 €</w:t>
            </w:r>
          </w:p>
        </w:tc>
        <w:tc>
          <w:tcPr>
            <w:tcW w:w="0" w:type="auto"/>
            <w:tcBorders>
              <w:top w:val="single" w:sz="4" w:space="0" w:color="auto"/>
              <w:left w:val="single" w:sz="4" w:space="0" w:color="auto"/>
              <w:bottom w:val="single" w:sz="4" w:space="0" w:color="auto"/>
              <w:right w:val="single" w:sz="4" w:space="0" w:color="auto"/>
            </w:tcBorders>
            <w:vAlign w:val="center"/>
          </w:tcPr>
          <w:p w14:paraId="3EF7E5CA"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Zagrebačka županija</w:t>
            </w:r>
          </w:p>
        </w:tc>
        <w:tc>
          <w:tcPr>
            <w:tcW w:w="0" w:type="auto"/>
            <w:tcBorders>
              <w:top w:val="single" w:sz="4" w:space="0" w:color="auto"/>
              <w:left w:val="single" w:sz="4" w:space="0" w:color="auto"/>
              <w:bottom w:val="single" w:sz="4" w:space="0" w:color="auto"/>
              <w:right w:val="single" w:sz="4" w:space="0" w:color="auto"/>
            </w:tcBorders>
            <w:vAlign w:val="center"/>
          </w:tcPr>
          <w:p w14:paraId="47375BC3"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Prijavljeno</w:t>
            </w:r>
          </w:p>
        </w:tc>
        <w:tc>
          <w:tcPr>
            <w:tcW w:w="0" w:type="auto"/>
            <w:tcBorders>
              <w:top w:val="single" w:sz="4" w:space="0" w:color="auto"/>
              <w:left w:val="single" w:sz="4" w:space="0" w:color="auto"/>
              <w:bottom w:val="single" w:sz="4" w:space="0" w:color="auto"/>
              <w:right w:val="single" w:sz="4" w:space="0" w:color="auto"/>
            </w:tcBorders>
            <w:vAlign w:val="center"/>
          </w:tcPr>
          <w:p w14:paraId="31C81877"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 </w:t>
            </w:r>
          </w:p>
        </w:tc>
        <w:tc>
          <w:tcPr>
            <w:tcW w:w="0" w:type="auto"/>
            <w:tcBorders>
              <w:top w:val="single" w:sz="4" w:space="0" w:color="auto"/>
              <w:left w:val="single" w:sz="4" w:space="0" w:color="auto"/>
              <w:bottom w:val="single" w:sz="4" w:space="0" w:color="auto"/>
              <w:right w:val="single" w:sz="4" w:space="0" w:color="auto"/>
            </w:tcBorders>
            <w:vAlign w:val="center"/>
          </w:tcPr>
          <w:p w14:paraId="645F51CA" w14:textId="77777777" w:rsidR="007E3DD9" w:rsidRPr="007E3DD9" w:rsidRDefault="007E3DD9" w:rsidP="007E3DD9">
            <w:pPr>
              <w:spacing w:line="256" w:lineRule="auto"/>
              <w:jc w:val="center"/>
              <w:rPr>
                <w:rFonts w:ascii="Arial" w:hAnsi="Arial" w:cs="Arial"/>
                <w:color w:val="000000"/>
              </w:rPr>
            </w:pPr>
            <w:r w:rsidRPr="007E3DD9">
              <w:rPr>
                <w:rFonts w:ascii="Arial" w:hAnsi="Arial" w:cs="Arial"/>
              </w:rPr>
              <w:t>Sufinanciranje troškova izrade Glavnog projekta i Procjene otpornosti na klimatske promjene.</w:t>
            </w:r>
          </w:p>
        </w:tc>
      </w:tr>
      <w:tr w:rsidR="007E3DD9" w:rsidRPr="007E3DD9" w14:paraId="6B457900" w14:textId="77777777" w:rsidTr="00B45F31">
        <w:trPr>
          <w:cantSplit/>
          <w:trHeight w:val="319"/>
          <w:jc w:val="center"/>
        </w:trPr>
        <w:tc>
          <w:tcPr>
            <w:tcW w:w="797" w:type="dxa"/>
            <w:tcBorders>
              <w:top w:val="single" w:sz="4" w:space="0" w:color="auto"/>
              <w:left w:val="single" w:sz="4" w:space="0" w:color="auto"/>
              <w:bottom w:val="single" w:sz="4" w:space="0" w:color="auto"/>
              <w:right w:val="single" w:sz="4" w:space="0" w:color="auto"/>
            </w:tcBorders>
            <w:vAlign w:val="center"/>
          </w:tcPr>
          <w:p w14:paraId="7E254B0E" w14:textId="77777777" w:rsidR="007E3DD9" w:rsidRPr="007E3DD9" w:rsidRDefault="007E3DD9" w:rsidP="007E3DD9">
            <w:pPr>
              <w:spacing w:line="256" w:lineRule="auto"/>
              <w:jc w:val="center"/>
              <w:rPr>
                <w:rFonts w:ascii="Arial" w:hAnsi="Arial" w:cs="Arial"/>
                <w:b/>
                <w:bCs/>
                <w:color w:val="000000"/>
              </w:rPr>
            </w:pPr>
            <w:r w:rsidRPr="007E3DD9">
              <w:rPr>
                <w:rFonts w:ascii="Arial" w:hAnsi="Arial" w:cs="Arial"/>
                <w:b/>
                <w:bCs/>
                <w:color w:val="000000"/>
              </w:rPr>
              <w:t>9.</w:t>
            </w:r>
          </w:p>
        </w:tc>
        <w:tc>
          <w:tcPr>
            <w:tcW w:w="0" w:type="auto"/>
            <w:tcBorders>
              <w:top w:val="single" w:sz="4" w:space="0" w:color="auto"/>
              <w:left w:val="single" w:sz="4" w:space="0" w:color="auto"/>
              <w:bottom w:val="single" w:sz="4" w:space="0" w:color="auto"/>
              <w:right w:val="single" w:sz="4" w:space="0" w:color="auto"/>
            </w:tcBorders>
            <w:vAlign w:val="center"/>
          </w:tcPr>
          <w:p w14:paraId="77BD555D"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Sufinanciranje vlastitog udjela -  Izgradnja nove zgrade Dječjeg vrtića Ivanić-Grad</w:t>
            </w:r>
          </w:p>
        </w:tc>
        <w:tc>
          <w:tcPr>
            <w:tcW w:w="0" w:type="auto"/>
            <w:tcBorders>
              <w:top w:val="single" w:sz="4" w:space="0" w:color="auto"/>
              <w:left w:val="single" w:sz="4" w:space="0" w:color="auto"/>
              <w:bottom w:val="single" w:sz="4" w:space="0" w:color="auto"/>
              <w:right w:val="single" w:sz="4" w:space="0" w:color="auto"/>
            </w:tcBorders>
            <w:vAlign w:val="center"/>
          </w:tcPr>
          <w:p w14:paraId="3580C599"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11.5.2026.</w:t>
            </w:r>
          </w:p>
        </w:tc>
        <w:tc>
          <w:tcPr>
            <w:tcW w:w="0" w:type="auto"/>
            <w:tcBorders>
              <w:top w:val="single" w:sz="4" w:space="0" w:color="auto"/>
              <w:left w:val="single" w:sz="4" w:space="0" w:color="auto"/>
              <w:bottom w:val="single" w:sz="4" w:space="0" w:color="auto"/>
              <w:right w:val="single" w:sz="4" w:space="0" w:color="auto"/>
            </w:tcBorders>
            <w:vAlign w:val="center"/>
          </w:tcPr>
          <w:p w14:paraId="28295F51"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100.000,00 €</w:t>
            </w:r>
          </w:p>
        </w:tc>
        <w:tc>
          <w:tcPr>
            <w:tcW w:w="0" w:type="auto"/>
            <w:tcBorders>
              <w:top w:val="single" w:sz="4" w:space="0" w:color="auto"/>
              <w:left w:val="single" w:sz="4" w:space="0" w:color="auto"/>
              <w:bottom w:val="single" w:sz="4" w:space="0" w:color="auto"/>
              <w:right w:val="single" w:sz="4" w:space="0" w:color="auto"/>
            </w:tcBorders>
            <w:vAlign w:val="center"/>
          </w:tcPr>
          <w:p w14:paraId="563A6D02"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100.000,00 €</w:t>
            </w:r>
          </w:p>
        </w:tc>
        <w:tc>
          <w:tcPr>
            <w:tcW w:w="0" w:type="auto"/>
            <w:tcBorders>
              <w:top w:val="single" w:sz="4" w:space="0" w:color="auto"/>
              <w:left w:val="single" w:sz="4" w:space="0" w:color="auto"/>
              <w:bottom w:val="single" w:sz="4" w:space="0" w:color="auto"/>
              <w:right w:val="single" w:sz="4" w:space="0" w:color="auto"/>
            </w:tcBorders>
            <w:vAlign w:val="center"/>
          </w:tcPr>
          <w:p w14:paraId="1A74C39D"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Zagrebačka županija</w:t>
            </w:r>
          </w:p>
        </w:tc>
        <w:tc>
          <w:tcPr>
            <w:tcW w:w="0" w:type="auto"/>
            <w:tcBorders>
              <w:top w:val="single" w:sz="4" w:space="0" w:color="auto"/>
              <w:left w:val="single" w:sz="4" w:space="0" w:color="auto"/>
              <w:bottom w:val="single" w:sz="4" w:space="0" w:color="auto"/>
              <w:right w:val="single" w:sz="4" w:space="0" w:color="auto"/>
            </w:tcBorders>
            <w:vAlign w:val="center"/>
          </w:tcPr>
          <w:p w14:paraId="0C81285E"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Prijavljeno</w:t>
            </w:r>
          </w:p>
        </w:tc>
        <w:tc>
          <w:tcPr>
            <w:tcW w:w="0" w:type="auto"/>
            <w:tcBorders>
              <w:top w:val="single" w:sz="4" w:space="0" w:color="auto"/>
              <w:left w:val="single" w:sz="4" w:space="0" w:color="auto"/>
              <w:bottom w:val="single" w:sz="4" w:space="0" w:color="auto"/>
              <w:right w:val="single" w:sz="4" w:space="0" w:color="auto"/>
            </w:tcBorders>
            <w:vAlign w:val="center"/>
          </w:tcPr>
          <w:p w14:paraId="51F658D1"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 </w:t>
            </w:r>
          </w:p>
        </w:tc>
        <w:tc>
          <w:tcPr>
            <w:tcW w:w="0" w:type="auto"/>
            <w:tcBorders>
              <w:top w:val="single" w:sz="4" w:space="0" w:color="auto"/>
              <w:left w:val="single" w:sz="4" w:space="0" w:color="auto"/>
              <w:bottom w:val="single" w:sz="4" w:space="0" w:color="auto"/>
              <w:right w:val="single" w:sz="4" w:space="0" w:color="auto"/>
            </w:tcBorders>
            <w:vAlign w:val="center"/>
          </w:tcPr>
          <w:p w14:paraId="72BA2C61" w14:textId="77777777" w:rsidR="007E3DD9" w:rsidRPr="007E3DD9" w:rsidRDefault="007E3DD9" w:rsidP="007E3DD9">
            <w:pPr>
              <w:spacing w:line="256" w:lineRule="auto"/>
              <w:jc w:val="center"/>
              <w:rPr>
                <w:rFonts w:ascii="Arial" w:hAnsi="Arial" w:cs="Arial"/>
                <w:color w:val="000000"/>
              </w:rPr>
            </w:pPr>
            <w:r w:rsidRPr="007E3DD9">
              <w:rPr>
                <w:rFonts w:ascii="Arial" w:hAnsi="Arial" w:cs="Arial"/>
              </w:rPr>
              <w:t>Sufinanciranje troškova provedbe projekta Izgradnje nove zgrade Dječjeg vrtića Ivanić-Grad.</w:t>
            </w:r>
          </w:p>
        </w:tc>
      </w:tr>
      <w:tr w:rsidR="007E3DD9" w:rsidRPr="007E3DD9" w14:paraId="2E8F529A" w14:textId="77777777" w:rsidTr="00B45F31">
        <w:trPr>
          <w:cantSplit/>
          <w:trHeight w:val="319"/>
          <w:jc w:val="center"/>
        </w:trPr>
        <w:tc>
          <w:tcPr>
            <w:tcW w:w="797" w:type="dxa"/>
            <w:tcBorders>
              <w:top w:val="single" w:sz="4" w:space="0" w:color="auto"/>
              <w:left w:val="single" w:sz="4" w:space="0" w:color="auto"/>
              <w:bottom w:val="single" w:sz="4" w:space="0" w:color="auto"/>
              <w:right w:val="single" w:sz="4" w:space="0" w:color="auto"/>
            </w:tcBorders>
            <w:vAlign w:val="center"/>
          </w:tcPr>
          <w:p w14:paraId="633FE744" w14:textId="77777777" w:rsidR="007E3DD9" w:rsidRPr="007E3DD9" w:rsidRDefault="007E3DD9" w:rsidP="007E3DD9">
            <w:pPr>
              <w:spacing w:line="256" w:lineRule="auto"/>
              <w:jc w:val="center"/>
              <w:rPr>
                <w:rFonts w:ascii="Arial" w:hAnsi="Arial" w:cs="Arial"/>
                <w:b/>
                <w:bCs/>
                <w:color w:val="000000"/>
              </w:rPr>
            </w:pPr>
            <w:r w:rsidRPr="007E3DD9">
              <w:rPr>
                <w:rFonts w:ascii="Arial" w:hAnsi="Arial" w:cs="Arial"/>
                <w:b/>
                <w:bCs/>
                <w:color w:val="000000"/>
              </w:rPr>
              <w:t>10.</w:t>
            </w:r>
          </w:p>
        </w:tc>
        <w:tc>
          <w:tcPr>
            <w:tcW w:w="0" w:type="auto"/>
            <w:tcBorders>
              <w:top w:val="single" w:sz="4" w:space="0" w:color="auto"/>
              <w:left w:val="single" w:sz="4" w:space="0" w:color="auto"/>
              <w:bottom w:val="single" w:sz="4" w:space="0" w:color="auto"/>
              <w:right w:val="single" w:sz="4" w:space="0" w:color="auto"/>
            </w:tcBorders>
            <w:vAlign w:val="center"/>
          </w:tcPr>
          <w:p w14:paraId="2597F5B2"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Izgradnja dječjeg igrališta na Sportskom parku Zelenjak</w:t>
            </w:r>
          </w:p>
        </w:tc>
        <w:tc>
          <w:tcPr>
            <w:tcW w:w="0" w:type="auto"/>
            <w:tcBorders>
              <w:top w:val="single" w:sz="4" w:space="0" w:color="auto"/>
              <w:left w:val="single" w:sz="4" w:space="0" w:color="auto"/>
              <w:bottom w:val="single" w:sz="4" w:space="0" w:color="auto"/>
              <w:right w:val="single" w:sz="4" w:space="0" w:color="auto"/>
            </w:tcBorders>
            <w:vAlign w:val="center"/>
          </w:tcPr>
          <w:p w14:paraId="51B966E9" w14:textId="77777777" w:rsidR="007E3DD9" w:rsidRPr="007E3DD9" w:rsidRDefault="007E3DD9" w:rsidP="007E3DD9">
            <w:pPr>
              <w:spacing w:line="256" w:lineRule="auto"/>
              <w:rPr>
                <w:rFonts w:ascii="Arial" w:eastAsia="Calibri" w:hAnsi="Arial" w:cs="Arial"/>
              </w:rPr>
            </w:pPr>
            <w:r w:rsidRPr="007E3DD9">
              <w:rPr>
                <w:rFonts w:ascii="Arial" w:hAnsi="Arial" w:cs="Arial"/>
              </w:rPr>
              <w:t>15.5.2026.</w:t>
            </w:r>
          </w:p>
        </w:tc>
        <w:tc>
          <w:tcPr>
            <w:tcW w:w="0" w:type="auto"/>
            <w:tcBorders>
              <w:top w:val="single" w:sz="4" w:space="0" w:color="auto"/>
              <w:left w:val="single" w:sz="4" w:space="0" w:color="auto"/>
              <w:bottom w:val="single" w:sz="4" w:space="0" w:color="auto"/>
              <w:right w:val="single" w:sz="4" w:space="0" w:color="auto"/>
            </w:tcBorders>
            <w:vAlign w:val="center"/>
          </w:tcPr>
          <w:p w14:paraId="50ADC9CB"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48.000,00 €</w:t>
            </w:r>
          </w:p>
        </w:tc>
        <w:tc>
          <w:tcPr>
            <w:tcW w:w="0" w:type="auto"/>
            <w:tcBorders>
              <w:top w:val="single" w:sz="4" w:space="0" w:color="auto"/>
              <w:left w:val="single" w:sz="4" w:space="0" w:color="auto"/>
              <w:bottom w:val="single" w:sz="4" w:space="0" w:color="auto"/>
              <w:right w:val="single" w:sz="4" w:space="0" w:color="auto"/>
            </w:tcBorders>
            <w:vAlign w:val="center"/>
          </w:tcPr>
          <w:p w14:paraId="36233FB9"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30.000,00 €</w:t>
            </w:r>
          </w:p>
        </w:tc>
        <w:tc>
          <w:tcPr>
            <w:tcW w:w="0" w:type="auto"/>
            <w:tcBorders>
              <w:top w:val="single" w:sz="4" w:space="0" w:color="auto"/>
              <w:left w:val="single" w:sz="4" w:space="0" w:color="auto"/>
              <w:bottom w:val="single" w:sz="4" w:space="0" w:color="auto"/>
              <w:right w:val="single" w:sz="4" w:space="0" w:color="auto"/>
            </w:tcBorders>
            <w:vAlign w:val="center"/>
          </w:tcPr>
          <w:p w14:paraId="015060EC"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LAG Moslavina (APPRRR)</w:t>
            </w:r>
          </w:p>
        </w:tc>
        <w:tc>
          <w:tcPr>
            <w:tcW w:w="0" w:type="auto"/>
            <w:tcBorders>
              <w:top w:val="single" w:sz="4" w:space="0" w:color="auto"/>
              <w:left w:val="single" w:sz="4" w:space="0" w:color="auto"/>
              <w:bottom w:val="single" w:sz="4" w:space="0" w:color="auto"/>
              <w:right w:val="single" w:sz="4" w:space="0" w:color="auto"/>
            </w:tcBorders>
            <w:vAlign w:val="center"/>
          </w:tcPr>
          <w:p w14:paraId="03A2E081"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Prijavljeno</w:t>
            </w:r>
          </w:p>
        </w:tc>
        <w:tc>
          <w:tcPr>
            <w:tcW w:w="0" w:type="auto"/>
            <w:tcBorders>
              <w:top w:val="single" w:sz="4" w:space="0" w:color="auto"/>
              <w:left w:val="single" w:sz="4" w:space="0" w:color="auto"/>
              <w:bottom w:val="single" w:sz="4" w:space="0" w:color="auto"/>
              <w:right w:val="single" w:sz="4" w:space="0" w:color="auto"/>
            </w:tcBorders>
            <w:vAlign w:val="center"/>
          </w:tcPr>
          <w:p w14:paraId="1A8B7322"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 </w:t>
            </w:r>
          </w:p>
        </w:tc>
        <w:tc>
          <w:tcPr>
            <w:tcW w:w="0" w:type="auto"/>
            <w:tcBorders>
              <w:top w:val="single" w:sz="4" w:space="0" w:color="auto"/>
              <w:left w:val="single" w:sz="4" w:space="0" w:color="auto"/>
              <w:bottom w:val="single" w:sz="4" w:space="0" w:color="auto"/>
              <w:right w:val="single" w:sz="4" w:space="0" w:color="auto"/>
            </w:tcBorders>
            <w:vAlign w:val="center"/>
          </w:tcPr>
          <w:p w14:paraId="72CC9C26" w14:textId="77777777" w:rsidR="007E3DD9" w:rsidRPr="007E3DD9" w:rsidRDefault="007E3DD9" w:rsidP="007E3DD9">
            <w:pPr>
              <w:spacing w:line="256" w:lineRule="auto"/>
              <w:jc w:val="center"/>
              <w:rPr>
                <w:rFonts w:ascii="Arial" w:hAnsi="Arial" w:cs="Arial"/>
                <w:color w:val="000000"/>
              </w:rPr>
            </w:pPr>
            <w:r w:rsidRPr="007E3DD9">
              <w:rPr>
                <w:rFonts w:ascii="Arial" w:hAnsi="Arial" w:cs="Arial"/>
              </w:rPr>
              <w:t>Projektom je planirana izgradnja dječjeg igrališta na prostoru Sportskog parka Zelenjak u Ivanić-Gradu. Ulaganje obuhvaća nabavu i postavljanje sprava i pripadajuće opreme dječjeg igrališta te izvođenje potrebnih građevinskih i pripremnih radova, uključujući izradu temelja i uređenje podloga.</w:t>
            </w:r>
          </w:p>
        </w:tc>
      </w:tr>
      <w:tr w:rsidR="007E3DD9" w:rsidRPr="007E3DD9" w14:paraId="238A0398" w14:textId="77777777" w:rsidTr="00B45F31">
        <w:trPr>
          <w:cantSplit/>
          <w:trHeight w:val="319"/>
          <w:jc w:val="center"/>
        </w:trPr>
        <w:tc>
          <w:tcPr>
            <w:tcW w:w="797" w:type="dxa"/>
            <w:tcBorders>
              <w:top w:val="single" w:sz="4" w:space="0" w:color="auto"/>
              <w:left w:val="single" w:sz="4" w:space="0" w:color="auto"/>
              <w:bottom w:val="single" w:sz="4" w:space="0" w:color="auto"/>
              <w:right w:val="single" w:sz="4" w:space="0" w:color="auto"/>
            </w:tcBorders>
            <w:vAlign w:val="center"/>
          </w:tcPr>
          <w:p w14:paraId="4B60A01B" w14:textId="77777777" w:rsidR="007E3DD9" w:rsidRPr="007E3DD9" w:rsidRDefault="007E3DD9" w:rsidP="007E3DD9">
            <w:pPr>
              <w:spacing w:line="256" w:lineRule="auto"/>
              <w:jc w:val="center"/>
              <w:rPr>
                <w:rFonts w:ascii="Arial" w:hAnsi="Arial" w:cs="Arial"/>
                <w:b/>
                <w:bCs/>
                <w:color w:val="000000"/>
              </w:rPr>
            </w:pPr>
            <w:r w:rsidRPr="007E3DD9">
              <w:rPr>
                <w:rFonts w:ascii="Arial" w:hAnsi="Arial" w:cs="Arial"/>
                <w:b/>
                <w:bCs/>
                <w:color w:val="000000"/>
              </w:rPr>
              <w:t>11.</w:t>
            </w:r>
          </w:p>
        </w:tc>
        <w:tc>
          <w:tcPr>
            <w:tcW w:w="0" w:type="auto"/>
            <w:tcBorders>
              <w:top w:val="single" w:sz="4" w:space="0" w:color="auto"/>
              <w:left w:val="single" w:sz="4" w:space="0" w:color="auto"/>
              <w:bottom w:val="single" w:sz="4" w:space="0" w:color="auto"/>
              <w:right w:val="single" w:sz="4" w:space="0" w:color="auto"/>
            </w:tcBorders>
            <w:vAlign w:val="center"/>
          </w:tcPr>
          <w:p w14:paraId="54EB148F"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Sufinanciranje projektne dokumentacije - Cjelovita obnova Kundekove kuće od potresa</w:t>
            </w:r>
          </w:p>
        </w:tc>
        <w:tc>
          <w:tcPr>
            <w:tcW w:w="0" w:type="auto"/>
            <w:tcBorders>
              <w:top w:val="single" w:sz="4" w:space="0" w:color="auto"/>
              <w:left w:val="single" w:sz="4" w:space="0" w:color="auto"/>
              <w:bottom w:val="single" w:sz="4" w:space="0" w:color="auto"/>
              <w:right w:val="single" w:sz="4" w:space="0" w:color="auto"/>
            </w:tcBorders>
            <w:vAlign w:val="center"/>
          </w:tcPr>
          <w:p w14:paraId="5980893D"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18.5.2026.</w:t>
            </w:r>
          </w:p>
        </w:tc>
        <w:tc>
          <w:tcPr>
            <w:tcW w:w="0" w:type="auto"/>
            <w:tcBorders>
              <w:top w:val="single" w:sz="4" w:space="0" w:color="auto"/>
              <w:left w:val="single" w:sz="4" w:space="0" w:color="auto"/>
              <w:bottom w:val="single" w:sz="4" w:space="0" w:color="auto"/>
              <w:right w:val="single" w:sz="4" w:space="0" w:color="auto"/>
            </w:tcBorders>
            <w:vAlign w:val="center"/>
          </w:tcPr>
          <w:p w14:paraId="331DDA74"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56.000,00 €</w:t>
            </w:r>
          </w:p>
        </w:tc>
        <w:tc>
          <w:tcPr>
            <w:tcW w:w="0" w:type="auto"/>
            <w:tcBorders>
              <w:top w:val="single" w:sz="4" w:space="0" w:color="auto"/>
              <w:left w:val="single" w:sz="4" w:space="0" w:color="auto"/>
              <w:bottom w:val="single" w:sz="4" w:space="0" w:color="auto"/>
              <w:right w:val="single" w:sz="4" w:space="0" w:color="auto"/>
            </w:tcBorders>
            <w:vAlign w:val="center"/>
          </w:tcPr>
          <w:p w14:paraId="1B526032"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20.000,00 €</w:t>
            </w:r>
          </w:p>
        </w:tc>
        <w:tc>
          <w:tcPr>
            <w:tcW w:w="0" w:type="auto"/>
            <w:tcBorders>
              <w:top w:val="single" w:sz="4" w:space="0" w:color="auto"/>
              <w:left w:val="single" w:sz="4" w:space="0" w:color="auto"/>
              <w:bottom w:val="single" w:sz="4" w:space="0" w:color="auto"/>
              <w:right w:val="single" w:sz="4" w:space="0" w:color="auto"/>
            </w:tcBorders>
            <w:vAlign w:val="center"/>
          </w:tcPr>
          <w:p w14:paraId="42411FA7"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Zagrebačka županija</w:t>
            </w:r>
          </w:p>
        </w:tc>
        <w:tc>
          <w:tcPr>
            <w:tcW w:w="0" w:type="auto"/>
            <w:tcBorders>
              <w:top w:val="single" w:sz="4" w:space="0" w:color="auto"/>
              <w:left w:val="single" w:sz="4" w:space="0" w:color="auto"/>
              <w:bottom w:val="single" w:sz="4" w:space="0" w:color="auto"/>
              <w:right w:val="single" w:sz="4" w:space="0" w:color="auto"/>
            </w:tcBorders>
            <w:vAlign w:val="center"/>
          </w:tcPr>
          <w:p w14:paraId="57681A11"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Prijavljeno</w:t>
            </w:r>
          </w:p>
        </w:tc>
        <w:tc>
          <w:tcPr>
            <w:tcW w:w="0" w:type="auto"/>
            <w:tcBorders>
              <w:top w:val="single" w:sz="4" w:space="0" w:color="auto"/>
              <w:left w:val="single" w:sz="4" w:space="0" w:color="auto"/>
              <w:bottom w:val="single" w:sz="4" w:space="0" w:color="auto"/>
              <w:right w:val="single" w:sz="4" w:space="0" w:color="auto"/>
            </w:tcBorders>
            <w:vAlign w:val="center"/>
          </w:tcPr>
          <w:p w14:paraId="4FBCD431" w14:textId="77777777" w:rsidR="007E3DD9" w:rsidRPr="007E3DD9" w:rsidRDefault="007E3DD9" w:rsidP="007E3DD9">
            <w:pPr>
              <w:spacing w:line="256" w:lineRule="auto"/>
              <w:jc w:val="center"/>
              <w:rPr>
                <w:rFonts w:ascii="Arial" w:eastAsia="Calibri" w:hAnsi="Arial" w:cs="Arial"/>
              </w:rPr>
            </w:pPr>
            <w:r w:rsidRPr="007E3DD9">
              <w:rPr>
                <w:rFonts w:ascii="Arial" w:hAnsi="Arial" w:cs="Arial"/>
              </w:rPr>
              <w:t> </w:t>
            </w:r>
          </w:p>
        </w:tc>
        <w:tc>
          <w:tcPr>
            <w:tcW w:w="0" w:type="auto"/>
            <w:tcBorders>
              <w:top w:val="single" w:sz="4" w:space="0" w:color="auto"/>
              <w:left w:val="single" w:sz="4" w:space="0" w:color="auto"/>
              <w:bottom w:val="single" w:sz="4" w:space="0" w:color="auto"/>
              <w:right w:val="single" w:sz="4" w:space="0" w:color="auto"/>
            </w:tcBorders>
            <w:vAlign w:val="center"/>
          </w:tcPr>
          <w:p w14:paraId="1A2549B9" w14:textId="77777777" w:rsidR="007E3DD9" w:rsidRPr="007E3DD9" w:rsidRDefault="007E3DD9" w:rsidP="007E3DD9">
            <w:pPr>
              <w:spacing w:line="256" w:lineRule="auto"/>
              <w:jc w:val="center"/>
              <w:rPr>
                <w:rFonts w:ascii="Arial" w:hAnsi="Arial" w:cs="Arial"/>
                <w:color w:val="000000"/>
              </w:rPr>
            </w:pPr>
            <w:r w:rsidRPr="007E3DD9">
              <w:rPr>
                <w:rFonts w:ascii="Arial" w:hAnsi="Arial" w:cs="Arial"/>
              </w:rPr>
              <w:t>Sufinanciranje troškova izrade Glavnog i izvedbenog projekta obnove zgrade za cjelovitu obnovu.</w:t>
            </w:r>
          </w:p>
        </w:tc>
      </w:tr>
    </w:tbl>
    <w:p w14:paraId="00B89957" w14:textId="77777777" w:rsidR="007E3DD9" w:rsidRPr="007E3DD9" w:rsidRDefault="007E3DD9" w:rsidP="007E3DD9">
      <w:pPr>
        <w:jc w:val="both"/>
        <w:rPr>
          <w:rFonts w:ascii="Arial" w:eastAsia="Times New Roman" w:hAnsi="Arial" w:cs="Arial"/>
          <w:b/>
          <w:bCs/>
          <w:kern w:val="1"/>
          <w:sz w:val="20"/>
          <w:szCs w:val="20"/>
          <w:highlight w:val="yellow"/>
          <w:lang w:eastAsia="hr-HR" w:bidi="hi-IN"/>
          <w14:ligatures w14:val="none"/>
        </w:rPr>
      </w:pPr>
    </w:p>
    <w:p w14:paraId="44DF5E25" w14:textId="77777777" w:rsidR="007E3DD9" w:rsidRPr="007E3DD9" w:rsidRDefault="007E3DD9" w:rsidP="007E3DD9">
      <w:pPr>
        <w:jc w:val="both"/>
        <w:rPr>
          <w:rFonts w:ascii="Arial" w:eastAsia="Times New Roman" w:hAnsi="Arial" w:cs="Arial"/>
          <w:b/>
          <w:bCs/>
          <w:kern w:val="1"/>
          <w:sz w:val="20"/>
          <w:szCs w:val="20"/>
          <w:highlight w:val="yellow"/>
          <w:lang w:eastAsia="hr-HR" w:bidi="hi-IN"/>
          <w14:ligatures w14:val="none"/>
        </w:rPr>
      </w:pPr>
    </w:p>
    <w:p w14:paraId="49B92439" w14:textId="77777777" w:rsidR="007E3DD9" w:rsidRPr="007E3DD9" w:rsidRDefault="007E3DD9" w:rsidP="007E3DD9">
      <w:pPr>
        <w:jc w:val="both"/>
        <w:rPr>
          <w:rFonts w:ascii="Arial" w:eastAsia="Times New Roman" w:hAnsi="Arial" w:cs="Arial"/>
          <w:b/>
          <w:bCs/>
          <w:kern w:val="1"/>
          <w:sz w:val="24"/>
          <w:szCs w:val="24"/>
          <w:highlight w:val="yellow"/>
          <w:lang w:eastAsia="hr-HR" w:bidi="hi-IN"/>
          <w14:ligatures w14:val="none"/>
        </w:rPr>
        <w:sectPr w:rsidR="007E3DD9" w:rsidRPr="007E3DD9" w:rsidSect="007E3DD9">
          <w:pgSz w:w="16838" w:h="11906" w:orient="landscape"/>
          <w:pgMar w:top="1418" w:right="1418" w:bottom="1418" w:left="1418" w:header="709" w:footer="709" w:gutter="0"/>
          <w:cols w:space="708"/>
          <w:docGrid w:linePitch="360"/>
        </w:sectPr>
      </w:pPr>
    </w:p>
    <w:p w14:paraId="6A43C9ED" w14:textId="77777777" w:rsidR="000D5329" w:rsidRDefault="007E3DD9" w:rsidP="000D5329">
      <w:pPr>
        <w:jc w:val="both"/>
        <w:rPr>
          <w:rFonts w:ascii="Arial" w:eastAsia="Times New Roman" w:hAnsi="Arial" w:cs="Arial"/>
          <w:b/>
          <w:bCs/>
          <w:kern w:val="1"/>
          <w:sz w:val="24"/>
          <w:szCs w:val="24"/>
          <w:lang w:eastAsia="hr-HR" w:bidi="hi-IN"/>
          <w14:ligatures w14:val="none"/>
        </w:rPr>
      </w:pPr>
      <w:r w:rsidRPr="00370F5D">
        <w:rPr>
          <w:rFonts w:ascii="Arial" w:eastAsia="Times New Roman" w:hAnsi="Arial" w:cs="Arial"/>
          <w:b/>
          <w:bCs/>
          <w:kern w:val="1"/>
          <w:sz w:val="24"/>
          <w:szCs w:val="24"/>
          <w:lang w:eastAsia="hr-HR" w:bidi="hi-IN"/>
          <w14:ligatures w14:val="none"/>
        </w:rPr>
        <w:lastRenderedPageBreak/>
        <w:t>2.</w:t>
      </w:r>
      <w:r w:rsidR="000D5329" w:rsidRPr="00370F5D">
        <w:rPr>
          <w:rFonts w:ascii="Arial" w:eastAsia="Times New Roman" w:hAnsi="Arial" w:cs="Arial"/>
          <w:b/>
          <w:bCs/>
          <w:kern w:val="1"/>
          <w:sz w:val="24"/>
          <w:szCs w:val="24"/>
          <w:lang w:eastAsia="hr-HR" w:bidi="hi-IN"/>
          <w14:ligatures w14:val="none"/>
        </w:rPr>
        <w:t>10</w:t>
      </w:r>
      <w:r w:rsidRPr="00370F5D">
        <w:rPr>
          <w:rFonts w:ascii="Arial" w:eastAsia="Times New Roman" w:hAnsi="Arial" w:cs="Arial"/>
          <w:b/>
          <w:bCs/>
          <w:kern w:val="1"/>
          <w:sz w:val="24"/>
          <w:szCs w:val="24"/>
          <w:lang w:eastAsia="hr-HR" w:bidi="hi-IN"/>
          <w14:ligatures w14:val="none"/>
        </w:rPr>
        <w:t>. GRADILIŠTA</w:t>
      </w:r>
    </w:p>
    <w:p w14:paraId="2D8AFE18" w14:textId="14891872" w:rsidR="003D3B0B" w:rsidRPr="000D5329" w:rsidRDefault="003D3B0B" w:rsidP="003D3B0B">
      <w:pPr>
        <w:suppressAutoHyphens/>
        <w:autoSpaceDN w:val="0"/>
        <w:spacing w:after="0"/>
        <w:jc w:val="both"/>
        <w:textAlignment w:val="baseline"/>
        <w:rPr>
          <w:rFonts w:ascii="Arial" w:eastAsia="Calibri" w:hAnsi="Arial" w:cs="Arial"/>
          <w:b/>
          <w:kern w:val="0"/>
          <w:sz w:val="24"/>
          <w14:ligatures w14:val="none"/>
        </w:rPr>
      </w:pPr>
      <w:r w:rsidRPr="000D5329">
        <w:rPr>
          <w:rFonts w:ascii="Arial" w:eastAsia="Calibri" w:hAnsi="Arial" w:cs="Arial"/>
          <w:b/>
          <w:kern w:val="0"/>
          <w:sz w:val="24"/>
          <w14:ligatures w14:val="none"/>
        </w:rPr>
        <w:t>Dječji vrtić</w:t>
      </w:r>
      <w:r>
        <w:rPr>
          <w:rFonts w:ascii="Arial" w:eastAsia="Calibri" w:hAnsi="Arial" w:cs="Arial"/>
          <w:b/>
          <w:kern w:val="0"/>
          <w:sz w:val="24"/>
          <w14:ligatures w14:val="none"/>
        </w:rPr>
        <w:t xml:space="preserve"> „</w:t>
      </w:r>
      <w:r w:rsidRPr="000D5329">
        <w:rPr>
          <w:rFonts w:ascii="Arial" w:eastAsia="Calibri" w:hAnsi="Arial" w:cs="Arial"/>
          <w:b/>
          <w:kern w:val="0"/>
          <w:sz w:val="24"/>
          <w14:ligatures w14:val="none"/>
        </w:rPr>
        <w:t>Sunce</w:t>
      </w:r>
      <w:r>
        <w:rPr>
          <w:rFonts w:ascii="Arial" w:eastAsia="Calibri" w:hAnsi="Arial" w:cs="Arial"/>
          <w:b/>
          <w:kern w:val="0"/>
          <w:sz w:val="24"/>
          <w14:ligatures w14:val="none"/>
        </w:rPr>
        <w:t xml:space="preserve">“ </w:t>
      </w:r>
      <w:r w:rsidRPr="000D5329">
        <w:rPr>
          <w:rFonts w:ascii="Arial" w:eastAsia="Calibri" w:hAnsi="Arial" w:cs="Arial"/>
          <w:b/>
          <w:kern w:val="0"/>
          <w:sz w:val="24"/>
          <w14:ligatures w14:val="none"/>
        </w:rPr>
        <w:t>u Graberju Ivanićkom</w:t>
      </w:r>
    </w:p>
    <w:p w14:paraId="4842A633" w14:textId="773F9C40" w:rsidR="003D3B0B" w:rsidRPr="000D5329" w:rsidRDefault="003D3B0B" w:rsidP="003D3B0B">
      <w:pPr>
        <w:suppressAutoHyphens/>
        <w:autoSpaceDN w:val="0"/>
        <w:spacing w:after="0"/>
        <w:jc w:val="both"/>
        <w:textAlignment w:val="baseline"/>
        <w:rPr>
          <w:rFonts w:ascii="Arial" w:eastAsia="Calibri" w:hAnsi="Arial" w:cs="Arial"/>
          <w:bCs/>
          <w:kern w:val="0"/>
          <w:sz w:val="24"/>
          <w14:ligatures w14:val="none"/>
        </w:rPr>
      </w:pPr>
      <w:r w:rsidRPr="000D5329">
        <w:rPr>
          <w:rFonts w:ascii="Arial" w:eastAsia="Calibri" w:hAnsi="Arial" w:cs="Arial"/>
          <w:bCs/>
          <w:kern w:val="0"/>
          <w:sz w:val="24"/>
          <w14:ligatures w14:val="none"/>
        </w:rPr>
        <w:t>N</w:t>
      </w:r>
      <w:r>
        <w:rPr>
          <w:rFonts w:ascii="Arial" w:eastAsia="Calibri" w:hAnsi="Arial" w:cs="Arial"/>
          <w:bCs/>
          <w:kern w:val="0"/>
          <w:sz w:val="24"/>
          <w14:ligatures w14:val="none"/>
        </w:rPr>
        <w:t xml:space="preserve">abavljena </w:t>
      </w:r>
      <w:r w:rsidRPr="000D5329">
        <w:rPr>
          <w:rFonts w:ascii="Arial" w:eastAsia="Calibri" w:hAnsi="Arial" w:cs="Arial"/>
          <w:bCs/>
          <w:kern w:val="0"/>
          <w:sz w:val="24"/>
          <w14:ligatures w14:val="none"/>
        </w:rPr>
        <w:t>je</w:t>
      </w:r>
      <w:r>
        <w:rPr>
          <w:rFonts w:ascii="Arial" w:eastAsia="Calibri" w:hAnsi="Arial" w:cs="Arial"/>
          <w:bCs/>
          <w:kern w:val="0"/>
          <w:sz w:val="24"/>
          <w14:ligatures w14:val="none"/>
        </w:rPr>
        <w:t xml:space="preserve"> i </w:t>
      </w:r>
      <w:r w:rsidRPr="000D5329">
        <w:rPr>
          <w:rFonts w:ascii="Arial" w:eastAsia="Calibri" w:hAnsi="Arial" w:cs="Arial"/>
          <w:bCs/>
          <w:kern w:val="0"/>
          <w:sz w:val="24"/>
          <w14:ligatures w14:val="none"/>
        </w:rPr>
        <w:t>ugrađena oprema u prostor</w:t>
      </w:r>
      <w:r>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novoizgrađeno</w:t>
      </w:r>
      <w:r>
        <w:rPr>
          <w:rFonts w:ascii="Arial" w:eastAsia="Calibri" w:hAnsi="Arial" w:cs="Arial"/>
          <w:bCs/>
          <w:kern w:val="0"/>
          <w:sz w:val="24"/>
          <w14:ligatures w14:val="none"/>
        </w:rPr>
        <w:t xml:space="preserve">ga dječjeg </w:t>
      </w:r>
      <w:r w:rsidRPr="000D5329">
        <w:rPr>
          <w:rFonts w:ascii="Arial" w:eastAsia="Calibri" w:hAnsi="Arial" w:cs="Arial"/>
          <w:bCs/>
          <w:kern w:val="0"/>
          <w:sz w:val="24"/>
          <w14:ligatures w14:val="none"/>
        </w:rPr>
        <w:t>vrtića u Graberju Ivani</w:t>
      </w:r>
      <w:r>
        <w:rPr>
          <w:rFonts w:ascii="Arial" w:eastAsia="Calibri" w:hAnsi="Arial" w:cs="Arial"/>
          <w:bCs/>
          <w:kern w:val="0"/>
          <w:sz w:val="24"/>
          <w14:ligatures w14:val="none"/>
        </w:rPr>
        <w:t>ć</w:t>
      </w:r>
      <w:r w:rsidRPr="000D5329">
        <w:rPr>
          <w:rFonts w:ascii="Arial" w:eastAsia="Calibri" w:hAnsi="Arial" w:cs="Arial"/>
          <w:bCs/>
          <w:kern w:val="0"/>
          <w:sz w:val="24"/>
          <w14:ligatures w14:val="none"/>
        </w:rPr>
        <w:t>kom</w:t>
      </w:r>
      <w:r>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Oprema</w:t>
      </w:r>
      <w:r>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je</w:t>
      </w:r>
      <w:r>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 xml:space="preserve">ugrađena u sve prostorije, od kuhinje, uredskih prostorija, hodnika, dvorane, te prostorija vrtićkih skupina.  </w:t>
      </w:r>
    </w:p>
    <w:p w14:paraId="525B6B02" w14:textId="5F1C5F5C" w:rsidR="000D5329" w:rsidRPr="000D5329" w:rsidRDefault="000D5329" w:rsidP="003D3B0B">
      <w:pPr>
        <w:spacing w:after="0" w:line="254" w:lineRule="auto"/>
        <w:jc w:val="both"/>
        <w:rPr>
          <w:rFonts w:ascii="Arial" w:eastAsia="Calibri" w:hAnsi="Arial" w:cs="Arial"/>
          <w:bCs/>
          <w:kern w:val="0"/>
          <w:sz w:val="24"/>
          <w14:ligatures w14:val="none"/>
        </w:rPr>
      </w:pPr>
      <w:r w:rsidRPr="000D5329">
        <w:rPr>
          <w:rFonts w:ascii="Arial" w:eastAsia="Calibri" w:hAnsi="Arial" w:cs="Arial"/>
          <w:bCs/>
          <w:kern w:val="0"/>
          <w:sz w:val="24"/>
          <w14:ligatures w14:val="none"/>
        </w:rPr>
        <w:t>Nakon završetka svih građevinsko-obrtnički</w:t>
      </w:r>
      <w:r w:rsidR="003D3B0B">
        <w:rPr>
          <w:rFonts w:ascii="Arial" w:eastAsia="Calibri" w:hAnsi="Arial" w:cs="Arial"/>
          <w:bCs/>
          <w:kern w:val="0"/>
          <w:sz w:val="24"/>
          <w14:ligatures w14:val="none"/>
        </w:rPr>
        <w:t xml:space="preserve">h </w:t>
      </w:r>
      <w:r w:rsidRPr="000D5329">
        <w:rPr>
          <w:rFonts w:ascii="Arial" w:eastAsia="Calibri" w:hAnsi="Arial" w:cs="Arial"/>
          <w:bCs/>
          <w:kern w:val="0"/>
          <w:sz w:val="24"/>
          <w14:ligatures w14:val="none"/>
        </w:rPr>
        <w:t>radova na izgradnji novoga dječjeg</w:t>
      </w:r>
      <w:r w:rsidR="003D3B0B">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 xml:space="preserve">vrtića u Graberju Ivanićkom, </w:t>
      </w:r>
      <w:r w:rsidRPr="000D5329">
        <w:rPr>
          <w:rFonts w:ascii="Arial" w:eastAsia="Calibri" w:hAnsi="Arial" w:cs="Arial"/>
          <w:kern w:val="0"/>
          <w:sz w:val="24"/>
          <w:szCs w:val="24"/>
          <w14:ligatures w14:val="none"/>
        </w:rPr>
        <w:t>izvršen je tehnički pregled te ishođena uporabna dozvola.</w:t>
      </w:r>
    </w:p>
    <w:p w14:paraId="68096DE4" w14:textId="77777777" w:rsidR="003D3B0B" w:rsidRDefault="003D3B0B" w:rsidP="000D5329">
      <w:pPr>
        <w:spacing w:after="0" w:line="254" w:lineRule="auto"/>
        <w:jc w:val="both"/>
        <w:rPr>
          <w:rFonts w:ascii="Arial" w:eastAsia="Calibri" w:hAnsi="Arial" w:cs="Arial"/>
          <w:bCs/>
          <w:kern w:val="0"/>
          <w:sz w:val="24"/>
          <w14:ligatures w14:val="none"/>
        </w:rPr>
      </w:pPr>
    </w:p>
    <w:p w14:paraId="7E704D65" w14:textId="6EE8ECD3" w:rsidR="000D5329" w:rsidRPr="000D5329" w:rsidRDefault="000D5329" w:rsidP="000D5329">
      <w:pPr>
        <w:spacing w:after="0" w:line="254" w:lineRule="auto"/>
        <w:jc w:val="both"/>
        <w:rPr>
          <w:rFonts w:ascii="Arial" w:eastAsia="Calibri" w:hAnsi="Arial" w:cs="Arial"/>
          <w:kern w:val="0"/>
          <w:sz w:val="24"/>
          <w:szCs w:val="24"/>
          <w:lang w:eastAsia="hr-HR"/>
          <w14:ligatures w14:val="none"/>
        </w:rPr>
      </w:pPr>
      <w:r w:rsidRPr="000D5329">
        <w:rPr>
          <w:rFonts w:ascii="Arial" w:eastAsia="Calibri" w:hAnsi="Arial" w:cs="Arial"/>
          <w:b/>
          <w:bCs/>
          <w:kern w:val="0"/>
          <w:sz w:val="24"/>
          <w:szCs w:val="24"/>
          <w:lang w:eastAsia="hr-HR"/>
          <w14:ligatures w14:val="none"/>
        </w:rPr>
        <w:t>Sanacija odlagališta otpada</w:t>
      </w:r>
      <w:r w:rsidR="003D3B0B">
        <w:rPr>
          <w:rFonts w:ascii="Arial" w:eastAsia="Calibri" w:hAnsi="Arial" w:cs="Arial"/>
          <w:b/>
          <w:bCs/>
          <w:kern w:val="0"/>
          <w:sz w:val="24"/>
          <w:szCs w:val="24"/>
          <w:lang w:eastAsia="hr-HR"/>
          <w14:ligatures w14:val="none"/>
        </w:rPr>
        <w:t xml:space="preserve"> </w:t>
      </w:r>
      <w:r w:rsidRPr="000D5329">
        <w:rPr>
          <w:rFonts w:ascii="Arial" w:eastAsia="Calibri" w:hAnsi="Arial" w:cs="Arial"/>
          <w:b/>
          <w:bCs/>
          <w:kern w:val="0"/>
          <w:sz w:val="24"/>
          <w:szCs w:val="24"/>
          <w:lang w:eastAsia="hr-HR"/>
          <w14:ligatures w14:val="none"/>
        </w:rPr>
        <w:t>Tarno – etapa 1, faza III</w:t>
      </w:r>
    </w:p>
    <w:p w14:paraId="35560C89" w14:textId="3BCE5ADA" w:rsidR="000D5329" w:rsidRPr="000D5329" w:rsidRDefault="000D5329" w:rsidP="000D5329">
      <w:pPr>
        <w:spacing w:after="0" w:line="240" w:lineRule="auto"/>
        <w:jc w:val="both"/>
        <w:rPr>
          <w:rFonts w:ascii="Arial" w:eastAsia="Times New Roman" w:hAnsi="Arial" w:cs="Arial"/>
          <w:kern w:val="0"/>
          <w:sz w:val="24"/>
          <w:szCs w:val="24"/>
          <w:lang w:eastAsia="hr-HR"/>
          <w14:ligatures w14:val="none"/>
        </w:rPr>
      </w:pPr>
      <w:r w:rsidRPr="000D5329">
        <w:rPr>
          <w:rFonts w:ascii="Arial" w:eastAsia="Calibri" w:hAnsi="Arial" w:cs="Arial"/>
          <w:kern w:val="0"/>
          <w:sz w:val="24"/>
          <w:szCs w:val="24"/>
          <w14:ligatures w14:val="none"/>
        </w:rPr>
        <w:t>Nakon</w:t>
      </w:r>
      <w:r w:rsidR="003D3B0B">
        <w:rPr>
          <w:rFonts w:ascii="Arial" w:eastAsia="Calibri" w:hAnsi="Arial" w:cs="Arial"/>
          <w:kern w:val="0"/>
          <w:sz w:val="24"/>
          <w:szCs w:val="24"/>
          <w14:ligatures w14:val="none"/>
        </w:rPr>
        <w:t xml:space="preserve"> </w:t>
      </w:r>
      <w:r w:rsidRPr="000D5329">
        <w:rPr>
          <w:rFonts w:ascii="Arial" w:eastAsia="Calibri" w:hAnsi="Arial" w:cs="Arial"/>
          <w:kern w:val="0"/>
          <w:sz w:val="24"/>
          <w:szCs w:val="24"/>
          <w14:ligatures w14:val="none"/>
        </w:rPr>
        <w:t xml:space="preserve">radova na </w:t>
      </w:r>
      <w:r w:rsidRPr="000D5329">
        <w:rPr>
          <w:rFonts w:ascii="Arial" w:eastAsia="Times New Roman" w:hAnsi="Arial" w:cs="Arial"/>
          <w:kern w:val="0"/>
          <w:sz w:val="24"/>
          <w:szCs w:val="24"/>
          <w:lang w:eastAsia="hr-HR"/>
          <w14:ligatures w14:val="none"/>
        </w:rPr>
        <w:t>povećanj</w:t>
      </w:r>
      <w:r w:rsidR="003D3B0B">
        <w:rPr>
          <w:rFonts w:ascii="Arial" w:eastAsia="Times New Roman" w:hAnsi="Arial" w:cs="Arial"/>
          <w:kern w:val="0"/>
          <w:sz w:val="24"/>
          <w:szCs w:val="24"/>
          <w:lang w:eastAsia="hr-HR"/>
          <w14:ligatures w14:val="none"/>
        </w:rPr>
        <w:t xml:space="preserve">u </w:t>
      </w:r>
      <w:r w:rsidRPr="000D5329">
        <w:rPr>
          <w:rFonts w:ascii="Arial" w:eastAsia="Times New Roman" w:hAnsi="Arial" w:cs="Arial"/>
          <w:kern w:val="0"/>
          <w:sz w:val="24"/>
          <w:szCs w:val="24"/>
          <w:lang w:eastAsia="hr-HR"/>
          <w14:ligatures w14:val="none"/>
        </w:rPr>
        <w:t>kapaciteta</w:t>
      </w:r>
      <w:r w:rsidR="003D3B0B">
        <w:rPr>
          <w:rFonts w:ascii="Arial" w:eastAsia="Times New Roman" w:hAnsi="Arial" w:cs="Arial"/>
          <w:kern w:val="0"/>
          <w:sz w:val="24"/>
          <w:szCs w:val="24"/>
          <w:lang w:eastAsia="hr-HR"/>
          <w14:ligatures w14:val="none"/>
        </w:rPr>
        <w:t xml:space="preserve"> </w:t>
      </w:r>
      <w:r w:rsidRPr="000D5329">
        <w:rPr>
          <w:rFonts w:ascii="Arial" w:eastAsia="Times New Roman" w:hAnsi="Arial" w:cs="Arial"/>
          <w:kern w:val="0"/>
          <w:sz w:val="24"/>
          <w:szCs w:val="24"/>
          <w:lang w:eastAsia="hr-HR"/>
          <w14:ligatures w14:val="none"/>
        </w:rPr>
        <w:t>odlagališta za oko 15.000</w:t>
      </w:r>
      <w:r w:rsidR="003D3B0B">
        <w:rPr>
          <w:rFonts w:ascii="Arial" w:eastAsia="Times New Roman" w:hAnsi="Arial" w:cs="Arial"/>
          <w:kern w:val="0"/>
          <w:sz w:val="24"/>
          <w:szCs w:val="24"/>
          <w:lang w:eastAsia="hr-HR"/>
          <w14:ligatures w14:val="none"/>
        </w:rPr>
        <w:t xml:space="preserve"> </w:t>
      </w:r>
      <w:r w:rsidRPr="000D5329">
        <w:rPr>
          <w:rFonts w:ascii="Arial" w:eastAsia="Times New Roman" w:hAnsi="Arial" w:cs="Arial"/>
          <w:kern w:val="0"/>
          <w:sz w:val="24"/>
          <w:szCs w:val="24"/>
          <w:lang w:eastAsia="hr-HR"/>
          <w14:ligatures w14:val="none"/>
        </w:rPr>
        <w:t>m3</w:t>
      </w:r>
      <w:r w:rsidR="003D3B0B">
        <w:rPr>
          <w:rFonts w:ascii="Arial" w:eastAsia="Times New Roman" w:hAnsi="Arial" w:cs="Arial"/>
          <w:kern w:val="0"/>
          <w:sz w:val="24"/>
          <w:szCs w:val="24"/>
          <w:lang w:eastAsia="hr-HR"/>
          <w14:ligatures w14:val="none"/>
        </w:rPr>
        <w:t xml:space="preserve"> </w:t>
      </w:r>
      <w:r w:rsidRPr="000D5329">
        <w:rPr>
          <w:rFonts w:ascii="Arial" w:eastAsia="Times New Roman" w:hAnsi="Arial" w:cs="Arial"/>
          <w:kern w:val="0"/>
          <w:sz w:val="24"/>
          <w:szCs w:val="24"/>
          <w:lang w:eastAsia="hr-HR"/>
          <w14:ligatures w14:val="none"/>
        </w:rPr>
        <w:t xml:space="preserve">(nadvišenje ploha), </w:t>
      </w:r>
      <w:r w:rsidRPr="000D5329">
        <w:rPr>
          <w:rFonts w:ascii="Arial" w:eastAsia="Calibri" w:hAnsi="Arial" w:cs="Arial"/>
          <w:kern w:val="0"/>
          <w:sz w:val="24"/>
          <w:szCs w:val="24"/>
          <w14:ligatures w14:val="none"/>
        </w:rPr>
        <w:t>izvršen je tehnički pregled te ishođena uporabna dozvola.</w:t>
      </w:r>
      <w:r w:rsidRPr="000D5329">
        <w:rPr>
          <w:rFonts w:ascii="Arial" w:eastAsia="Times New Roman" w:hAnsi="Arial" w:cs="Arial"/>
          <w:kern w:val="0"/>
          <w:sz w:val="24"/>
          <w:szCs w:val="24"/>
          <w:lang w:eastAsia="hr-HR"/>
          <w14:ligatures w14:val="none"/>
        </w:rPr>
        <w:t>.</w:t>
      </w:r>
    </w:p>
    <w:p w14:paraId="2E4AF746" w14:textId="77777777" w:rsidR="003D3B0B" w:rsidRDefault="003D3B0B" w:rsidP="000D5329">
      <w:pPr>
        <w:suppressAutoHyphens/>
        <w:autoSpaceDN w:val="0"/>
        <w:spacing w:after="0" w:line="254" w:lineRule="auto"/>
        <w:jc w:val="both"/>
        <w:textAlignment w:val="baseline"/>
        <w:rPr>
          <w:rFonts w:ascii="Arial" w:eastAsia="Times New Roman" w:hAnsi="Arial" w:cs="Arial"/>
          <w:kern w:val="0"/>
          <w:sz w:val="24"/>
          <w:szCs w:val="24"/>
          <w:lang w:eastAsia="hr-HR"/>
          <w14:ligatures w14:val="none"/>
        </w:rPr>
      </w:pPr>
    </w:p>
    <w:p w14:paraId="18D6494A" w14:textId="60265B9B" w:rsidR="000D5329" w:rsidRPr="000D5329" w:rsidRDefault="000D5329" w:rsidP="000D5329">
      <w:pPr>
        <w:suppressAutoHyphens/>
        <w:autoSpaceDN w:val="0"/>
        <w:spacing w:after="0" w:line="254" w:lineRule="auto"/>
        <w:jc w:val="both"/>
        <w:textAlignment w:val="baseline"/>
        <w:rPr>
          <w:rFonts w:ascii="Arial" w:eastAsia="Calibri" w:hAnsi="Arial" w:cs="Arial"/>
          <w:b/>
          <w:kern w:val="0"/>
          <w:sz w:val="24"/>
          <w14:ligatures w14:val="none"/>
        </w:rPr>
      </w:pPr>
      <w:r w:rsidRPr="000D5329">
        <w:rPr>
          <w:rFonts w:ascii="Arial" w:eastAsia="Calibri" w:hAnsi="Arial" w:cs="Arial"/>
          <w:b/>
          <w:kern w:val="0"/>
          <w:sz w:val="24"/>
          <w14:ligatures w14:val="none"/>
        </w:rPr>
        <w:t>Izgradnja nogostupa Jalševec</w:t>
      </w:r>
      <w:r w:rsidR="003D3B0B">
        <w:rPr>
          <w:rFonts w:ascii="Arial" w:eastAsia="Calibri" w:hAnsi="Arial" w:cs="Arial"/>
          <w:b/>
          <w:kern w:val="0"/>
          <w:sz w:val="24"/>
          <w14:ligatures w14:val="none"/>
        </w:rPr>
        <w:t>-</w:t>
      </w:r>
      <w:r w:rsidRPr="000D5329">
        <w:rPr>
          <w:rFonts w:ascii="Arial" w:eastAsia="Calibri" w:hAnsi="Arial" w:cs="Arial"/>
          <w:b/>
          <w:kern w:val="0"/>
          <w:sz w:val="24"/>
          <w14:ligatures w14:val="none"/>
        </w:rPr>
        <w:t>Opatinec u Ivanić-Gradu</w:t>
      </w:r>
    </w:p>
    <w:p w14:paraId="6FC6616A" w14:textId="315D6A33" w:rsidR="000D5329" w:rsidRPr="000D5329" w:rsidRDefault="000D5329" w:rsidP="000D5329">
      <w:pPr>
        <w:suppressAutoHyphens/>
        <w:autoSpaceDN w:val="0"/>
        <w:spacing w:after="0" w:line="254" w:lineRule="auto"/>
        <w:jc w:val="both"/>
        <w:textAlignment w:val="baseline"/>
        <w:rPr>
          <w:rFonts w:ascii="Arial" w:eastAsia="Calibri" w:hAnsi="Arial" w:cs="Arial"/>
          <w:bCs/>
          <w:kern w:val="0"/>
          <w:sz w:val="24"/>
          <w14:ligatures w14:val="none"/>
        </w:rPr>
      </w:pPr>
      <w:r w:rsidRPr="000D5329">
        <w:rPr>
          <w:rFonts w:ascii="Arial" w:eastAsia="Calibri" w:hAnsi="Arial" w:cs="Arial"/>
          <w:bCs/>
          <w:kern w:val="0"/>
          <w:sz w:val="24"/>
          <w14:ligatures w14:val="none"/>
        </w:rPr>
        <w:t>Izrada</w:t>
      </w:r>
      <w:r w:rsidR="003D3B0B">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novog</w:t>
      </w:r>
      <w:r w:rsidR="003D3B0B">
        <w:rPr>
          <w:rFonts w:ascii="Arial" w:eastAsia="Calibri" w:hAnsi="Arial" w:cs="Arial"/>
          <w:bCs/>
          <w:kern w:val="0"/>
          <w:sz w:val="24"/>
          <w14:ligatures w14:val="none"/>
        </w:rPr>
        <w:t xml:space="preserve">a </w:t>
      </w:r>
      <w:r w:rsidRPr="000D5329">
        <w:rPr>
          <w:rFonts w:ascii="Arial" w:eastAsia="Calibri" w:hAnsi="Arial" w:cs="Arial"/>
          <w:bCs/>
          <w:kern w:val="0"/>
          <w:sz w:val="24"/>
          <w14:ligatures w14:val="none"/>
        </w:rPr>
        <w:t>nogostupa od naselj</w:t>
      </w:r>
      <w:r w:rsidR="003D3B0B">
        <w:rPr>
          <w:rFonts w:ascii="Arial" w:eastAsia="Calibri" w:hAnsi="Arial" w:cs="Arial"/>
          <w:bCs/>
          <w:kern w:val="0"/>
          <w:sz w:val="24"/>
          <w14:ligatures w14:val="none"/>
        </w:rPr>
        <w:t xml:space="preserve">a </w:t>
      </w:r>
      <w:r w:rsidRPr="000D5329">
        <w:rPr>
          <w:rFonts w:ascii="Arial" w:eastAsia="Calibri" w:hAnsi="Arial" w:cs="Arial"/>
          <w:bCs/>
          <w:kern w:val="0"/>
          <w:sz w:val="24"/>
          <w14:ligatures w14:val="none"/>
        </w:rPr>
        <w:t>Jalševec do naselja Opatinec. U sklopu radova izgradnje nogostupa izvodi se novi plinovod i oborinska odvodnja.</w:t>
      </w:r>
    </w:p>
    <w:p w14:paraId="28940EEE" w14:textId="77777777" w:rsidR="000D5329" w:rsidRPr="000D5329" w:rsidRDefault="000D5329" w:rsidP="000D5329">
      <w:pPr>
        <w:suppressAutoHyphens/>
        <w:autoSpaceDN w:val="0"/>
        <w:spacing w:after="0" w:line="254" w:lineRule="auto"/>
        <w:jc w:val="both"/>
        <w:textAlignment w:val="baseline"/>
        <w:rPr>
          <w:rFonts w:ascii="Arial" w:eastAsia="Calibri" w:hAnsi="Arial" w:cs="Arial"/>
          <w:b/>
          <w:kern w:val="0"/>
          <w:sz w:val="24"/>
          <w14:ligatures w14:val="none"/>
        </w:rPr>
      </w:pPr>
    </w:p>
    <w:p w14:paraId="530D77D5" w14:textId="77777777" w:rsidR="000D5329" w:rsidRPr="000D5329" w:rsidRDefault="000D5329" w:rsidP="000D5329">
      <w:pPr>
        <w:suppressAutoHyphens/>
        <w:autoSpaceDN w:val="0"/>
        <w:spacing w:after="0" w:line="254" w:lineRule="auto"/>
        <w:jc w:val="both"/>
        <w:textAlignment w:val="baseline"/>
        <w:rPr>
          <w:rFonts w:ascii="Arial" w:eastAsia="Calibri" w:hAnsi="Arial" w:cs="Arial"/>
          <w:b/>
          <w:kern w:val="0"/>
          <w:sz w:val="24"/>
          <w14:ligatures w14:val="none"/>
        </w:rPr>
      </w:pPr>
      <w:r w:rsidRPr="000D5329">
        <w:rPr>
          <w:rFonts w:ascii="Arial" w:eastAsia="Calibri" w:hAnsi="Arial" w:cs="Arial"/>
          <w:b/>
          <w:kern w:val="0"/>
          <w:sz w:val="24"/>
          <w14:ligatures w14:val="none"/>
        </w:rPr>
        <w:t>Rekonstrukcija zgrade Muzeja u Ivanić-Gradu</w:t>
      </w:r>
    </w:p>
    <w:p w14:paraId="46BB0922" w14:textId="4675A768" w:rsidR="000D5329" w:rsidRPr="000D5329" w:rsidRDefault="000D5329" w:rsidP="000D5329">
      <w:pPr>
        <w:suppressAutoHyphens/>
        <w:autoSpaceDN w:val="0"/>
        <w:spacing w:after="0" w:line="254" w:lineRule="auto"/>
        <w:jc w:val="both"/>
        <w:textAlignment w:val="baseline"/>
        <w:rPr>
          <w:rFonts w:ascii="Arial" w:eastAsia="Calibri" w:hAnsi="Arial" w:cs="Arial"/>
          <w:bCs/>
          <w:kern w:val="0"/>
          <w:sz w:val="24"/>
          <w14:ligatures w14:val="none"/>
        </w:rPr>
      </w:pPr>
      <w:r w:rsidRPr="000D5329">
        <w:rPr>
          <w:rFonts w:ascii="Arial" w:eastAsia="Calibri" w:hAnsi="Arial" w:cs="Arial"/>
          <w:bCs/>
          <w:kern w:val="0"/>
          <w:sz w:val="24"/>
          <w14:ligatures w14:val="none"/>
        </w:rPr>
        <w:t>Obnova</w:t>
      </w:r>
      <w:r w:rsidR="003D3B0B">
        <w:rPr>
          <w:rFonts w:ascii="Arial" w:eastAsia="Calibri" w:hAnsi="Arial" w:cs="Arial"/>
          <w:bCs/>
          <w:kern w:val="0"/>
          <w:sz w:val="24"/>
          <w14:ligatures w14:val="none"/>
        </w:rPr>
        <w:t xml:space="preserve"> i </w:t>
      </w:r>
      <w:r w:rsidRPr="000D5329">
        <w:rPr>
          <w:rFonts w:ascii="Arial" w:eastAsia="Calibri" w:hAnsi="Arial" w:cs="Arial"/>
          <w:bCs/>
          <w:kern w:val="0"/>
          <w:sz w:val="24"/>
          <w14:ligatures w14:val="none"/>
        </w:rPr>
        <w:t>rekonstrukcija zgrade sjedišta Muzeja</w:t>
      </w:r>
      <w:r w:rsidR="003D3B0B">
        <w:rPr>
          <w:rFonts w:ascii="Arial" w:eastAsia="Calibri" w:hAnsi="Arial" w:cs="Arial"/>
          <w:bCs/>
          <w:kern w:val="0"/>
          <w:sz w:val="24"/>
          <w14:ligatures w14:val="none"/>
        </w:rPr>
        <w:t xml:space="preserve"> u </w:t>
      </w:r>
      <w:r w:rsidRPr="000D5329">
        <w:rPr>
          <w:rFonts w:ascii="Arial" w:eastAsia="Calibri" w:hAnsi="Arial" w:cs="Arial"/>
          <w:bCs/>
          <w:kern w:val="0"/>
          <w:sz w:val="24"/>
          <w14:ligatures w14:val="none"/>
        </w:rPr>
        <w:t>Ivanić-Gradu,</w:t>
      </w:r>
      <w:r w:rsidR="003D3B0B">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Park</w:t>
      </w:r>
      <w:r w:rsidR="003D3B0B">
        <w:rPr>
          <w:rFonts w:ascii="Arial" w:eastAsia="Calibri" w:hAnsi="Arial" w:cs="Arial"/>
          <w:bCs/>
          <w:kern w:val="0"/>
          <w:sz w:val="24"/>
          <w14:ligatures w14:val="none"/>
        </w:rPr>
        <w:t xml:space="preserve"> h</w:t>
      </w:r>
      <w:r w:rsidRPr="000D5329">
        <w:rPr>
          <w:rFonts w:ascii="Arial" w:eastAsia="Calibri" w:hAnsi="Arial" w:cs="Arial"/>
          <w:bCs/>
          <w:kern w:val="0"/>
          <w:sz w:val="24"/>
          <w14:ligatures w14:val="none"/>
        </w:rPr>
        <w:t>rvatskih branitelja. Zgrada se cjelovito statički obnavlja</w:t>
      </w:r>
      <w:r w:rsidR="003D3B0B">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uključujući i sve građevinsko</w:t>
      </w:r>
      <w:r w:rsidR="003D3B0B">
        <w:rPr>
          <w:rFonts w:ascii="Arial" w:eastAsia="Calibri" w:hAnsi="Arial" w:cs="Arial"/>
          <w:bCs/>
          <w:kern w:val="0"/>
          <w:sz w:val="24"/>
          <w14:ligatures w14:val="none"/>
        </w:rPr>
        <w:t>-</w:t>
      </w:r>
      <w:r w:rsidRPr="000D5329">
        <w:rPr>
          <w:rFonts w:ascii="Arial" w:eastAsia="Calibri" w:hAnsi="Arial" w:cs="Arial"/>
          <w:bCs/>
          <w:kern w:val="0"/>
          <w:sz w:val="24"/>
          <w14:ligatures w14:val="none"/>
        </w:rPr>
        <w:t>obrtničke radove</w:t>
      </w:r>
      <w:r w:rsidR="003D3B0B">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podruma, prizemlja i potkrovlja.</w:t>
      </w:r>
    </w:p>
    <w:p w14:paraId="105A46A1" w14:textId="77777777" w:rsidR="000D5329" w:rsidRPr="000D5329" w:rsidRDefault="000D5329" w:rsidP="000D5329">
      <w:pPr>
        <w:suppressAutoHyphens/>
        <w:autoSpaceDN w:val="0"/>
        <w:spacing w:after="0" w:line="254" w:lineRule="auto"/>
        <w:jc w:val="both"/>
        <w:textAlignment w:val="baseline"/>
        <w:rPr>
          <w:rFonts w:ascii="Arial" w:eastAsia="Calibri" w:hAnsi="Arial" w:cs="Arial"/>
          <w:b/>
          <w:kern w:val="0"/>
          <w:sz w:val="24"/>
          <w14:ligatures w14:val="none"/>
        </w:rPr>
      </w:pPr>
    </w:p>
    <w:p w14:paraId="725449D4" w14:textId="77777777" w:rsidR="000D5329" w:rsidRPr="000D5329" w:rsidRDefault="000D5329" w:rsidP="000D5329">
      <w:pPr>
        <w:suppressAutoHyphens/>
        <w:autoSpaceDN w:val="0"/>
        <w:spacing w:after="0" w:line="254" w:lineRule="auto"/>
        <w:jc w:val="both"/>
        <w:textAlignment w:val="baseline"/>
        <w:rPr>
          <w:rFonts w:ascii="Arial" w:eastAsia="Calibri" w:hAnsi="Arial" w:cs="Arial"/>
          <w:b/>
          <w:kern w:val="0"/>
          <w:sz w:val="24"/>
          <w14:ligatures w14:val="none"/>
        </w:rPr>
      </w:pPr>
      <w:r w:rsidRPr="000D5329">
        <w:rPr>
          <w:rFonts w:ascii="Arial" w:eastAsia="Calibri" w:hAnsi="Arial" w:cs="Arial"/>
          <w:b/>
          <w:kern w:val="0"/>
          <w:sz w:val="24"/>
          <w14:ligatures w14:val="none"/>
        </w:rPr>
        <w:t>Izgradnja ceste UPU – 6 s pripadajućom infrastrukturom u Ivanić-Gradu</w:t>
      </w:r>
    </w:p>
    <w:p w14:paraId="26A144D3" w14:textId="44AAE0EF" w:rsidR="000D5329" w:rsidRPr="000D5329" w:rsidRDefault="000D5329" w:rsidP="000D5329">
      <w:pPr>
        <w:suppressAutoHyphens/>
        <w:autoSpaceDN w:val="0"/>
        <w:spacing w:after="0" w:line="254" w:lineRule="auto"/>
        <w:jc w:val="both"/>
        <w:textAlignment w:val="baseline"/>
        <w:rPr>
          <w:rFonts w:ascii="Arial" w:eastAsia="Calibri" w:hAnsi="Arial" w:cs="Arial"/>
          <w:bCs/>
          <w:kern w:val="0"/>
          <w:sz w:val="24"/>
          <w14:ligatures w14:val="none"/>
        </w:rPr>
      </w:pPr>
      <w:r w:rsidRPr="000D5329">
        <w:rPr>
          <w:rFonts w:ascii="Arial" w:eastAsia="Calibri" w:hAnsi="Arial" w:cs="Arial"/>
          <w:bCs/>
          <w:kern w:val="0"/>
          <w:sz w:val="24"/>
          <w14:ligatures w14:val="none"/>
        </w:rPr>
        <w:t>Izgradnja</w:t>
      </w:r>
      <w:r w:rsidR="003D3B0B">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ceste u zoni UPU</w:t>
      </w:r>
      <w:r w:rsidR="003D3B0B">
        <w:rPr>
          <w:rFonts w:ascii="Arial" w:eastAsia="Calibri" w:hAnsi="Arial" w:cs="Arial"/>
          <w:bCs/>
          <w:kern w:val="0"/>
          <w:sz w:val="24"/>
          <w14:ligatures w14:val="none"/>
        </w:rPr>
        <w:t>-</w:t>
      </w:r>
      <w:r w:rsidRPr="000D5329">
        <w:rPr>
          <w:rFonts w:ascii="Arial" w:eastAsia="Calibri" w:hAnsi="Arial" w:cs="Arial"/>
          <w:bCs/>
          <w:kern w:val="0"/>
          <w:sz w:val="24"/>
          <w14:ligatures w14:val="none"/>
        </w:rPr>
        <w:t>6 s pripadajućom infrastrukturom u Ivanić-Gradu. U sklopu radova</w:t>
      </w:r>
      <w:r w:rsidR="003D3B0B">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izgradnje prometnice i nogostupa izvodi se novi plinovod, vodovod, odvodnja, elektroinstalacije i DTK.</w:t>
      </w:r>
    </w:p>
    <w:p w14:paraId="13DA2168" w14:textId="77777777" w:rsidR="000D5329" w:rsidRPr="000D5329" w:rsidRDefault="000D5329" w:rsidP="000D5329">
      <w:pPr>
        <w:suppressAutoHyphens/>
        <w:autoSpaceDN w:val="0"/>
        <w:spacing w:after="0" w:line="254" w:lineRule="auto"/>
        <w:jc w:val="both"/>
        <w:textAlignment w:val="baseline"/>
        <w:rPr>
          <w:rFonts w:ascii="Arial" w:eastAsia="Calibri" w:hAnsi="Arial" w:cs="Arial"/>
          <w:b/>
          <w:kern w:val="0"/>
          <w:sz w:val="24"/>
          <w14:ligatures w14:val="none"/>
        </w:rPr>
      </w:pPr>
    </w:p>
    <w:p w14:paraId="32404296" w14:textId="77777777" w:rsidR="000D5329" w:rsidRPr="000D5329" w:rsidRDefault="000D5329" w:rsidP="000D5329">
      <w:pPr>
        <w:suppressAutoHyphens/>
        <w:autoSpaceDN w:val="0"/>
        <w:spacing w:after="0" w:line="254" w:lineRule="auto"/>
        <w:jc w:val="both"/>
        <w:textAlignment w:val="baseline"/>
        <w:rPr>
          <w:rFonts w:ascii="Arial" w:eastAsia="Calibri" w:hAnsi="Arial" w:cs="Arial"/>
          <w:b/>
          <w:kern w:val="0"/>
          <w:sz w:val="24"/>
          <w14:ligatures w14:val="none"/>
        </w:rPr>
      </w:pPr>
      <w:r w:rsidRPr="000D5329">
        <w:rPr>
          <w:rFonts w:ascii="Arial" w:eastAsia="Calibri" w:hAnsi="Arial" w:cs="Arial"/>
          <w:b/>
          <w:kern w:val="0"/>
          <w:sz w:val="24"/>
          <w14:ligatures w14:val="none"/>
        </w:rPr>
        <w:t>Izgradnja nove zgrade dječjeg vrtića u Ivanić-Gradu</w:t>
      </w:r>
    </w:p>
    <w:p w14:paraId="664749FC" w14:textId="78609129" w:rsidR="000D5329" w:rsidRPr="000D5329" w:rsidRDefault="000D5329" w:rsidP="000D5329">
      <w:pPr>
        <w:suppressAutoHyphens/>
        <w:autoSpaceDN w:val="0"/>
        <w:spacing w:after="0" w:line="254" w:lineRule="auto"/>
        <w:jc w:val="both"/>
        <w:textAlignment w:val="baseline"/>
        <w:rPr>
          <w:rFonts w:ascii="Arial" w:eastAsia="Calibri" w:hAnsi="Arial" w:cs="Arial"/>
          <w:bCs/>
          <w:kern w:val="0"/>
          <w:sz w:val="24"/>
          <w14:ligatures w14:val="none"/>
        </w:rPr>
      </w:pPr>
      <w:r w:rsidRPr="000D5329">
        <w:rPr>
          <w:rFonts w:ascii="Arial" w:eastAsia="Calibri" w:hAnsi="Arial" w:cs="Arial"/>
          <w:bCs/>
          <w:kern w:val="0"/>
          <w:sz w:val="24"/>
          <w14:ligatures w14:val="none"/>
        </w:rPr>
        <w:t>Izgradnja</w:t>
      </w:r>
      <w:r w:rsidR="003D3B0B">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zgrade novog</w:t>
      </w:r>
      <w:r w:rsidR="00961C8D">
        <w:rPr>
          <w:rFonts w:ascii="Arial" w:eastAsia="Calibri" w:hAnsi="Arial" w:cs="Arial"/>
          <w:bCs/>
          <w:kern w:val="0"/>
          <w:sz w:val="24"/>
          <w14:ligatures w14:val="none"/>
        </w:rPr>
        <w:t xml:space="preserve">a </w:t>
      </w:r>
      <w:r w:rsidRPr="000D5329">
        <w:rPr>
          <w:rFonts w:ascii="Arial" w:eastAsia="Calibri" w:hAnsi="Arial" w:cs="Arial"/>
          <w:bCs/>
          <w:kern w:val="0"/>
          <w:sz w:val="24"/>
          <w14:ligatures w14:val="none"/>
        </w:rPr>
        <w:t>dječjeg vrtića u Ivanić-Gradu</w:t>
      </w:r>
      <w:r w:rsidR="00961C8D">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za deset odgojnih skupina sa malom</w:t>
      </w:r>
      <w:r w:rsidR="00961C8D">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dvoranom, kuhinjom i uredima. U sklopu</w:t>
      </w:r>
      <w:r w:rsidR="00961C8D">
        <w:rPr>
          <w:rFonts w:ascii="Arial" w:eastAsia="Calibri" w:hAnsi="Arial" w:cs="Arial"/>
          <w:bCs/>
          <w:kern w:val="0"/>
          <w:sz w:val="24"/>
          <w14:ligatures w14:val="none"/>
        </w:rPr>
        <w:t xml:space="preserve"> </w:t>
      </w:r>
      <w:r w:rsidRPr="000D5329">
        <w:rPr>
          <w:rFonts w:ascii="Arial" w:eastAsia="Calibri" w:hAnsi="Arial" w:cs="Arial"/>
          <w:bCs/>
          <w:kern w:val="0"/>
          <w:sz w:val="24"/>
          <w14:ligatures w14:val="none"/>
        </w:rPr>
        <w:t>izgradnj</w:t>
      </w:r>
      <w:r w:rsidR="00961C8D">
        <w:rPr>
          <w:rFonts w:ascii="Arial" w:eastAsia="Calibri" w:hAnsi="Arial" w:cs="Arial"/>
          <w:bCs/>
          <w:kern w:val="0"/>
          <w:sz w:val="24"/>
          <w14:ligatures w14:val="none"/>
        </w:rPr>
        <w:t xml:space="preserve">e dječjeg </w:t>
      </w:r>
      <w:r w:rsidRPr="000D5329">
        <w:rPr>
          <w:rFonts w:ascii="Arial" w:eastAsia="Calibri" w:hAnsi="Arial" w:cs="Arial"/>
          <w:bCs/>
          <w:kern w:val="0"/>
          <w:sz w:val="24"/>
          <w14:ligatures w14:val="none"/>
        </w:rPr>
        <w:t>vrtića izvod</w:t>
      </w:r>
      <w:r w:rsidR="00961C8D">
        <w:rPr>
          <w:rFonts w:ascii="Arial" w:eastAsia="Calibri" w:hAnsi="Arial" w:cs="Arial"/>
          <w:bCs/>
          <w:kern w:val="0"/>
          <w:sz w:val="24"/>
          <w14:ligatures w14:val="none"/>
        </w:rPr>
        <w:t xml:space="preserve">i </w:t>
      </w:r>
      <w:r w:rsidRPr="000D5329">
        <w:rPr>
          <w:rFonts w:ascii="Arial" w:eastAsia="Calibri" w:hAnsi="Arial" w:cs="Arial"/>
          <w:bCs/>
          <w:kern w:val="0"/>
          <w:sz w:val="24"/>
          <w14:ligatures w14:val="none"/>
        </w:rPr>
        <w:t xml:space="preserve">se nova infrastruktura, prometnica i parkiralište. </w:t>
      </w:r>
    </w:p>
    <w:p w14:paraId="57EE2C0D" w14:textId="77777777" w:rsidR="000D5329" w:rsidRPr="000D5329" w:rsidRDefault="000D5329" w:rsidP="000D5329">
      <w:pPr>
        <w:suppressAutoHyphens/>
        <w:autoSpaceDN w:val="0"/>
        <w:spacing w:after="0" w:line="254" w:lineRule="auto"/>
        <w:jc w:val="both"/>
        <w:textAlignment w:val="baseline"/>
        <w:rPr>
          <w:rFonts w:ascii="Arial" w:eastAsia="Calibri" w:hAnsi="Arial" w:cs="Arial"/>
          <w:b/>
          <w:kern w:val="0"/>
          <w:sz w:val="24"/>
          <w14:ligatures w14:val="none"/>
        </w:rPr>
      </w:pPr>
    </w:p>
    <w:p w14:paraId="0F5B18F5" w14:textId="77777777" w:rsidR="00961C8D" w:rsidRPr="00961C8D" w:rsidRDefault="000D5329" w:rsidP="00961C8D">
      <w:pPr>
        <w:pStyle w:val="Bezproreda"/>
        <w:jc w:val="both"/>
        <w:rPr>
          <w:rFonts w:ascii="Arial" w:hAnsi="Arial" w:cs="Arial"/>
          <w:b/>
          <w:bCs/>
          <w:sz w:val="24"/>
          <w:szCs w:val="24"/>
        </w:rPr>
      </w:pPr>
      <w:r w:rsidRPr="00961C8D">
        <w:rPr>
          <w:rFonts w:ascii="Arial" w:hAnsi="Arial" w:cs="Arial"/>
          <w:b/>
          <w:bCs/>
          <w:sz w:val="24"/>
          <w:szCs w:val="24"/>
        </w:rPr>
        <w:t>Atletska</w:t>
      </w:r>
      <w:r w:rsidR="00961C8D" w:rsidRPr="00961C8D">
        <w:rPr>
          <w:rFonts w:ascii="Arial" w:hAnsi="Arial" w:cs="Arial"/>
          <w:b/>
          <w:bCs/>
          <w:sz w:val="24"/>
          <w:szCs w:val="24"/>
        </w:rPr>
        <w:t xml:space="preserve"> </w:t>
      </w:r>
      <w:r w:rsidRPr="00961C8D">
        <w:rPr>
          <w:rFonts w:ascii="Arial" w:hAnsi="Arial" w:cs="Arial"/>
          <w:b/>
          <w:bCs/>
          <w:sz w:val="24"/>
          <w:szCs w:val="24"/>
        </w:rPr>
        <w:t>staza</w:t>
      </w:r>
      <w:r w:rsidR="00961C8D" w:rsidRPr="00961C8D">
        <w:rPr>
          <w:rFonts w:ascii="Arial" w:hAnsi="Arial" w:cs="Arial"/>
          <w:b/>
          <w:bCs/>
          <w:sz w:val="24"/>
          <w:szCs w:val="24"/>
        </w:rPr>
        <w:t xml:space="preserve"> s</w:t>
      </w:r>
      <w:r w:rsidRPr="00961C8D">
        <w:rPr>
          <w:rFonts w:ascii="Arial" w:hAnsi="Arial" w:cs="Arial"/>
          <w:b/>
          <w:bCs/>
          <w:sz w:val="24"/>
          <w:szCs w:val="24"/>
        </w:rPr>
        <w:t xml:space="preserve">portski park Zelenjak                                                                                                                                                                                                                                                                                         </w:t>
      </w:r>
    </w:p>
    <w:p w14:paraId="671CD0F4" w14:textId="20A80E20" w:rsidR="000D5329" w:rsidRPr="00961C8D" w:rsidRDefault="000D5329" w:rsidP="00961C8D">
      <w:pPr>
        <w:pStyle w:val="Bezproreda"/>
        <w:jc w:val="both"/>
        <w:rPr>
          <w:rFonts w:ascii="Arial" w:hAnsi="Arial" w:cs="Arial"/>
          <w:sz w:val="24"/>
          <w:szCs w:val="24"/>
        </w:rPr>
      </w:pPr>
      <w:r w:rsidRPr="00961C8D">
        <w:rPr>
          <w:rFonts w:ascii="Arial" w:hAnsi="Arial" w:cs="Arial"/>
          <w:sz w:val="24"/>
          <w:szCs w:val="24"/>
        </w:rPr>
        <w:t>Započel</w:t>
      </w:r>
      <w:r w:rsidR="001A5141">
        <w:rPr>
          <w:rFonts w:ascii="Arial" w:hAnsi="Arial" w:cs="Arial"/>
          <w:sz w:val="24"/>
          <w:szCs w:val="24"/>
        </w:rPr>
        <w:t xml:space="preserve">i </w:t>
      </w:r>
      <w:r w:rsidRPr="00961C8D">
        <w:rPr>
          <w:rFonts w:ascii="Arial" w:hAnsi="Arial" w:cs="Arial"/>
          <w:sz w:val="24"/>
          <w:szCs w:val="24"/>
        </w:rPr>
        <w:t>su radovi na uređenj</w:t>
      </w:r>
      <w:r w:rsidR="00961C8D">
        <w:rPr>
          <w:rFonts w:ascii="Arial" w:hAnsi="Arial" w:cs="Arial"/>
          <w:sz w:val="24"/>
          <w:szCs w:val="24"/>
        </w:rPr>
        <w:t xml:space="preserve">u </w:t>
      </w:r>
      <w:r w:rsidRPr="00961C8D">
        <w:rPr>
          <w:rFonts w:ascii="Arial" w:hAnsi="Arial" w:cs="Arial"/>
          <w:sz w:val="24"/>
          <w:szCs w:val="24"/>
        </w:rPr>
        <w:t>sportskog igrališta atletske staze</w:t>
      </w:r>
      <w:r w:rsidR="001A5141">
        <w:rPr>
          <w:rFonts w:ascii="Arial" w:hAnsi="Arial" w:cs="Arial"/>
          <w:sz w:val="24"/>
          <w:szCs w:val="24"/>
        </w:rPr>
        <w:t xml:space="preserve"> na sportskom parku </w:t>
      </w:r>
      <w:r w:rsidRPr="00961C8D">
        <w:rPr>
          <w:rFonts w:ascii="Arial" w:hAnsi="Arial" w:cs="Arial"/>
          <w:sz w:val="24"/>
          <w:szCs w:val="24"/>
        </w:rPr>
        <w:t>Zelenja</w:t>
      </w:r>
      <w:r w:rsidR="001A5141">
        <w:rPr>
          <w:rFonts w:ascii="Arial" w:hAnsi="Arial" w:cs="Arial"/>
          <w:sz w:val="24"/>
          <w:szCs w:val="24"/>
        </w:rPr>
        <w:t xml:space="preserve">k </w:t>
      </w:r>
      <w:r w:rsidRPr="00961C8D">
        <w:rPr>
          <w:rFonts w:ascii="Arial" w:hAnsi="Arial" w:cs="Arial"/>
          <w:sz w:val="24"/>
          <w:szCs w:val="24"/>
        </w:rPr>
        <w:t>u Ivanić-Gradu koji predviđaju obnovu slojeva podloge postojeće atletske staze s rješavanjem odvodnje.</w:t>
      </w:r>
    </w:p>
    <w:p w14:paraId="42D2E7FE" w14:textId="77777777" w:rsidR="00961C8D" w:rsidRDefault="00961C8D" w:rsidP="000D5329">
      <w:pPr>
        <w:suppressAutoHyphens/>
        <w:autoSpaceDN w:val="0"/>
        <w:spacing w:after="0" w:line="254" w:lineRule="auto"/>
        <w:textAlignment w:val="baseline"/>
        <w:rPr>
          <w:rFonts w:ascii="Arial" w:eastAsia="Calibri" w:hAnsi="Arial" w:cs="Arial"/>
          <w:b/>
          <w:kern w:val="0"/>
          <w:sz w:val="24"/>
          <w14:ligatures w14:val="none"/>
        </w:rPr>
      </w:pPr>
    </w:p>
    <w:p w14:paraId="3DBEA9B1" w14:textId="3D3C0685" w:rsidR="000D5329" w:rsidRPr="000D5329" w:rsidRDefault="000D5329" w:rsidP="000D5329">
      <w:pPr>
        <w:suppressAutoHyphens/>
        <w:autoSpaceDN w:val="0"/>
        <w:spacing w:after="0" w:line="254" w:lineRule="auto"/>
        <w:textAlignment w:val="baseline"/>
        <w:rPr>
          <w:rFonts w:ascii="Arial" w:eastAsia="Calibri" w:hAnsi="Arial" w:cs="Arial"/>
          <w:b/>
          <w:kern w:val="0"/>
          <w:sz w:val="24"/>
          <w14:ligatures w14:val="none"/>
        </w:rPr>
      </w:pPr>
      <w:r w:rsidRPr="000D5329">
        <w:rPr>
          <w:rFonts w:ascii="Arial" w:eastAsia="Calibri" w:hAnsi="Arial" w:cs="Arial"/>
          <w:b/>
          <w:kern w:val="0"/>
          <w:sz w:val="24"/>
          <w14:ligatures w14:val="none"/>
        </w:rPr>
        <w:t>Sanacija prometnica na području Grada Ivanić-Grada</w:t>
      </w:r>
    </w:p>
    <w:p w14:paraId="5680BD1F" w14:textId="77777777" w:rsidR="000D5329" w:rsidRPr="000D5329" w:rsidRDefault="000D5329" w:rsidP="000D5329">
      <w:pPr>
        <w:suppressAutoHyphens/>
        <w:autoSpaceDN w:val="0"/>
        <w:spacing w:after="0" w:line="254" w:lineRule="auto"/>
        <w:jc w:val="both"/>
        <w:textAlignment w:val="baseline"/>
        <w:rPr>
          <w:rFonts w:ascii="Arial" w:eastAsia="Calibri" w:hAnsi="Arial" w:cs="Arial"/>
          <w:bCs/>
          <w:kern w:val="0"/>
          <w:sz w:val="24"/>
          <w14:ligatures w14:val="none"/>
        </w:rPr>
      </w:pPr>
      <w:r w:rsidRPr="000D5329">
        <w:rPr>
          <w:rFonts w:ascii="Arial" w:eastAsia="Calibri" w:hAnsi="Arial" w:cs="Arial"/>
          <w:bCs/>
          <w:kern w:val="0"/>
          <w:sz w:val="24"/>
          <w14:ligatures w14:val="none"/>
        </w:rPr>
        <w:t xml:space="preserve">Sanacija postojećih makadam prometnica na području Grada za prometovanje vozila prilikom izgradnje kanalizacije. </w:t>
      </w:r>
    </w:p>
    <w:p w14:paraId="23E43597" w14:textId="77777777" w:rsidR="000D5329" w:rsidRPr="000D5329" w:rsidRDefault="000D5329" w:rsidP="000D5329">
      <w:pPr>
        <w:suppressAutoHyphens/>
        <w:autoSpaceDN w:val="0"/>
        <w:spacing w:after="0" w:line="254" w:lineRule="auto"/>
        <w:jc w:val="both"/>
        <w:textAlignment w:val="baseline"/>
        <w:rPr>
          <w:rFonts w:ascii="Arial" w:eastAsia="Calibri" w:hAnsi="Arial" w:cs="Arial"/>
          <w:bCs/>
          <w:kern w:val="0"/>
          <w:sz w:val="24"/>
          <w14:ligatures w14:val="none"/>
        </w:rPr>
      </w:pPr>
    </w:p>
    <w:p w14:paraId="04E8A7D8" w14:textId="77777777" w:rsidR="000D5329" w:rsidRPr="000D5329" w:rsidRDefault="000D5329" w:rsidP="000D5329">
      <w:pPr>
        <w:suppressAutoHyphens/>
        <w:autoSpaceDN w:val="0"/>
        <w:spacing w:after="0" w:line="254" w:lineRule="auto"/>
        <w:jc w:val="both"/>
        <w:textAlignment w:val="baseline"/>
        <w:rPr>
          <w:rFonts w:ascii="Arial" w:eastAsia="Calibri" w:hAnsi="Arial" w:cs="Arial"/>
          <w:b/>
          <w:kern w:val="0"/>
          <w:sz w:val="24"/>
          <w14:ligatures w14:val="none"/>
        </w:rPr>
      </w:pPr>
      <w:r w:rsidRPr="000D5329">
        <w:rPr>
          <w:rFonts w:ascii="Arial" w:eastAsia="Calibri" w:hAnsi="Arial" w:cs="Arial"/>
          <w:b/>
          <w:kern w:val="0"/>
          <w:sz w:val="24"/>
          <w14:ligatures w14:val="none"/>
        </w:rPr>
        <w:t>Odvodnja Grada Ivanić-Grada</w:t>
      </w:r>
    </w:p>
    <w:p w14:paraId="6C7BAF9B" w14:textId="43DA5C9D" w:rsidR="000D5329" w:rsidRPr="000D5329" w:rsidRDefault="000D5329" w:rsidP="000D5329">
      <w:pPr>
        <w:suppressAutoHyphens/>
        <w:autoSpaceDN w:val="0"/>
        <w:spacing w:after="0" w:line="254" w:lineRule="auto"/>
        <w:jc w:val="both"/>
        <w:textAlignment w:val="baseline"/>
        <w:rPr>
          <w:rFonts w:ascii="Arial" w:eastAsia="Calibri" w:hAnsi="Arial" w:cs="Arial"/>
          <w:kern w:val="0"/>
          <w:sz w:val="24"/>
          <w14:ligatures w14:val="none"/>
        </w:rPr>
      </w:pPr>
      <w:r w:rsidRPr="000D5329">
        <w:rPr>
          <w:rFonts w:ascii="Arial" w:eastAsia="Calibri" w:hAnsi="Arial" w:cs="Arial"/>
          <w:kern w:val="0"/>
          <w:sz w:val="24"/>
          <w14:ligatures w14:val="none"/>
        </w:rPr>
        <w:t>Rješavanj</w:t>
      </w:r>
      <w:r w:rsidR="00961C8D">
        <w:rPr>
          <w:rFonts w:ascii="Arial" w:eastAsia="Calibri" w:hAnsi="Arial" w:cs="Arial"/>
          <w:kern w:val="0"/>
          <w:sz w:val="24"/>
          <w14:ligatures w14:val="none"/>
        </w:rPr>
        <w:t xml:space="preserve">e </w:t>
      </w:r>
      <w:r w:rsidRPr="000D5329">
        <w:rPr>
          <w:rFonts w:ascii="Arial" w:eastAsia="Calibri" w:hAnsi="Arial" w:cs="Arial"/>
          <w:kern w:val="0"/>
          <w:sz w:val="24"/>
          <w14:ligatures w14:val="none"/>
        </w:rPr>
        <w:t>odvodnje na području Grada Ivanić-Grada.</w:t>
      </w:r>
    </w:p>
    <w:p w14:paraId="600CB89B" w14:textId="77777777" w:rsidR="000D5329" w:rsidRPr="000D5329" w:rsidRDefault="000D5329" w:rsidP="000D5329">
      <w:pPr>
        <w:suppressAutoHyphens/>
        <w:autoSpaceDN w:val="0"/>
        <w:spacing w:after="0" w:line="254" w:lineRule="auto"/>
        <w:jc w:val="both"/>
        <w:textAlignment w:val="baseline"/>
        <w:rPr>
          <w:rFonts w:ascii="Arial" w:eastAsia="Calibri" w:hAnsi="Arial" w:cs="Arial"/>
          <w:bCs/>
          <w:kern w:val="0"/>
          <w:sz w:val="24"/>
          <w14:ligatures w14:val="none"/>
        </w:rPr>
      </w:pPr>
    </w:p>
    <w:p w14:paraId="6312F057" w14:textId="77777777" w:rsidR="000D5329" w:rsidRPr="000D5329" w:rsidRDefault="000D5329" w:rsidP="000D5329">
      <w:pPr>
        <w:suppressAutoHyphens/>
        <w:autoSpaceDN w:val="0"/>
        <w:spacing w:after="0" w:line="254" w:lineRule="auto"/>
        <w:jc w:val="both"/>
        <w:textAlignment w:val="baseline"/>
        <w:rPr>
          <w:rFonts w:ascii="Arial" w:eastAsia="Calibri" w:hAnsi="Arial" w:cs="Arial"/>
          <w:b/>
          <w:kern w:val="0"/>
          <w:sz w:val="24"/>
          <w14:ligatures w14:val="none"/>
        </w:rPr>
      </w:pPr>
      <w:r w:rsidRPr="000D5329">
        <w:rPr>
          <w:rFonts w:ascii="Arial" w:eastAsia="Calibri" w:hAnsi="Arial" w:cs="Arial"/>
          <w:b/>
          <w:kern w:val="0"/>
          <w:sz w:val="24"/>
          <w14:ligatures w14:val="none"/>
        </w:rPr>
        <w:t>Razno</w:t>
      </w:r>
    </w:p>
    <w:p w14:paraId="25C92E97" w14:textId="43139F30" w:rsidR="000D5329" w:rsidRPr="000D5329" w:rsidRDefault="000D5329" w:rsidP="00961C8D">
      <w:pPr>
        <w:suppressAutoHyphens/>
        <w:autoSpaceDN w:val="0"/>
        <w:spacing w:after="0" w:line="276" w:lineRule="auto"/>
        <w:jc w:val="both"/>
        <w:textAlignment w:val="baseline"/>
        <w:rPr>
          <w:rFonts w:ascii="Arial" w:eastAsia="Calibri" w:hAnsi="Arial" w:cs="Arial"/>
          <w:kern w:val="0"/>
          <w:sz w:val="24"/>
          <w14:ligatures w14:val="none"/>
        </w:rPr>
      </w:pPr>
      <w:r w:rsidRPr="000D5329">
        <w:rPr>
          <w:rFonts w:ascii="Arial" w:eastAsia="Calibri" w:hAnsi="Arial" w:cs="Arial"/>
          <w:kern w:val="0"/>
          <w:sz w:val="24"/>
          <w14:ligatures w14:val="none"/>
        </w:rPr>
        <w:t>U sklopu obavljanja poslova iz djelokruga</w:t>
      </w:r>
      <w:r w:rsidR="001A5141">
        <w:rPr>
          <w:rFonts w:ascii="Arial" w:eastAsia="Calibri" w:hAnsi="Arial" w:cs="Arial"/>
          <w:kern w:val="0"/>
          <w:sz w:val="24"/>
          <w14:ligatures w14:val="none"/>
        </w:rPr>
        <w:t xml:space="preserve"> upravnog odjela</w:t>
      </w:r>
      <w:r w:rsidRPr="000D5329">
        <w:rPr>
          <w:rFonts w:ascii="Arial" w:eastAsia="Calibri" w:hAnsi="Arial" w:cs="Arial"/>
          <w:kern w:val="0"/>
          <w:sz w:val="24"/>
          <w14:ligatures w14:val="none"/>
        </w:rPr>
        <w:t>, kao javnopravno tijelo u postupku ishođenja uporabnih dozvola, obavljao se tehnički pregled objekata</w:t>
      </w:r>
      <w:r w:rsidR="001A5141">
        <w:rPr>
          <w:rFonts w:ascii="Arial" w:eastAsia="Calibri" w:hAnsi="Arial" w:cs="Arial"/>
          <w:kern w:val="0"/>
          <w:sz w:val="24"/>
          <w14:ligatures w14:val="none"/>
        </w:rPr>
        <w:t xml:space="preserve"> </w:t>
      </w:r>
      <w:r w:rsidRPr="000D5329">
        <w:rPr>
          <w:rFonts w:ascii="Arial" w:eastAsia="Calibri" w:hAnsi="Arial" w:cs="Arial"/>
          <w:kern w:val="0"/>
          <w:sz w:val="24"/>
          <w14:ligatures w14:val="none"/>
        </w:rPr>
        <w:t xml:space="preserve">na području Grada Ivanić-Grada. </w:t>
      </w:r>
    </w:p>
    <w:p w14:paraId="320D13B3" w14:textId="77777777" w:rsidR="000D5329" w:rsidRPr="000D5329" w:rsidRDefault="000D5329" w:rsidP="00961C8D">
      <w:pPr>
        <w:suppressAutoHyphens/>
        <w:autoSpaceDN w:val="0"/>
        <w:spacing w:after="0" w:line="276" w:lineRule="auto"/>
        <w:jc w:val="both"/>
        <w:textAlignment w:val="baseline"/>
        <w:rPr>
          <w:rFonts w:ascii="Arial" w:eastAsia="Calibri" w:hAnsi="Arial" w:cs="Arial"/>
          <w:kern w:val="0"/>
          <w:sz w:val="24"/>
          <w14:ligatures w14:val="none"/>
        </w:rPr>
      </w:pPr>
      <w:r w:rsidRPr="000D5329">
        <w:rPr>
          <w:rFonts w:ascii="Arial" w:eastAsia="Calibri" w:hAnsi="Arial" w:cs="Arial"/>
          <w:kern w:val="0"/>
          <w:sz w:val="24"/>
          <w14:ligatures w14:val="none"/>
        </w:rPr>
        <w:lastRenderedPageBreak/>
        <w:t>Prilikom ishođenja građevinskih dozvola, kao javnopravno tijelo obavljali su se javni uvidi na terenu.</w:t>
      </w:r>
    </w:p>
    <w:p w14:paraId="3AB98063" w14:textId="77777777" w:rsidR="000D5329" w:rsidRPr="000D5329" w:rsidRDefault="000D5329" w:rsidP="00961C8D">
      <w:pPr>
        <w:suppressAutoHyphens/>
        <w:autoSpaceDN w:val="0"/>
        <w:spacing w:after="0" w:line="276" w:lineRule="auto"/>
        <w:jc w:val="both"/>
        <w:textAlignment w:val="baseline"/>
        <w:rPr>
          <w:rFonts w:ascii="Arial" w:eastAsia="Calibri" w:hAnsi="Arial" w:cs="Arial"/>
          <w:kern w:val="0"/>
          <w:sz w:val="24"/>
          <w14:ligatures w14:val="none"/>
        </w:rPr>
      </w:pPr>
      <w:r w:rsidRPr="000D5329">
        <w:rPr>
          <w:rFonts w:ascii="Arial" w:eastAsia="Calibri" w:hAnsi="Arial" w:cs="Arial"/>
          <w:kern w:val="0"/>
          <w:sz w:val="24"/>
          <w14:ligatures w14:val="none"/>
        </w:rPr>
        <w:t>Rješavanje pojedinačnih zahtjeva građana vezano uz komunalnu problematiku.</w:t>
      </w:r>
    </w:p>
    <w:p w14:paraId="797F1EF1" w14:textId="77777777" w:rsidR="000D5329" w:rsidRPr="000D5329" w:rsidRDefault="000D5329" w:rsidP="00961C8D">
      <w:pPr>
        <w:spacing w:after="0" w:line="240" w:lineRule="auto"/>
        <w:jc w:val="both"/>
        <w:rPr>
          <w:rFonts w:ascii="Arial" w:eastAsia="Aptos" w:hAnsi="Arial" w:cs="Arial"/>
          <w:kern w:val="0"/>
          <w:sz w:val="24"/>
          <w:szCs w:val="24"/>
          <w14:ligatures w14:val="none"/>
        </w:rPr>
      </w:pPr>
    </w:p>
    <w:p w14:paraId="71EC4E12" w14:textId="1E72DD3A" w:rsidR="00A64F35" w:rsidRDefault="007E3DD9" w:rsidP="007E3DD9">
      <w:pPr>
        <w:jc w:val="both"/>
        <w:rPr>
          <w:rFonts w:ascii="Arial" w:eastAsia="Times New Roman" w:hAnsi="Arial" w:cs="Arial"/>
          <w:b/>
          <w:bCs/>
          <w:kern w:val="1"/>
          <w:sz w:val="24"/>
          <w:szCs w:val="24"/>
          <w:lang w:eastAsia="hr-HR" w:bidi="hi-IN"/>
          <w14:ligatures w14:val="none"/>
        </w:rPr>
      </w:pPr>
      <w:r w:rsidRPr="0067730E">
        <w:rPr>
          <w:rFonts w:ascii="Arial" w:eastAsia="Times New Roman" w:hAnsi="Arial" w:cs="Arial"/>
          <w:b/>
          <w:bCs/>
          <w:kern w:val="1"/>
          <w:sz w:val="24"/>
          <w:szCs w:val="24"/>
          <w:lang w:eastAsia="hr-HR" w:bidi="hi-IN"/>
          <w14:ligatures w14:val="none"/>
        </w:rPr>
        <w:t>2.1</w:t>
      </w:r>
      <w:r w:rsidR="000D5329" w:rsidRPr="0067730E">
        <w:rPr>
          <w:rFonts w:ascii="Arial" w:eastAsia="Times New Roman" w:hAnsi="Arial" w:cs="Arial"/>
          <w:b/>
          <w:bCs/>
          <w:kern w:val="1"/>
          <w:sz w:val="24"/>
          <w:szCs w:val="24"/>
          <w:lang w:eastAsia="hr-HR" w:bidi="hi-IN"/>
          <w14:ligatures w14:val="none"/>
        </w:rPr>
        <w:t>1</w:t>
      </w:r>
      <w:r w:rsidRPr="0067730E">
        <w:rPr>
          <w:rFonts w:ascii="Arial" w:eastAsia="Times New Roman" w:hAnsi="Arial" w:cs="Arial"/>
          <w:b/>
          <w:bCs/>
          <w:kern w:val="1"/>
          <w:sz w:val="24"/>
          <w:szCs w:val="24"/>
          <w:lang w:eastAsia="hr-HR" w:bidi="hi-IN"/>
          <w14:ligatures w14:val="none"/>
        </w:rPr>
        <w:t>. PROJEKTNA DOKUMENTACIJA</w:t>
      </w:r>
    </w:p>
    <w:p w14:paraId="296FC65C" w14:textId="77777777" w:rsidR="00D66DC3" w:rsidRPr="00D66DC3" w:rsidRDefault="007E3DD9" w:rsidP="00D66DC3">
      <w:pPr>
        <w:pStyle w:val="Bezproreda"/>
        <w:jc w:val="both"/>
        <w:rPr>
          <w:rFonts w:ascii="Arial" w:eastAsia="Times New Roman" w:hAnsi="Arial" w:cs="Arial"/>
          <w:b/>
          <w:bCs/>
          <w:kern w:val="1"/>
          <w:sz w:val="24"/>
          <w:szCs w:val="24"/>
          <w:lang w:eastAsia="hr-HR" w:bidi="hi-IN"/>
        </w:rPr>
      </w:pPr>
      <w:r w:rsidRPr="00D66DC3">
        <w:rPr>
          <w:rFonts w:ascii="Arial" w:hAnsi="Arial" w:cs="Arial"/>
          <w:b/>
          <w:bCs/>
          <w:sz w:val="24"/>
          <w:szCs w:val="24"/>
        </w:rPr>
        <w:t>REKONSTRUKCIJA KOLNO-PJEŠAČKIH POVRŠINA S IZGRADNJOM OBORINSKE ODVODNJE, REKONSTRUKCIJOM JAVNE RASVJETE I IZGRADNJOM DTK U „STAROM GRADU“ IVANIĆ-GRAD</w:t>
      </w:r>
      <w:r w:rsidR="00A64F35" w:rsidRPr="00D66DC3">
        <w:rPr>
          <w:rFonts w:ascii="Arial" w:hAnsi="Arial" w:cs="Arial"/>
          <w:b/>
          <w:bCs/>
          <w:sz w:val="24"/>
          <w:szCs w:val="24"/>
        </w:rPr>
        <w:t>A</w:t>
      </w:r>
    </w:p>
    <w:p w14:paraId="2832B088" w14:textId="77777777" w:rsidR="00D66DC3" w:rsidRDefault="00D66DC3" w:rsidP="00D66DC3">
      <w:pPr>
        <w:pStyle w:val="Bezproreda"/>
        <w:jc w:val="both"/>
        <w:rPr>
          <w:rFonts w:ascii="Arial" w:hAnsi="Arial" w:cs="Arial"/>
          <w:sz w:val="24"/>
          <w:szCs w:val="24"/>
        </w:rPr>
      </w:pPr>
    </w:p>
    <w:p w14:paraId="0613535B" w14:textId="13C28345" w:rsidR="00A64F35" w:rsidRPr="00D66DC3" w:rsidRDefault="007E3DD9" w:rsidP="00D66DC3">
      <w:pPr>
        <w:pStyle w:val="Bezproreda"/>
        <w:jc w:val="both"/>
        <w:rPr>
          <w:rFonts w:ascii="Arial" w:eastAsia="Times New Roman" w:hAnsi="Arial" w:cs="Arial"/>
          <w:bCs/>
          <w:kern w:val="1"/>
          <w:sz w:val="24"/>
          <w:szCs w:val="24"/>
          <w:lang w:eastAsia="hr-HR" w:bidi="hi-IN"/>
        </w:rPr>
      </w:pPr>
      <w:r w:rsidRPr="00D66DC3">
        <w:rPr>
          <w:rFonts w:ascii="Arial" w:hAnsi="Arial" w:cs="Arial"/>
          <w:sz w:val="24"/>
          <w:szCs w:val="24"/>
        </w:rPr>
        <w:t>Izrada</w:t>
      </w:r>
      <w:r w:rsidR="00A64F35" w:rsidRPr="00D66DC3">
        <w:rPr>
          <w:rFonts w:ascii="Arial" w:hAnsi="Arial" w:cs="Arial"/>
          <w:sz w:val="24"/>
          <w:szCs w:val="24"/>
        </w:rPr>
        <w:t xml:space="preserve"> </w:t>
      </w:r>
      <w:r w:rsidRPr="00D66DC3">
        <w:rPr>
          <w:rFonts w:ascii="Arial" w:hAnsi="Arial" w:cs="Arial"/>
          <w:sz w:val="24"/>
          <w:szCs w:val="24"/>
        </w:rPr>
        <w:t>glavnog projekta</w:t>
      </w:r>
      <w:r w:rsidR="00A64F35" w:rsidRPr="00D66DC3">
        <w:rPr>
          <w:rFonts w:ascii="Arial" w:hAnsi="Arial" w:cs="Arial"/>
          <w:sz w:val="24"/>
          <w:szCs w:val="24"/>
        </w:rPr>
        <w:t xml:space="preserve"> </w:t>
      </w:r>
      <w:r w:rsidRPr="00D66DC3">
        <w:rPr>
          <w:rFonts w:ascii="Arial" w:hAnsi="Arial" w:cs="Arial"/>
          <w:sz w:val="24"/>
          <w:szCs w:val="24"/>
        </w:rPr>
        <w:t>povjerena je trgovačkom društvu</w:t>
      </w:r>
      <w:r w:rsidR="00A64F35" w:rsidRPr="00D66DC3">
        <w:rPr>
          <w:rFonts w:ascii="Arial" w:hAnsi="Arial" w:cs="Arial"/>
          <w:sz w:val="24"/>
          <w:szCs w:val="24"/>
        </w:rPr>
        <w:t xml:space="preserve"> </w:t>
      </w:r>
      <w:r w:rsidRPr="00D66DC3">
        <w:rPr>
          <w:rFonts w:ascii="Arial" w:hAnsi="Arial" w:cs="Arial"/>
          <w:sz w:val="24"/>
          <w:szCs w:val="24"/>
        </w:rPr>
        <w:t>FIM</w:t>
      </w:r>
      <w:r w:rsidR="00A64F35" w:rsidRPr="00D66DC3">
        <w:rPr>
          <w:rFonts w:ascii="Arial" w:hAnsi="Arial" w:cs="Arial"/>
          <w:sz w:val="24"/>
          <w:szCs w:val="24"/>
        </w:rPr>
        <w:t xml:space="preserve"> </w:t>
      </w:r>
      <w:r w:rsidRPr="00D66DC3">
        <w:rPr>
          <w:rFonts w:ascii="Arial" w:hAnsi="Arial" w:cs="Arial"/>
          <w:sz w:val="24"/>
          <w:szCs w:val="24"/>
        </w:rPr>
        <w:t>INŽENJERING</w:t>
      </w:r>
      <w:r w:rsidR="00A64F35" w:rsidRPr="00D66DC3">
        <w:rPr>
          <w:rFonts w:ascii="Arial" w:hAnsi="Arial" w:cs="Arial"/>
          <w:sz w:val="24"/>
          <w:szCs w:val="24"/>
        </w:rPr>
        <w:t xml:space="preserve"> </w:t>
      </w:r>
      <w:r w:rsidRPr="00D66DC3">
        <w:rPr>
          <w:rFonts w:ascii="Arial" w:hAnsi="Arial" w:cs="Arial"/>
          <w:sz w:val="24"/>
          <w:szCs w:val="24"/>
        </w:rPr>
        <w:t>d.o.o.</w:t>
      </w:r>
      <w:r w:rsidR="00A64F35" w:rsidRPr="00D66DC3">
        <w:rPr>
          <w:rFonts w:ascii="Arial" w:hAnsi="Arial" w:cs="Arial"/>
          <w:sz w:val="24"/>
          <w:szCs w:val="24"/>
        </w:rPr>
        <w:t>,</w:t>
      </w:r>
      <w:r w:rsidRPr="00D66DC3">
        <w:rPr>
          <w:rFonts w:ascii="Arial" w:hAnsi="Arial" w:cs="Arial"/>
          <w:sz w:val="24"/>
          <w:szCs w:val="24"/>
        </w:rPr>
        <w:t xml:space="preserve"> Velika</w:t>
      </w:r>
      <w:r w:rsidR="00A64F35" w:rsidRPr="00D66DC3">
        <w:rPr>
          <w:rFonts w:ascii="Arial" w:hAnsi="Arial" w:cs="Arial"/>
          <w:sz w:val="24"/>
          <w:szCs w:val="24"/>
        </w:rPr>
        <w:t xml:space="preserve"> </w:t>
      </w:r>
      <w:r w:rsidRPr="00D66DC3">
        <w:rPr>
          <w:rFonts w:ascii="Arial" w:hAnsi="Arial" w:cs="Arial"/>
          <w:sz w:val="24"/>
          <w:szCs w:val="24"/>
        </w:rPr>
        <w:t>Gorica. Glavni projekt je izrađen te je nadležnom uredu za graditeljstvo predan zahtjev za ishođenje građevinske dozvole. U narednom periodu očekuje se izdavanje građevinske dozvole.</w:t>
      </w:r>
    </w:p>
    <w:p w14:paraId="68B0701B" w14:textId="77777777" w:rsidR="00D66DC3" w:rsidRDefault="00D66DC3" w:rsidP="00D66DC3">
      <w:pPr>
        <w:pStyle w:val="Bezproreda"/>
        <w:jc w:val="both"/>
        <w:rPr>
          <w:rFonts w:ascii="Arial" w:hAnsi="Arial" w:cs="Arial"/>
          <w:b/>
          <w:bCs/>
          <w:sz w:val="24"/>
          <w:szCs w:val="24"/>
        </w:rPr>
      </w:pPr>
    </w:p>
    <w:p w14:paraId="0AD3C120" w14:textId="29602677" w:rsidR="00D66DC3" w:rsidRPr="00D66DC3" w:rsidRDefault="007E3DD9" w:rsidP="00D66DC3">
      <w:pPr>
        <w:pStyle w:val="Bezproreda"/>
        <w:jc w:val="both"/>
        <w:rPr>
          <w:rFonts w:ascii="Arial" w:hAnsi="Arial" w:cs="Arial"/>
          <w:b/>
          <w:bCs/>
          <w:sz w:val="24"/>
          <w:szCs w:val="24"/>
        </w:rPr>
      </w:pPr>
      <w:r w:rsidRPr="00D66DC3">
        <w:rPr>
          <w:rFonts w:ascii="Arial" w:hAnsi="Arial" w:cs="Arial"/>
          <w:b/>
          <w:bCs/>
          <w:sz w:val="24"/>
          <w:szCs w:val="24"/>
        </w:rPr>
        <w:t>REKONSTRUKCIJA I PRENAMJENA KUĆE NA ADRESI DEŽELIĆEVA 12 U IVANIĆ-GRADU</w:t>
      </w:r>
    </w:p>
    <w:p w14:paraId="2B90BC25" w14:textId="77777777" w:rsidR="00D66DC3" w:rsidRDefault="00D66DC3" w:rsidP="00D66DC3">
      <w:pPr>
        <w:pStyle w:val="Bezproreda"/>
        <w:jc w:val="both"/>
        <w:rPr>
          <w:rFonts w:ascii="Arial" w:hAnsi="Arial" w:cs="Arial"/>
          <w:sz w:val="24"/>
          <w:szCs w:val="24"/>
        </w:rPr>
      </w:pPr>
    </w:p>
    <w:p w14:paraId="1526D2B5" w14:textId="3BAB094E" w:rsidR="007E3DD9" w:rsidRPr="00D66DC3" w:rsidRDefault="007E3DD9" w:rsidP="00D66DC3">
      <w:pPr>
        <w:pStyle w:val="Bezproreda"/>
        <w:jc w:val="both"/>
        <w:rPr>
          <w:rFonts w:ascii="Arial" w:hAnsi="Arial" w:cs="Arial"/>
          <w:sz w:val="24"/>
          <w:szCs w:val="24"/>
        </w:rPr>
      </w:pPr>
      <w:r w:rsidRPr="00D66DC3">
        <w:rPr>
          <w:rFonts w:ascii="Arial" w:hAnsi="Arial" w:cs="Arial"/>
          <w:sz w:val="24"/>
          <w:szCs w:val="24"/>
        </w:rPr>
        <w:t>Izrad</w:t>
      </w:r>
      <w:r w:rsidR="00A64F35" w:rsidRPr="00D66DC3">
        <w:rPr>
          <w:rFonts w:ascii="Arial" w:hAnsi="Arial" w:cs="Arial"/>
          <w:sz w:val="24"/>
          <w:szCs w:val="24"/>
        </w:rPr>
        <w:t xml:space="preserve">a </w:t>
      </w:r>
      <w:r w:rsidRPr="00D66DC3">
        <w:rPr>
          <w:rFonts w:ascii="Arial" w:hAnsi="Arial" w:cs="Arial"/>
          <w:sz w:val="24"/>
          <w:szCs w:val="24"/>
        </w:rPr>
        <w:t>projektne dokumentacije za rekonstrukciju kuće na adresi D</w:t>
      </w:r>
      <w:r w:rsidR="00D66DC3" w:rsidRPr="00D66DC3">
        <w:rPr>
          <w:rFonts w:ascii="Arial" w:hAnsi="Arial" w:cs="Arial"/>
          <w:sz w:val="24"/>
          <w:szCs w:val="24"/>
        </w:rPr>
        <w:t xml:space="preserve">eželićeva </w:t>
      </w:r>
      <w:r w:rsidRPr="00D66DC3">
        <w:rPr>
          <w:rFonts w:ascii="Arial" w:hAnsi="Arial" w:cs="Arial"/>
          <w:sz w:val="24"/>
          <w:szCs w:val="24"/>
        </w:rPr>
        <w:t>12</w:t>
      </w:r>
      <w:r w:rsidR="00A64F35" w:rsidRPr="00D66DC3">
        <w:rPr>
          <w:rFonts w:ascii="Arial" w:hAnsi="Arial" w:cs="Arial"/>
          <w:sz w:val="24"/>
          <w:szCs w:val="24"/>
        </w:rPr>
        <w:t xml:space="preserve"> u Ivanić-Gradu </w:t>
      </w:r>
      <w:r w:rsidRPr="00D66DC3">
        <w:rPr>
          <w:rFonts w:ascii="Arial" w:hAnsi="Arial" w:cs="Arial"/>
          <w:sz w:val="24"/>
          <w:szCs w:val="24"/>
        </w:rPr>
        <w:t xml:space="preserve">te prenamjenu u javnu i društvenu namjenu - </w:t>
      </w:r>
      <w:r w:rsidRPr="00D66DC3">
        <w:rPr>
          <w:rFonts w:ascii="Arial" w:hAnsi="Arial" w:cs="Arial"/>
          <w:i/>
          <w:iCs/>
          <w:sz w:val="24"/>
          <w:szCs w:val="24"/>
        </w:rPr>
        <w:t xml:space="preserve">Centar kulturnih i kreativnih industrija, </w:t>
      </w:r>
      <w:r w:rsidRPr="00D66DC3">
        <w:rPr>
          <w:rFonts w:ascii="Arial" w:hAnsi="Arial" w:cs="Arial"/>
          <w:sz w:val="24"/>
          <w:szCs w:val="24"/>
        </w:rPr>
        <w:t>povjerena je trgovačkom društvu</w:t>
      </w:r>
      <w:r w:rsidR="00D66DC3" w:rsidRPr="00D66DC3">
        <w:rPr>
          <w:rFonts w:ascii="Arial" w:hAnsi="Arial" w:cs="Arial"/>
          <w:sz w:val="24"/>
          <w:szCs w:val="24"/>
        </w:rPr>
        <w:t xml:space="preserve"> </w:t>
      </w:r>
      <w:r w:rsidRPr="00D66DC3">
        <w:rPr>
          <w:rFonts w:ascii="Arial" w:hAnsi="Arial" w:cs="Arial"/>
          <w:sz w:val="24"/>
          <w:szCs w:val="24"/>
        </w:rPr>
        <w:t>JAS DESIGN d.o.o.</w:t>
      </w:r>
      <w:r w:rsidR="00D66DC3" w:rsidRPr="00D66DC3">
        <w:rPr>
          <w:rFonts w:ascii="Arial" w:hAnsi="Arial" w:cs="Arial"/>
          <w:sz w:val="24"/>
          <w:szCs w:val="24"/>
        </w:rPr>
        <w:t xml:space="preserve">, </w:t>
      </w:r>
      <w:r w:rsidRPr="00D66DC3">
        <w:rPr>
          <w:rFonts w:ascii="Arial" w:hAnsi="Arial" w:cs="Arial"/>
          <w:sz w:val="24"/>
          <w:szCs w:val="24"/>
        </w:rPr>
        <w:t xml:space="preserve">Kloštar Ivanić. </w:t>
      </w:r>
    </w:p>
    <w:p w14:paraId="1A3F4962" w14:textId="0063B0B2" w:rsidR="00D66DC3" w:rsidRPr="00D66DC3" w:rsidRDefault="007E3DD9" w:rsidP="00D66DC3">
      <w:pPr>
        <w:pStyle w:val="Bezproreda"/>
        <w:jc w:val="both"/>
        <w:rPr>
          <w:rFonts w:ascii="Arial" w:hAnsi="Arial" w:cs="Arial"/>
          <w:sz w:val="24"/>
          <w:szCs w:val="24"/>
        </w:rPr>
      </w:pPr>
      <w:r w:rsidRPr="00D66DC3">
        <w:rPr>
          <w:rFonts w:ascii="Arial" w:hAnsi="Arial" w:cs="Arial"/>
          <w:sz w:val="24"/>
          <w:szCs w:val="24"/>
        </w:rPr>
        <w:t>Prostor kuće je zamišljen za prezentaciju, podijeljenu na tri tematske cjeline koje bi se održavale u navedenom prostoru kroz godinu:</w:t>
      </w:r>
    </w:p>
    <w:p w14:paraId="54ED4386" w14:textId="77777777" w:rsidR="00D66DC3" w:rsidRPr="00D66DC3" w:rsidRDefault="007E3DD9" w:rsidP="00D66DC3">
      <w:pPr>
        <w:pStyle w:val="Bezproreda"/>
        <w:jc w:val="both"/>
        <w:rPr>
          <w:rFonts w:ascii="Arial" w:hAnsi="Arial" w:cs="Arial"/>
          <w:sz w:val="24"/>
          <w:szCs w:val="24"/>
        </w:rPr>
      </w:pPr>
      <w:r w:rsidRPr="00D66DC3">
        <w:rPr>
          <w:rFonts w:ascii="Arial" w:hAnsi="Arial" w:cs="Arial"/>
          <w:sz w:val="24"/>
          <w:szCs w:val="24"/>
        </w:rPr>
        <w:t xml:space="preserve">- kuća održivog razvoja i ekološke poljoprivrede, </w:t>
      </w:r>
    </w:p>
    <w:p w14:paraId="33896FE2" w14:textId="77777777" w:rsidR="00D66DC3" w:rsidRPr="00D66DC3" w:rsidRDefault="00D66DC3" w:rsidP="00D66DC3">
      <w:pPr>
        <w:pStyle w:val="Bezproreda"/>
        <w:jc w:val="both"/>
        <w:rPr>
          <w:rFonts w:ascii="Arial" w:hAnsi="Arial" w:cs="Arial"/>
          <w:sz w:val="24"/>
          <w:szCs w:val="24"/>
        </w:rPr>
      </w:pPr>
      <w:r w:rsidRPr="00D66DC3">
        <w:rPr>
          <w:rFonts w:ascii="Arial" w:hAnsi="Arial" w:cs="Arial"/>
          <w:sz w:val="24"/>
          <w:szCs w:val="24"/>
        </w:rPr>
        <w:t xml:space="preserve">- </w:t>
      </w:r>
      <w:r w:rsidR="007E3DD9" w:rsidRPr="00D66DC3">
        <w:rPr>
          <w:rFonts w:ascii="Arial" w:hAnsi="Arial" w:cs="Arial"/>
          <w:sz w:val="24"/>
          <w:szCs w:val="24"/>
        </w:rPr>
        <w:t xml:space="preserve">kuća dizajna i umjetnosti, </w:t>
      </w:r>
    </w:p>
    <w:p w14:paraId="58078834" w14:textId="3E160A46" w:rsidR="007E3DD9" w:rsidRPr="00D66DC3" w:rsidRDefault="00D66DC3" w:rsidP="00D66DC3">
      <w:pPr>
        <w:pStyle w:val="Bezproreda"/>
        <w:jc w:val="both"/>
        <w:rPr>
          <w:rFonts w:ascii="Arial" w:hAnsi="Arial" w:cs="Arial"/>
          <w:sz w:val="24"/>
          <w:szCs w:val="24"/>
        </w:rPr>
      </w:pPr>
      <w:r w:rsidRPr="00D66DC3">
        <w:rPr>
          <w:rFonts w:ascii="Arial" w:hAnsi="Arial" w:cs="Arial"/>
          <w:sz w:val="24"/>
          <w:szCs w:val="24"/>
        </w:rPr>
        <w:t xml:space="preserve">- </w:t>
      </w:r>
      <w:r w:rsidR="007E3DD9" w:rsidRPr="00D66DC3">
        <w:rPr>
          <w:rFonts w:ascii="Arial" w:hAnsi="Arial" w:cs="Arial"/>
          <w:sz w:val="24"/>
          <w:szCs w:val="24"/>
        </w:rPr>
        <w:t>kuća</w:t>
      </w:r>
      <w:r w:rsidRPr="00D66DC3">
        <w:rPr>
          <w:rFonts w:ascii="Arial" w:hAnsi="Arial" w:cs="Arial"/>
          <w:sz w:val="24"/>
          <w:szCs w:val="24"/>
        </w:rPr>
        <w:t xml:space="preserve"> B</w:t>
      </w:r>
      <w:r w:rsidR="007E3DD9" w:rsidRPr="00D66DC3">
        <w:rPr>
          <w:rFonts w:ascii="Arial" w:hAnsi="Arial" w:cs="Arial"/>
          <w:sz w:val="24"/>
          <w:szCs w:val="24"/>
        </w:rPr>
        <w:t xml:space="preserve">učijade. </w:t>
      </w:r>
    </w:p>
    <w:p w14:paraId="2D5AA25C" w14:textId="77777777" w:rsidR="00D66DC3" w:rsidRPr="00D66DC3" w:rsidRDefault="007E3DD9" w:rsidP="00D66DC3">
      <w:pPr>
        <w:pStyle w:val="Bezproreda"/>
        <w:jc w:val="both"/>
        <w:rPr>
          <w:rFonts w:ascii="Arial" w:hAnsi="Arial" w:cs="Arial"/>
          <w:sz w:val="24"/>
          <w:szCs w:val="24"/>
        </w:rPr>
      </w:pPr>
      <w:r w:rsidRPr="00D66DC3">
        <w:rPr>
          <w:rFonts w:ascii="Arial" w:hAnsi="Arial" w:cs="Arial"/>
          <w:sz w:val="24"/>
          <w:szCs w:val="24"/>
        </w:rPr>
        <w:t>Nadležnom uredu za graditeljstvo predan je zahtjev za ishođenje građevinske dozvole.</w:t>
      </w:r>
      <w:r w:rsidR="00D66DC3" w:rsidRPr="00D66DC3">
        <w:rPr>
          <w:rFonts w:ascii="Arial" w:hAnsi="Arial" w:cs="Arial"/>
          <w:sz w:val="24"/>
          <w:szCs w:val="24"/>
        </w:rPr>
        <w:t xml:space="preserve"> </w:t>
      </w:r>
      <w:r w:rsidRPr="00D66DC3">
        <w:rPr>
          <w:rFonts w:ascii="Arial" w:hAnsi="Arial" w:cs="Arial"/>
          <w:sz w:val="24"/>
          <w:szCs w:val="24"/>
        </w:rPr>
        <w:t>U narednom periodu očekuje se izdavanje građevinske dozvole.</w:t>
      </w:r>
    </w:p>
    <w:p w14:paraId="4932821C" w14:textId="77777777" w:rsidR="00D66DC3" w:rsidRDefault="00D66DC3" w:rsidP="00D66DC3">
      <w:pPr>
        <w:pStyle w:val="Bezproreda"/>
      </w:pPr>
    </w:p>
    <w:p w14:paraId="2F12D109" w14:textId="77777777" w:rsidR="00D66DC3" w:rsidRPr="00D66DC3" w:rsidRDefault="007E3DD9" w:rsidP="00D66DC3">
      <w:pPr>
        <w:pStyle w:val="Bezproreda"/>
        <w:jc w:val="both"/>
        <w:rPr>
          <w:rFonts w:ascii="Arial" w:hAnsi="Arial" w:cs="Arial"/>
          <w:b/>
          <w:bCs/>
          <w:sz w:val="24"/>
          <w:szCs w:val="24"/>
        </w:rPr>
      </w:pPr>
      <w:r w:rsidRPr="00D66DC3">
        <w:rPr>
          <w:rFonts w:ascii="Arial" w:hAnsi="Arial" w:cs="Arial"/>
          <w:b/>
          <w:bCs/>
          <w:sz w:val="24"/>
          <w:szCs w:val="24"/>
        </w:rPr>
        <w:t>CJELOVITA OBNOVA KUNDEKOVE KUĆE</w:t>
      </w:r>
    </w:p>
    <w:p w14:paraId="7D315FF9" w14:textId="77777777" w:rsidR="00D66DC3" w:rsidRDefault="00D66DC3" w:rsidP="00D66DC3">
      <w:pPr>
        <w:pStyle w:val="Bezproreda"/>
        <w:jc w:val="both"/>
        <w:rPr>
          <w:rFonts w:ascii="Arial" w:hAnsi="Arial" w:cs="Arial"/>
          <w:bCs/>
          <w:sz w:val="24"/>
          <w:szCs w:val="24"/>
        </w:rPr>
      </w:pPr>
    </w:p>
    <w:p w14:paraId="244B0651" w14:textId="6A8EA3DE" w:rsidR="007E3DD9" w:rsidRPr="00D66DC3" w:rsidRDefault="007E3DD9" w:rsidP="00D66DC3">
      <w:pPr>
        <w:pStyle w:val="Bezproreda"/>
        <w:jc w:val="both"/>
        <w:rPr>
          <w:rFonts w:ascii="Arial" w:hAnsi="Arial" w:cs="Arial"/>
          <w:sz w:val="24"/>
          <w:szCs w:val="24"/>
        </w:rPr>
      </w:pPr>
      <w:r w:rsidRPr="00D66DC3">
        <w:rPr>
          <w:rFonts w:ascii="Arial" w:hAnsi="Arial" w:cs="Arial"/>
          <w:bCs/>
          <w:sz w:val="24"/>
          <w:szCs w:val="24"/>
        </w:rPr>
        <w:t>Izrada</w:t>
      </w:r>
      <w:r w:rsidR="00D66DC3">
        <w:rPr>
          <w:rFonts w:ascii="Arial" w:hAnsi="Arial" w:cs="Arial"/>
          <w:bCs/>
          <w:sz w:val="24"/>
          <w:szCs w:val="24"/>
        </w:rPr>
        <w:t xml:space="preserve"> </w:t>
      </w:r>
      <w:r w:rsidRPr="00D66DC3">
        <w:rPr>
          <w:rFonts w:ascii="Arial" w:hAnsi="Arial" w:cs="Arial"/>
          <w:bCs/>
          <w:sz w:val="24"/>
          <w:szCs w:val="24"/>
        </w:rPr>
        <w:t>projektne dokumentacije za cjelovitu</w:t>
      </w:r>
      <w:r w:rsidR="00D66DC3">
        <w:rPr>
          <w:rFonts w:ascii="Arial" w:hAnsi="Arial" w:cs="Arial"/>
          <w:bCs/>
          <w:sz w:val="24"/>
          <w:szCs w:val="24"/>
        </w:rPr>
        <w:t xml:space="preserve"> obnovu </w:t>
      </w:r>
      <w:r w:rsidRPr="00D66DC3">
        <w:rPr>
          <w:rFonts w:ascii="Arial" w:hAnsi="Arial" w:cs="Arial"/>
          <w:bCs/>
          <w:sz w:val="24"/>
          <w:szCs w:val="24"/>
        </w:rPr>
        <w:t>Kundekove kuće, koja uključuje izradu</w:t>
      </w:r>
      <w:r w:rsidR="00D66DC3">
        <w:rPr>
          <w:rFonts w:ascii="Arial" w:hAnsi="Arial" w:cs="Arial"/>
          <w:bCs/>
          <w:sz w:val="24"/>
          <w:szCs w:val="24"/>
        </w:rPr>
        <w:t xml:space="preserve"> </w:t>
      </w:r>
      <w:r w:rsidRPr="00D66DC3">
        <w:rPr>
          <w:rFonts w:ascii="Arial" w:hAnsi="Arial" w:cs="Arial"/>
          <w:bCs/>
          <w:sz w:val="24"/>
          <w:szCs w:val="24"/>
        </w:rPr>
        <w:t>glavnog i izvedbenog projekta, povjerena je trgovačkom društvu PLANUM PROJEKT d.o.o.</w:t>
      </w:r>
      <w:r w:rsidR="00D66DC3">
        <w:rPr>
          <w:rFonts w:ascii="Arial" w:hAnsi="Arial" w:cs="Arial"/>
          <w:bCs/>
          <w:sz w:val="24"/>
          <w:szCs w:val="24"/>
        </w:rPr>
        <w:t xml:space="preserve">, </w:t>
      </w:r>
      <w:r w:rsidRPr="00D66DC3">
        <w:rPr>
          <w:rFonts w:ascii="Arial" w:hAnsi="Arial" w:cs="Arial"/>
          <w:bCs/>
          <w:sz w:val="24"/>
          <w:szCs w:val="24"/>
        </w:rPr>
        <w:t xml:space="preserve">Beli Manastir. </w:t>
      </w:r>
    </w:p>
    <w:p w14:paraId="6D3E050D" w14:textId="370B2C09" w:rsidR="007E3DD9" w:rsidRPr="00D66DC3" w:rsidRDefault="007E3DD9" w:rsidP="00D66DC3">
      <w:pPr>
        <w:pStyle w:val="Bezproreda"/>
        <w:jc w:val="both"/>
        <w:rPr>
          <w:rFonts w:ascii="Arial" w:hAnsi="Arial" w:cs="Arial"/>
          <w:bCs/>
          <w:sz w:val="24"/>
          <w:szCs w:val="24"/>
        </w:rPr>
      </w:pPr>
      <w:r w:rsidRPr="00D66DC3">
        <w:rPr>
          <w:rFonts w:ascii="Arial" w:hAnsi="Arial" w:cs="Arial"/>
          <w:bCs/>
          <w:sz w:val="24"/>
          <w:szCs w:val="24"/>
        </w:rPr>
        <w:t>Projektna</w:t>
      </w:r>
      <w:r w:rsidR="00D66DC3">
        <w:rPr>
          <w:rFonts w:ascii="Arial" w:hAnsi="Arial" w:cs="Arial"/>
          <w:bCs/>
          <w:sz w:val="24"/>
          <w:szCs w:val="24"/>
        </w:rPr>
        <w:t xml:space="preserve"> </w:t>
      </w:r>
      <w:r w:rsidRPr="00D66DC3">
        <w:rPr>
          <w:rFonts w:ascii="Arial" w:hAnsi="Arial" w:cs="Arial"/>
          <w:bCs/>
          <w:sz w:val="24"/>
          <w:szCs w:val="24"/>
        </w:rPr>
        <w:t>dokumentacija za cjelovitu obnovu izrađuje se u skladu sa Zakonom o obnovi zgrada oštećenih potresom na području Grada Zagreba, Krapinsko-zagorske županije, Zagrebačke županije, Sisačko-moslavačke županije i Karlovačke županije, a prema idejnom projekt</w:t>
      </w:r>
      <w:r w:rsidR="00D66DC3">
        <w:rPr>
          <w:rFonts w:ascii="Arial" w:hAnsi="Arial" w:cs="Arial"/>
          <w:bCs/>
          <w:sz w:val="24"/>
          <w:szCs w:val="24"/>
        </w:rPr>
        <w:t xml:space="preserve">u kojeg </w:t>
      </w:r>
      <w:r w:rsidRPr="00D66DC3">
        <w:rPr>
          <w:rFonts w:ascii="Arial" w:hAnsi="Arial" w:cs="Arial"/>
          <w:bCs/>
          <w:sz w:val="24"/>
          <w:szCs w:val="24"/>
        </w:rPr>
        <w:t>je izradilo trgovačko društvo JAS DESIGN d.o.o.</w:t>
      </w:r>
      <w:r w:rsidR="00D66DC3">
        <w:rPr>
          <w:rFonts w:ascii="Arial" w:hAnsi="Arial" w:cs="Arial"/>
          <w:bCs/>
          <w:sz w:val="24"/>
          <w:szCs w:val="24"/>
        </w:rPr>
        <w:t xml:space="preserve">, </w:t>
      </w:r>
      <w:r w:rsidRPr="00D66DC3">
        <w:rPr>
          <w:rFonts w:ascii="Arial" w:hAnsi="Arial" w:cs="Arial"/>
          <w:bCs/>
          <w:sz w:val="24"/>
          <w:szCs w:val="24"/>
        </w:rPr>
        <w:t>Kloštar Ivanić, kao i konzervatorskom elaboratu</w:t>
      </w:r>
      <w:r w:rsidR="00D66DC3">
        <w:rPr>
          <w:rFonts w:ascii="Arial" w:hAnsi="Arial" w:cs="Arial"/>
          <w:bCs/>
          <w:sz w:val="24"/>
          <w:szCs w:val="24"/>
        </w:rPr>
        <w:t xml:space="preserve"> </w:t>
      </w:r>
      <w:r w:rsidRPr="00D66DC3">
        <w:rPr>
          <w:rFonts w:ascii="Arial" w:hAnsi="Arial" w:cs="Arial"/>
          <w:bCs/>
          <w:sz w:val="24"/>
          <w:szCs w:val="24"/>
        </w:rPr>
        <w:t>izrađenom od strane trgovačkog društva ARBI d.o.o.</w:t>
      </w:r>
      <w:r w:rsidR="00D66DC3">
        <w:rPr>
          <w:rFonts w:ascii="Arial" w:hAnsi="Arial" w:cs="Arial"/>
          <w:bCs/>
          <w:sz w:val="24"/>
          <w:szCs w:val="24"/>
        </w:rPr>
        <w:t xml:space="preserve">, </w:t>
      </w:r>
      <w:r w:rsidRPr="00D66DC3">
        <w:rPr>
          <w:rFonts w:ascii="Arial" w:hAnsi="Arial" w:cs="Arial"/>
          <w:bCs/>
          <w:sz w:val="24"/>
          <w:szCs w:val="24"/>
        </w:rPr>
        <w:t>Zagreb. Na idejni projekt su ishođeni posebni uvjeti nadležnog konzervatorskog odjela u Zagrebu. Izrada glavnog i izvedbenog projekta je u tijeku.</w:t>
      </w:r>
    </w:p>
    <w:p w14:paraId="52080524" w14:textId="77777777" w:rsidR="00D66DC3" w:rsidRDefault="00D66DC3" w:rsidP="00D66DC3">
      <w:pPr>
        <w:pStyle w:val="Bezproreda"/>
        <w:jc w:val="both"/>
      </w:pPr>
    </w:p>
    <w:p w14:paraId="7F54A354" w14:textId="42A51449" w:rsidR="007E3DD9" w:rsidRPr="00D66DC3" w:rsidRDefault="007E3DD9" w:rsidP="00D66DC3">
      <w:pPr>
        <w:pStyle w:val="Bezproreda"/>
        <w:jc w:val="both"/>
        <w:rPr>
          <w:rFonts w:ascii="Arial" w:hAnsi="Arial" w:cs="Arial"/>
          <w:b/>
          <w:bCs/>
          <w:sz w:val="24"/>
          <w:szCs w:val="24"/>
        </w:rPr>
      </w:pPr>
      <w:r w:rsidRPr="00D66DC3">
        <w:rPr>
          <w:rFonts w:ascii="Arial" w:hAnsi="Arial" w:cs="Arial"/>
          <w:b/>
          <w:bCs/>
          <w:sz w:val="24"/>
          <w:szCs w:val="24"/>
        </w:rPr>
        <w:t>REKONSTRUKCIJA DRUŠTVENOG DOMA U DNEVNI CENTAR – POLUDNEVNI BORAVAK ZA OSOBE STARIJE ŽIVOTNE DOBI U NASELJU OPATINEC</w:t>
      </w:r>
    </w:p>
    <w:p w14:paraId="3790DE8F" w14:textId="77777777" w:rsidR="00D66DC3" w:rsidRDefault="00D66DC3" w:rsidP="00D66DC3">
      <w:pPr>
        <w:pStyle w:val="Bezproreda"/>
        <w:jc w:val="both"/>
        <w:rPr>
          <w:rFonts w:ascii="Arial" w:hAnsi="Arial" w:cs="Arial"/>
          <w:bCs/>
          <w:sz w:val="24"/>
          <w:szCs w:val="24"/>
        </w:rPr>
      </w:pPr>
    </w:p>
    <w:p w14:paraId="6D0AC506" w14:textId="294A4DA8" w:rsidR="007E3DD9" w:rsidRPr="00D66DC3" w:rsidRDefault="007E3DD9" w:rsidP="00D66DC3">
      <w:pPr>
        <w:pStyle w:val="Bezproreda"/>
        <w:jc w:val="both"/>
        <w:rPr>
          <w:rFonts w:ascii="Arial" w:hAnsi="Arial" w:cs="Arial"/>
          <w:bCs/>
          <w:sz w:val="24"/>
          <w:szCs w:val="24"/>
        </w:rPr>
      </w:pPr>
      <w:r w:rsidRPr="00D66DC3">
        <w:rPr>
          <w:rFonts w:ascii="Arial" w:hAnsi="Arial" w:cs="Arial"/>
          <w:bCs/>
          <w:sz w:val="24"/>
          <w:szCs w:val="24"/>
        </w:rPr>
        <w:t>Izrada</w:t>
      </w:r>
      <w:r w:rsidR="00D66DC3">
        <w:rPr>
          <w:rFonts w:ascii="Arial" w:hAnsi="Arial" w:cs="Arial"/>
          <w:bCs/>
          <w:sz w:val="24"/>
          <w:szCs w:val="24"/>
        </w:rPr>
        <w:t xml:space="preserve"> </w:t>
      </w:r>
      <w:r w:rsidRPr="00D66DC3">
        <w:rPr>
          <w:rFonts w:ascii="Arial" w:hAnsi="Arial" w:cs="Arial"/>
          <w:bCs/>
          <w:sz w:val="24"/>
          <w:szCs w:val="24"/>
        </w:rPr>
        <w:t>projektne dokumentacije za rekonstrukciju društvenog doma u dnevni centar – poludnevni</w:t>
      </w:r>
      <w:r w:rsidR="00D66DC3">
        <w:rPr>
          <w:rFonts w:ascii="Arial" w:hAnsi="Arial" w:cs="Arial"/>
          <w:bCs/>
          <w:sz w:val="24"/>
          <w:szCs w:val="24"/>
        </w:rPr>
        <w:t xml:space="preserve"> </w:t>
      </w:r>
      <w:r w:rsidRPr="00D66DC3">
        <w:rPr>
          <w:rFonts w:ascii="Arial" w:hAnsi="Arial" w:cs="Arial"/>
          <w:bCs/>
          <w:sz w:val="24"/>
          <w:szCs w:val="24"/>
        </w:rPr>
        <w:t>boravak za osobe starije životne dobi na k.č.br. 132</w:t>
      </w:r>
      <w:r w:rsidR="00D66DC3">
        <w:rPr>
          <w:rFonts w:ascii="Arial" w:hAnsi="Arial" w:cs="Arial"/>
          <w:bCs/>
          <w:sz w:val="24"/>
          <w:szCs w:val="24"/>
        </w:rPr>
        <w:t xml:space="preserve">, </w:t>
      </w:r>
      <w:r w:rsidRPr="00D66DC3">
        <w:rPr>
          <w:rFonts w:ascii="Arial" w:hAnsi="Arial" w:cs="Arial"/>
          <w:bCs/>
          <w:sz w:val="24"/>
          <w:szCs w:val="24"/>
        </w:rPr>
        <w:t>k.o. Opatinec povjerena je trgovačkom društvu INTERDIS d.o.o.</w:t>
      </w:r>
      <w:r w:rsidR="00D66DC3">
        <w:rPr>
          <w:rFonts w:ascii="Arial" w:hAnsi="Arial" w:cs="Arial"/>
          <w:bCs/>
          <w:sz w:val="24"/>
          <w:szCs w:val="24"/>
        </w:rPr>
        <w:t xml:space="preserve">, </w:t>
      </w:r>
      <w:r w:rsidRPr="00D66DC3">
        <w:rPr>
          <w:rFonts w:ascii="Arial" w:hAnsi="Arial" w:cs="Arial"/>
          <w:bCs/>
          <w:sz w:val="24"/>
          <w:szCs w:val="24"/>
        </w:rPr>
        <w:t>Zagreb.</w:t>
      </w:r>
    </w:p>
    <w:p w14:paraId="51356C97" w14:textId="77777777" w:rsidR="007E3DD9" w:rsidRDefault="007E3DD9" w:rsidP="00D66DC3">
      <w:pPr>
        <w:pStyle w:val="Bezproreda"/>
        <w:jc w:val="both"/>
        <w:rPr>
          <w:rFonts w:ascii="Arial" w:eastAsia="Aptos" w:hAnsi="Arial" w:cs="Arial"/>
          <w:bCs/>
          <w:sz w:val="24"/>
          <w:szCs w:val="24"/>
        </w:rPr>
      </w:pPr>
      <w:r w:rsidRPr="00D66DC3">
        <w:rPr>
          <w:rFonts w:ascii="Arial" w:eastAsia="Aptos" w:hAnsi="Arial" w:cs="Arial"/>
          <w:bCs/>
          <w:sz w:val="24"/>
          <w:szCs w:val="24"/>
        </w:rPr>
        <w:t>Usluga poludnevnog boravka bi uključivala:</w:t>
      </w:r>
    </w:p>
    <w:p w14:paraId="521822BE" w14:textId="77777777" w:rsidR="001A5141" w:rsidRPr="00D66DC3" w:rsidRDefault="001A5141" w:rsidP="00D66DC3">
      <w:pPr>
        <w:pStyle w:val="Bezproreda"/>
        <w:jc w:val="both"/>
        <w:rPr>
          <w:rFonts w:ascii="Arial" w:eastAsia="Aptos" w:hAnsi="Arial" w:cs="Arial"/>
          <w:bCs/>
          <w:sz w:val="24"/>
          <w:szCs w:val="24"/>
        </w:rPr>
      </w:pPr>
    </w:p>
    <w:p w14:paraId="0993CEFA" w14:textId="76BC583B" w:rsidR="007E3DD9" w:rsidRPr="00D66DC3" w:rsidRDefault="00D66DC3" w:rsidP="00D66DC3">
      <w:pPr>
        <w:pStyle w:val="Bezproreda"/>
        <w:jc w:val="both"/>
        <w:rPr>
          <w:rFonts w:ascii="Arial" w:eastAsia="Aptos" w:hAnsi="Arial" w:cs="Arial"/>
          <w:sz w:val="24"/>
          <w:szCs w:val="24"/>
        </w:rPr>
      </w:pPr>
      <w:r w:rsidRPr="00D66DC3">
        <w:rPr>
          <w:rFonts w:ascii="Arial" w:eastAsia="Aptos" w:hAnsi="Arial" w:cs="Arial"/>
          <w:sz w:val="24"/>
          <w:szCs w:val="24"/>
        </w:rPr>
        <w:lastRenderedPageBreak/>
        <w:t>-</w:t>
      </w:r>
      <w:r>
        <w:rPr>
          <w:rFonts w:ascii="Arial" w:eastAsia="Aptos" w:hAnsi="Arial" w:cs="Arial"/>
          <w:sz w:val="24"/>
          <w:szCs w:val="24"/>
        </w:rPr>
        <w:t xml:space="preserve"> </w:t>
      </w:r>
      <w:r w:rsidR="007E3DD9" w:rsidRPr="00D66DC3">
        <w:rPr>
          <w:rFonts w:ascii="Arial" w:eastAsia="Aptos" w:hAnsi="Arial" w:cs="Arial"/>
          <w:sz w:val="24"/>
          <w:szCs w:val="24"/>
        </w:rPr>
        <w:t>organiziranje slobodnog vremena kroz kreativne i slične radionice</w:t>
      </w:r>
      <w:r>
        <w:rPr>
          <w:rFonts w:ascii="Arial" w:eastAsia="Aptos" w:hAnsi="Arial" w:cs="Arial"/>
          <w:sz w:val="24"/>
          <w:szCs w:val="24"/>
        </w:rPr>
        <w:t>,</w:t>
      </w:r>
    </w:p>
    <w:p w14:paraId="0677F270" w14:textId="6CBCEC84" w:rsidR="007E3DD9" w:rsidRPr="00D66DC3" w:rsidRDefault="00D66DC3" w:rsidP="00D66DC3">
      <w:pPr>
        <w:pStyle w:val="Bezproreda"/>
        <w:jc w:val="both"/>
        <w:rPr>
          <w:rFonts w:ascii="Arial" w:eastAsia="Aptos" w:hAnsi="Arial" w:cs="Arial"/>
          <w:sz w:val="24"/>
          <w:szCs w:val="24"/>
        </w:rPr>
      </w:pPr>
      <w:r>
        <w:rPr>
          <w:rFonts w:ascii="Arial" w:eastAsia="Aptos" w:hAnsi="Arial" w:cs="Arial"/>
          <w:sz w:val="24"/>
          <w:szCs w:val="24"/>
        </w:rPr>
        <w:t xml:space="preserve">- </w:t>
      </w:r>
      <w:r w:rsidR="007E3DD9" w:rsidRPr="00D66DC3">
        <w:rPr>
          <w:rFonts w:ascii="Arial" w:eastAsia="Aptos" w:hAnsi="Arial" w:cs="Arial"/>
          <w:sz w:val="24"/>
          <w:szCs w:val="24"/>
        </w:rPr>
        <w:t>medicinsku rekreaciju, vježbe disanja, specijalne vježbe za starije osobe, jutarnju tjelovježb</w:t>
      </w:r>
      <w:r>
        <w:rPr>
          <w:rFonts w:ascii="Arial" w:eastAsia="Aptos" w:hAnsi="Arial" w:cs="Arial"/>
          <w:sz w:val="24"/>
          <w:szCs w:val="24"/>
        </w:rPr>
        <w:t xml:space="preserve">u, </w:t>
      </w:r>
    </w:p>
    <w:p w14:paraId="429C6D35" w14:textId="0127F957" w:rsidR="007E3DD9" w:rsidRPr="00D66DC3" w:rsidRDefault="00D66DC3" w:rsidP="00D66DC3">
      <w:pPr>
        <w:pStyle w:val="Bezproreda"/>
        <w:jc w:val="both"/>
        <w:rPr>
          <w:rFonts w:ascii="Arial" w:eastAsia="Aptos" w:hAnsi="Arial" w:cs="Arial"/>
          <w:sz w:val="24"/>
          <w:szCs w:val="24"/>
        </w:rPr>
      </w:pPr>
      <w:r>
        <w:rPr>
          <w:rFonts w:ascii="Arial" w:eastAsia="Aptos" w:hAnsi="Arial" w:cs="Arial"/>
          <w:sz w:val="24"/>
          <w:szCs w:val="24"/>
        </w:rPr>
        <w:t xml:space="preserve">- </w:t>
      </w:r>
      <w:r w:rsidR="007E3DD9" w:rsidRPr="00D66DC3">
        <w:rPr>
          <w:rFonts w:ascii="Arial" w:eastAsia="Aptos" w:hAnsi="Arial" w:cs="Arial"/>
          <w:sz w:val="24"/>
          <w:szCs w:val="24"/>
        </w:rPr>
        <w:t>brigu o zdravlju i jednostavnije zdravstvene usluge</w:t>
      </w:r>
      <w:r>
        <w:rPr>
          <w:rFonts w:ascii="Arial" w:eastAsia="Aptos" w:hAnsi="Arial" w:cs="Arial"/>
          <w:sz w:val="24"/>
          <w:szCs w:val="24"/>
        </w:rPr>
        <w:t>,</w:t>
      </w:r>
    </w:p>
    <w:p w14:paraId="06165EC7" w14:textId="5FF14548" w:rsidR="007E3DD9" w:rsidRPr="00D66DC3" w:rsidRDefault="00D66DC3" w:rsidP="00D66DC3">
      <w:pPr>
        <w:pStyle w:val="Bezproreda"/>
        <w:jc w:val="both"/>
        <w:rPr>
          <w:rFonts w:ascii="Arial" w:eastAsia="Aptos" w:hAnsi="Arial" w:cs="Arial"/>
          <w:sz w:val="24"/>
          <w:szCs w:val="24"/>
        </w:rPr>
      </w:pPr>
      <w:r>
        <w:rPr>
          <w:rFonts w:ascii="Arial" w:eastAsia="Aptos" w:hAnsi="Arial" w:cs="Arial"/>
          <w:sz w:val="24"/>
          <w:szCs w:val="24"/>
        </w:rPr>
        <w:t xml:space="preserve">- </w:t>
      </w:r>
      <w:r w:rsidR="007E3DD9" w:rsidRPr="00D66DC3">
        <w:rPr>
          <w:rFonts w:ascii="Arial" w:eastAsia="Aptos" w:hAnsi="Arial" w:cs="Arial"/>
          <w:sz w:val="24"/>
          <w:szCs w:val="24"/>
        </w:rPr>
        <w:t>psihosocijalnu rehabilitaciju s ciljem postizanja najviše razine funkcioniranja koja je moguća uz postojeća ograničenja</w:t>
      </w:r>
      <w:r w:rsidR="001C4AAF">
        <w:rPr>
          <w:rFonts w:ascii="Arial" w:eastAsia="Aptos" w:hAnsi="Arial" w:cs="Arial"/>
          <w:sz w:val="24"/>
          <w:szCs w:val="24"/>
        </w:rPr>
        <w:t xml:space="preserve">, </w:t>
      </w:r>
    </w:p>
    <w:p w14:paraId="233EA793" w14:textId="68DFED34" w:rsidR="007E3DD9" w:rsidRPr="00D66DC3" w:rsidRDefault="001C4AAF" w:rsidP="00D66DC3">
      <w:pPr>
        <w:pStyle w:val="Bezproreda"/>
        <w:jc w:val="both"/>
        <w:rPr>
          <w:rFonts w:ascii="Arial" w:eastAsia="Aptos" w:hAnsi="Arial" w:cs="Arial"/>
          <w:sz w:val="24"/>
          <w:szCs w:val="24"/>
        </w:rPr>
      </w:pPr>
      <w:r>
        <w:rPr>
          <w:rFonts w:ascii="Arial" w:eastAsia="Aptos" w:hAnsi="Arial" w:cs="Arial"/>
          <w:sz w:val="24"/>
          <w:szCs w:val="24"/>
        </w:rPr>
        <w:t xml:space="preserve">- </w:t>
      </w:r>
      <w:r w:rsidR="007E3DD9" w:rsidRPr="00D66DC3">
        <w:rPr>
          <w:rFonts w:ascii="Arial" w:eastAsia="Aptos" w:hAnsi="Arial" w:cs="Arial"/>
          <w:sz w:val="24"/>
          <w:szCs w:val="24"/>
        </w:rPr>
        <w:t>edukativno-rekreativne aktivnosti u vidu sudjelovanja u događanjima na lokalnoj razini, izleti i sl.</w:t>
      </w:r>
      <w:r>
        <w:rPr>
          <w:rFonts w:ascii="Arial" w:eastAsia="Aptos" w:hAnsi="Arial" w:cs="Arial"/>
          <w:sz w:val="24"/>
          <w:szCs w:val="24"/>
        </w:rPr>
        <w:t>,</w:t>
      </w:r>
    </w:p>
    <w:p w14:paraId="35AF7D7B" w14:textId="15730265" w:rsidR="007E3DD9" w:rsidRPr="00D66DC3" w:rsidRDefault="001C4AAF" w:rsidP="00D66DC3">
      <w:pPr>
        <w:pStyle w:val="Bezproreda"/>
        <w:jc w:val="both"/>
        <w:rPr>
          <w:rFonts w:ascii="Arial" w:eastAsia="Aptos" w:hAnsi="Arial" w:cs="Arial"/>
          <w:sz w:val="24"/>
          <w:szCs w:val="24"/>
        </w:rPr>
      </w:pPr>
      <w:r>
        <w:rPr>
          <w:rFonts w:ascii="Arial" w:eastAsia="Aptos" w:hAnsi="Arial" w:cs="Arial"/>
          <w:sz w:val="24"/>
          <w:szCs w:val="24"/>
        </w:rPr>
        <w:t xml:space="preserve">- </w:t>
      </w:r>
      <w:r w:rsidR="007E3DD9" w:rsidRPr="00D66DC3">
        <w:rPr>
          <w:rFonts w:ascii="Arial" w:eastAsia="Aptos" w:hAnsi="Arial" w:cs="Arial"/>
          <w:sz w:val="24"/>
          <w:szCs w:val="24"/>
        </w:rPr>
        <w:t>organiziranje prehrane</w:t>
      </w:r>
      <w:r>
        <w:rPr>
          <w:rFonts w:ascii="Arial" w:eastAsia="Aptos" w:hAnsi="Arial" w:cs="Arial"/>
          <w:sz w:val="24"/>
          <w:szCs w:val="24"/>
        </w:rPr>
        <w:t xml:space="preserve">, </w:t>
      </w:r>
    </w:p>
    <w:p w14:paraId="286DB1AD" w14:textId="57104CE2" w:rsidR="007E3DD9" w:rsidRPr="00D66DC3" w:rsidRDefault="001C4AAF" w:rsidP="00D66DC3">
      <w:pPr>
        <w:pStyle w:val="Bezproreda"/>
        <w:jc w:val="both"/>
        <w:rPr>
          <w:rFonts w:ascii="Arial" w:eastAsia="Aptos" w:hAnsi="Arial" w:cs="Arial"/>
          <w:sz w:val="24"/>
          <w:szCs w:val="24"/>
        </w:rPr>
      </w:pPr>
      <w:r>
        <w:rPr>
          <w:rFonts w:ascii="Arial" w:eastAsia="Aptos" w:hAnsi="Arial" w:cs="Arial"/>
          <w:sz w:val="24"/>
          <w:szCs w:val="24"/>
        </w:rPr>
        <w:t xml:space="preserve">- </w:t>
      </w:r>
      <w:r w:rsidR="007E3DD9" w:rsidRPr="00D66DC3">
        <w:rPr>
          <w:rFonts w:ascii="Arial" w:eastAsia="Aptos" w:hAnsi="Arial" w:cs="Arial"/>
          <w:sz w:val="24"/>
          <w:szCs w:val="24"/>
        </w:rPr>
        <w:t>uslugu prijevoza.</w:t>
      </w:r>
    </w:p>
    <w:p w14:paraId="1345F319" w14:textId="7DB9E742" w:rsidR="007E3DD9" w:rsidRPr="00D66DC3" w:rsidRDefault="007E3DD9" w:rsidP="00D66DC3">
      <w:pPr>
        <w:pStyle w:val="Bezproreda"/>
        <w:jc w:val="both"/>
        <w:rPr>
          <w:rFonts w:ascii="Arial" w:eastAsia="Aptos" w:hAnsi="Arial" w:cs="Arial"/>
          <w:sz w:val="24"/>
          <w:szCs w:val="24"/>
        </w:rPr>
      </w:pPr>
      <w:r w:rsidRPr="00D66DC3">
        <w:rPr>
          <w:rFonts w:ascii="Arial" w:eastAsia="Aptos" w:hAnsi="Arial" w:cs="Arial"/>
          <w:sz w:val="24"/>
          <w:szCs w:val="24"/>
        </w:rPr>
        <w:t xml:space="preserve">Uz uslugu boravka, osobama starije živote dobi pružale bi se i </w:t>
      </w:r>
      <w:r w:rsidRPr="00D66DC3">
        <w:rPr>
          <w:rFonts w:ascii="Arial" w:eastAsia="Aptos" w:hAnsi="Arial" w:cs="Arial"/>
          <w:bCs/>
          <w:sz w:val="24"/>
          <w:szCs w:val="24"/>
        </w:rPr>
        <w:t>usluge savjetovanja i psihosocijalne podrške</w:t>
      </w:r>
      <w:r w:rsidRPr="00D66DC3">
        <w:rPr>
          <w:rFonts w:ascii="Arial" w:eastAsia="Aptos" w:hAnsi="Arial" w:cs="Arial"/>
          <w:sz w:val="24"/>
          <w:szCs w:val="24"/>
        </w:rPr>
        <w:t xml:space="preserve"> s ciljem očuvanja njihovih kognitivnih, funkcionalnih, socijalnih i drugih sposobnosti. Isto bi se postiglo kroz individualni ili grupni rad</w:t>
      </w:r>
      <w:r w:rsidR="001C4AAF">
        <w:rPr>
          <w:rFonts w:ascii="Arial" w:eastAsia="Aptos" w:hAnsi="Arial" w:cs="Arial"/>
          <w:sz w:val="24"/>
          <w:szCs w:val="24"/>
        </w:rPr>
        <w:t xml:space="preserve"> u </w:t>
      </w:r>
      <w:r w:rsidRPr="00D66DC3">
        <w:rPr>
          <w:rFonts w:ascii="Arial" w:eastAsia="Aptos" w:hAnsi="Arial" w:cs="Arial"/>
          <w:sz w:val="24"/>
          <w:szCs w:val="24"/>
        </w:rPr>
        <w:t>smislu osnaživanja pojedinaca i prevladavanja teškoća</w:t>
      </w:r>
      <w:r w:rsidR="001C4AAF">
        <w:rPr>
          <w:rFonts w:ascii="Arial" w:eastAsia="Aptos" w:hAnsi="Arial" w:cs="Arial"/>
          <w:sz w:val="24"/>
          <w:szCs w:val="24"/>
        </w:rPr>
        <w:t xml:space="preserve"> </w:t>
      </w:r>
      <w:r w:rsidRPr="00D66DC3">
        <w:rPr>
          <w:rFonts w:ascii="Arial" w:eastAsia="Aptos" w:hAnsi="Arial" w:cs="Arial"/>
          <w:sz w:val="24"/>
          <w:szCs w:val="24"/>
        </w:rPr>
        <w:t>uzrokovanih starijom životnom dobi. Kroz dnevni centar za starije osobe pruža</w:t>
      </w:r>
      <w:r w:rsidR="001C4AAF">
        <w:rPr>
          <w:rFonts w:ascii="Arial" w:eastAsia="Aptos" w:hAnsi="Arial" w:cs="Arial"/>
          <w:sz w:val="24"/>
          <w:szCs w:val="24"/>
        </w:rPr>
        <w:t xml:space="preserve">t </w:t>
      </w:r>
      <w:r w:rsidRPr="00D66DC3">
        <w:rPr>
          <w:rFonts w:ascii="Arial" w:eastAsia="Aptos" w:hAnsi="Arial" w:cs="Arial"/>
          <w:sz w:val="24"/>
          <w:szCs w:val="24"/>
        </w:rPr>
        <w:t xml:space="preserve">će se i </w:t>
      </w:r>
      <w:r w:rsidRPr="00D66DC3">
        <w:rPr>
          <w:rFonts w:ascii="Arial" w:eastAsia="Aptos" w:hAnsi="Arial" w:cs="Arial"/>
          <w:bCs/>
          <w:sz w:val="24"/>
          <w:szCs w:val="24"/>
        </w:rPr>
        <w:t>usluga pomoći u kući</w:t>
      </w:r>
      <w:r w:rsidRPr="00D66DC3">
        <w:rPr>
          <w:rFonts w:ascii="Arial" w:eastAsia="Aptos" w:hAnsi="Arial" w:cs="Arial"/>
          <w:sz w:val="24"/>
          <w:szCs w:val="24"/>
        </w:rPr>
        <w:t>.</w:t>
      </w:r>
    </w:p>
    <w:p w14:paraId="7D8BB0DD" w14:textId="77777777" w:rsidR="007E3DD9" w:rsidRPr="00D66DC3" w:rsidRDefault="007E3DD9" w:rsidP="00D66DC3">
      <w:pPr>
        <w:pStyle w:val="Bezproreda"/>
        <w:jc w:val="both"/>
        <w:rPr>
          <w:rFonts w:ascii="Arial" w:eastAsia="Aptos" w:hAnsi="Arial" w:cs="Arial"/>
          <w:sz w:val="24"/>
          <w:szCs w:val="24"/>
        </w:rPr>
      </w:pPr>
      <w:r w:rsidRPr="00D66DC3">
        <w:rPr>
          <w:rFonts w:ascii="Arial" w:eastAsia="Aptos" w:hAnsi="Arial" w:cs="Arial"/>
          <w:sz w:val="24"/>
          <w:szCs w:val="24"/>
        </w:rPr>
        <w:t>Slijedi izrada idejnog rješenja za ishođenje posebnih uvjeta.</w:t>
      </w:r>
    </w:p>
    <w:p w14:paraId="730D039F" w14:textId="77777777" w:rsidR="007E3DD9" w:rsidRPr="00D66DC3" w:rsidRDefault="007E3DD9" w:rsidP="00D66DC3">
      <w:pPr>
        <w:pStyle w:val="Bezproreda"/>
        <w:jc w:val="both"/>
        <w:rPr>
          <w:rFonts w:ascii="Arial" w:hAnsi="Arial" w:cs="Arial"/>
          <w:sz w:val="24"/>
          <w:szCs w:val="24"/>
        </w:rPr>
      </w:pPr>
    </w:p>
    <w:p w14:paraId="5550D5FC" w14:textId="2659797F" w:rsidR="007E3DD9" w:rsidRPr="001C4AAF" w:rsidRDefault="007E3DD9" w:rsidP="001C4AAF">
      <w:pPr>
        <w:pStyle w:val="Bezproreda"/>
        <w:jc w:val="both"/>
        <w:rPr>
          <w:rFonts w:ascii="Arial" w:hAnsi="Arial" w:cs="Arial"/>
          <w:b/>
          <w:bCs/>
          <w:sz w:val="24"/>
          <w:szCs w:val="24"/>
        </w:rPr>
      </w:pPr>
      <w:r w:rsidRPr="001C4AAF">
        <w:rPr>
          <w:rFonts w:ascii="Arial" w:hAnsi="Arial" w:cs="Arial"/>
          <w:b/>
          <w:bCs/>
          <w:sz w:val="24"/>
          <w:szCs w:val="24"/>
        </w:rPr>
        <w:t>NATJEČAJNI</w:t>
      </w:r>
      <w:r w:rsidR="001C4AAF">
        <w:rPr>
          <w:rFonts w:ascii="Arial" w:hAnsi="Arial" w:cs="Arial"/>
          <w:b/>
          <w:bCs/>
          <w:sz w:val="24"/>
          <w:szCs w:val="24"/>
        </w:rPr>
        <w:t xml:space="preserve"> </w:t>
      </w:r>
      <w:r w:rsidRPr="001C4AAF">
        <w:rPr>
          <w:rFonts w:ascii="Arial" w:hAnsi="Arial" w:cs="Arial"/>
          <w:b/>
          <w:bCs/>
          <w:sz w:val="24"/>
          <w:szCs w:val="24"/>
        </w:rPr>
        <w:t>PROGRAM ZA PROVOĐENJE ARHITEKTONSKO-URBANISTIČKOG NATJEČAJA SREDIŠTA GRADA IVANIĆ-GRADA</w:t>
      </w:r>
    </w:p>
    <w:p w14:paraId="1FD3C840" w14:textId="77777777" w:rsidR="001C4AAF" w:rsidRDefault="001C4AAF" w:rsidP="00D66DC3">
      <w:pPr>
        <w:pStyle w:val="Bezproreda"/>
        <w:jc w:val="both"/>
        <w:rPr>
          <w:rFonts w:ascii="Arial" w:eastAsia="Aptos" w:hAnsi="Arial" w:cs="Arial"/>
          <w:sz w:val="24"/>
          <w:szCs w:val="24"/>
        </w:rPr>
      </w:pPr>
    </w:p>
    <w:p w14:paraId="192DFBB1" w14:textId="2129CD2A" w:rsidR="007E3DD9" w:rsidRPr="00D66DC3" w:rsidRDefault="007E3DD9" w:rsidP="00D66DC3">
      <w:pPr>
        <w:pStyle w:val="Bezproreda"/>
        <w:jc w:val="both"/>
        <w:rPr>
          <w:rFonts w:ascii="Arial" w:eastAsia="Aptos" w:hAnsi="Arial" w:cs="Arial"/>
          <w:sz w:val="24"/>
          <w:szCs w:val="24"/>
        </w:rPr>
      </w:pPr>
      <w:r w:rsidRPr="00D66DC3">
        <w:rPr>
          <w:rFonts w:ascii="Arial" w:eastAsia="Aptos" w:hAnsi="Arial" w:cs="Arial"/>
          <w:sz w:val="24"/>
          <w:szCs w:val="24"/>
        </w:rPr>
        <w:t>Usluga</w:t>
      </w:r>
      <w:r w:rsidR="001C4AAF">
        <w:rPr>
          <w:rFonts w:ascii="Arial" w:eastAsia="Aptos" w:hAnsi="Arial" w:cs="Arial"/>
          <w:sz w:val="24"/>
          <w:szCs w:val="24"/>
        </w:rPr>
        <w:t xml:space="preserve"> </w:t>
      </w:r>
      <w:r w:rsidRPr="00D66DC3">
        <w:rPr>
          <w:rFonts w:ascii="Arial" w:eastAsia="Aptos" w:hAnsi="Arial" w:cs="Arial"/>
          <w:sz w:val="24"/>
          <w:szCs w:val="24"/>
        </w:rPr>
        <w:t>izrade natječajnog programa za provođenje arhitektonsko-urbanističkog  natječaja središta Grada Ivanić-Grada povjerena je trgovačkom društvu INTERDIS d.o.o.</w:t>
      </w:r>
      <w:r w:rsidR="001C4AAF">
        <w:rPr>
          <w:rFonts w:ascii="Arial" w:eastAsia="Aptos" w:hAnsi="Arial" w:cs="Arial"/>
          <w:sz w:val="24"/>
          <w:szCs w:val="24"/>
        </w:rPr>
        <w:t xml:space="preserve">, </w:t>
      </w:r>
      <w:r w:rsidRPr="00D66DC3">
        <w:rPr>
          <w:rFonts w:ascii="Arial" w:eastAsia="Aptos" w:hAnsi="Arial" w:cs="Arial"/>
          <w:sz w:val="24"/>
          <w:szCs w:val="24"/>
        </w:rPr>
        <w:t>Zagreb. Natječajnim programom potrebno je predvidjeti uređenje vanjskih površina te rekonstrukciju/uređenje postojeće zgrade tržnice, koja će se osim</w:t>
      </w:r>
      <w:r w:rsidR="001C4AAF">
        <w:rPr>
          <w:rFonts w:ascii="Arial" w:eastAsia="Aptos" w:hAnsi="Arial" w:cs="Arial"/>
          <w:sz w:val="24"/>
          <w:szCs w:val="24"/>
        </w:rPr>
        <w:t xml:space="preserve"> u </w:t>
      </w:r>
      <w:r w:rsidRPr="00D66DC3">
        <w:rPr>
          <w:rFonts w:ascii="Arial" w:eastAsia="Aptos" w:hAnsi="Arial" w:cs="Arial"/>
          <w:sz w:val="24"/>
          <w:szCs w:val="24"/>
        </w:rPr>
        <w:t>funkciji tržnice koristiti kao multifunkcionalni prostor za potrebe Grada Ivanić-Grada. Način uređenja vanjskih površina detaljno će se definirati natječajnim programom.</w:t>
      </w:r>
    </w:p>
    <w:p w14:paraId="141D724C" w14:textId="63CBC2CA" w:rsidR="007E3DD9" w:rsidRPr="00D66DC3" w:rsidRDefault="007E3DD9" w:rsidP="00D66DC3">
      <w:pPr>
        <w:pStyle w:val="Bezproreda"/>
        <w:jc w:val="both"/>
        <w:rPr>
          <w:rFonts w:ascii="Arial" w:eastAsia="Aptos" w:hAnsi="Arial" w:cs="Arial"/>
          <w:sz w:val="24"/>
          <w:szCs w:val="24"/>
        </w:rPr>
      </w:pPr>
      <w:r w:rsidRPr="00D66DC3">
        <w:rPr>
          <w:rFonts w:ascii="Arial" w:eastAsia="Aptos" w:hAnsi="Arial" w:cs="Arial"/>
          <w:sz w:val="24"/>
          <w:szCs w:val="24"/>
        </w:rPr>
        <w:t>Grad ima namjeru provesti arhitektonsko-urbanistički natječaj, koji za cilj ima odabir najboljeg rješenja uređenja središta Grada</w:t>
      </w:r>
      <w:r w:rsidR="001C4AAF">
        <w:rPr>
          <w:rFonts w:ascii="Arial" w:eastAsia="Aptos" w:hAnsi="Arial" w:cs="Arial"/>
          <w:sz w:val="24"/>
          <w:szCs w:val="24"/>
        </w:rPr>
        <w:t xml:space="preserve"> </w:t>
      </w:r>
      <w:r w:rsidRPr="00D66DC3">
        <w:rPr>
          <w:rFonts w:ascii="Arial" w:eastAsia="Aptos" w:hAnsi="Arial" w:cs="Arial"/>
          <w:sz w:val="24"/>
          <w:szCs w:val="24"/>
        </w:rPr>
        <w:t>na površini od oko 15</w:t>
      </w:r>
      <w:r w:rsidR="001C4AAF">
        <w:rPr>
          <w:rFonts w:ascii="Arial" w:eastAsia="Aptos" w:hAnsi="Arial" w:cs="Arial"/>
          <w:sz w:val="24"/>
          <w:szCs w:val="24"/>
        </w:rPr>
        <w:t>.</w:t>
      </w:r>
      <w:r w:rsidRPr="00D66DC3">
        <w:rPr>
          <w:rFonts w:ascii="Arial" w:eastAsia="Aptos" w:hAnsi="Arial" w:cs="Arial"/>
          <w:sz w:val="24"/>
          <w:szCs w:val="24"/>
        </w:rPr>
        <w:t>000</w:t>
      </w:r>
      <w:r w:rsidR="001C4AAF">
        <w:rPr>
          <w:rFonts w:ascii="Arial" w:eastAsia="Aptos" w:hAnsi="Arial" w:cs="Arial"/>
          <w:sz w:val="24"/>
          <w:szCs w:val="24"/>
        </w:rPr>
        <w:t xml:space="preserve"> </w:t>
      </w:r>
      <w:r w:rsidRPr="00D66DC3">
        <w:rPr>
          <w:rFonts w:ascii="Arial" w:eastAsia="Aptos" w:hAnsi="Arial" w:cs="Arial"/>
          <w:sz w:val="24"/>
          <w:szCs w:val="24"/>
        </w:rPr>
        <w:t xml:space="preserve">m². </w:t>
      </w:r>
    </w:p>
    <w:p w14:paraId="48B67B8A" w14:textId="77777777" w:rsidR="007E3DD9" w:rsidRPr="00D66DC3" w:rsidRDefault="007E3DD9" w:rsidP="00D66DC3">
      <w:pPr>
        <w:pStyle w:val="Bezproreda"/>
        <w:jc w:val="both"/>
        <w:rPr>
          <w:rFonts w:ascii="Arial" w:hAnsi="Arial" w:cs="Arial"/>
          <w:sz w:val="24"/>
          <w:szCs w:val="24"/>
        </w:rPr>
      </w:pPr>
    </w:p>
    <w:p w14:paraId="1BAE443D" w14:textId="77777777" w:rsidR="007E3DD9" w:rsidRPr="0067730E" w:rsidRDefault="007E3DD9" w:rsidP="00D66DC3">
      <w:pPr>
        <w:pStyle w:val="Bezproreda"/>
        <w:jc w:val="both"/>
        <w:rPr>
          <w:rFonts w:ascii="Arial" w:hAnsi="Arial" w:cs="Arial"/>
          <w:b/>
          <w:bCs/>
          <w:sz w:val="24"/>
          <w:szCs w:val="24"/>
        </w:rPr>
      </w:pPr>
      <w:r w:rsidRPr="0067730E">
        <w:rPr>
          <w:rFonts w:ascii="Arial" w:hAnsi="Arial" w:cs="Arial"/>
          <w:b/>
          <w:bCs/>
          <w:sz w:val="24"/>
          <w:szCs w:val="24"/>
        </w:rPr>
        <w:t>PROŠIRENJE ODLAGALIŠTA TARNO</w:t>
      </w:r>
    </w:p>
    <w:p w14:paraId="40F5576E" w14:textId="77777777" w:rsidR="001C4AAF" w:rsidRPr="0067730E" w:rsidRDefault="001C4AAF" w:rsidP="00D66DC3">
      <w:pPr>
        <w:pStyle w:val="Bezproreda"/>
        <w:jc w:val="both"/>
        <w:rPr>
          <w:rFonts w:ascii="Arial" w:hAnsi="Arial" w:cs="Arial"/>
          <w:bCs/>
          <w:sz w:val="24"/>
          <w:szCs w:val="24"/>
        </w:rPr>
      </w:pPr>
    </w:p>
    <w:p w14:paraId="3E854A5A" w14:textId="2F597AD4" w:rsidR="007E3DD9" w:rsidRPr="0067730E" w:rsidRDefault="007E3DD9" w:rsidP="00D66DC3">
      <w:pPr>
        <w:pStyle w:val="Bezproreda"/>
        <w:jc w:val="both"/>
        <w:rPr>
          <w:rFonts w:ascii="Arial" w:hAnsi="Arial" w:cs="Arial"/>
          <w:bCs/>
          <w:sz w:val="24"/>
          <w:szCs w:val="24"/>
        </w:rPr>
      </w:pPr>
      <w:r w:rsidRPr="0067730E">
        <w:rPr>
          <w:rFonts w:ascii="Arial" w:hAnsi="Arial" w:cs="Arial"/>
          <w:bCs/>
          <w:sz w:val="24"/>
          <w:szCs w:val="24"/>
        </w:rPr>
        <w:t>Izrada</w:t>
      </w:r>
      <w:r w:rsidR="00602CA8" w:rsidRPr="0067730E">
        <w:rPr>
          <w:rFonts w:ascii="Arial" w:hAnsi="Arial" w:cs="Arial"/>
          <w:bCs/>
          <w:sz w:val="24"/>
          <w:szCs w:val="24"/>
        </w:rPr>
        <w:t xml:space="preserve"> </w:t>
      </w:r>
      <w:r w:rsidRPr="0067730E">
        <w:rPr>
          <w:rFonts w:ascii="Arial" w:hAnsi="Arial" w:cs="Arial"/>
          <w:bCs/>
          <w:sz w:val="24"/>
          <w:szCs w:val="24"/>
        </w:rPr>
        <w:t>projektne dokumentacije za proširenje postojećeg odlagališta</w:t>
      </w:r>
      <w:r w:rsidR="00602CA8" w:rsidRPr="0067730E">
        <w:rPr>
          <w:rFonts w:ascii="Arial" w:hAnsi="Arial" w:cs="Arial"/>
          <w:bCs/>
          <w:sz w:val="24"/>
          <w:szCs w:val="24"/>
        </w:rPr>
        <w:t xml:space="preserve"> </w:t>
      </w:r>
      <w:r w:rsidRPr="0067730E">
        <w:rPr>
          <w:rFonts w:ascii="Arial" w:hAnsi="Arial" w:cs="Arial"/>
          <w:bCs/>
          <w:sz w:val="24"/>
          <w:szCs w:val="24"/>
        </w:rPr>
        <w:t>Tarno na dio k.č.br. 9/2</w:t>
      </w:r>
      <w:r w:rsidR="00602CA8" w:rsidRPr="0067730E">
        <w:rPr>
          <w:rFonts w:ascii="Arial" w:hAnsi="Arial" w:cs="Arial"/>
          <w:bCs/>
          <w:sz w:val="24"/>
          <w:szCs w:val="24"/>
        </w:rPr>
        <w:t xml:space="preserve">, </w:t>
      </w:r>
      <w:r w:rsidRPr="0067730E">
        <w:rPr>
          <w:rFonts w:ascii="Arial" w:hAnsi="Arial" w:cs="Arial"/>
          <w:bCs/>
          <w:sz w:val="24"/>
          <w:szCs w:val="24"/>
        </w:rPr>
        <w:t>k.o. Lepšić, povjerena je trgovačkom društvu H-PROJEKT d.o.o.</w:t>
      </w:r>
      <w:r w:rsidR="00602CA8" w:rsidRPr="0067730E">
        <w:rPr>
          <w:rFonts w:ascii="Arial" w:hAnsi="Arial" w:cs="Arial"/>
          <w:bCs/>
          <w:sz w:val="24"/>
          <w:szCs w:val="24"/>
        </w:rPr>
        <w:t xml:space="preserve">, </w:t>
      </w:r>
      <w:r w:rsidRPr="0067730E">
        <w:rPr>
          <w:rFonts w:ascii="Arial" w:hAnsi="Arial" w:cs="Arial"/>
          <w:bCs/>
          <w:sz w:val="24"/>
          <w:szCs w:val="24"/>
        </w:rPr>
        <w:t>Zagreb.</w:t>
      </w:r>
      <w:r w:rsidR="00602CA8" w:rsidRPr="0067730E">
        <w:rPr>
          <w:rFonts w:ascii="Arial" w:hAnsi="Arial" w:cs="Arial"/>
          <w:bCs/>
          <w:sz w:val="24"/>
          <w:szCs w:val="24"/>
        </w:rPr>
        <w:t xml:space="preserve"> </w:t>
      </w:r>
      <w:r w:rsidRPr="0067730E">
        <w:rPr>
          <w:rFonts w:ascii="Arial" w:hAnsi="Arial" w:cs="Arial"/>
          <w:bCs/>
          <w:sz w:val="24"/>
          <w:szCs w:val="24"/>
        </w:rPr>
        <w:t>S obzirom na to da je riječ o etapnom zahvatu, kao i o proširenju na česticu u vlasništvu Republike Hrvatske, za navedeno je ishođena Lokacijska dozvola početkom 2025. godine.</w:t>
      </w:r>
      <w:r w:rsidR="00602CA8" w:rsidRPr="0067730E">
        <w:rPr>
          <w:rFonts w:ascii="Arial" w:hAnsi="Arial" w:cs="Arial"/>
          <w:bCs/>
          <w:sz w:val="24"/>
          <w:szCs w:val="24"/>
        </w:rPr>
        <w:t xml:space="preserve"> </w:t>
      </w:r>
      <w:r w:rsidRPr="0067730E">
        <w:rPr>
          <w:rFonts w:ascii="Arial" w:hAnsi="Arial" w:cs="Arial"/>
          <w:bCs/>
          <w:sz w:val="24"/>
          <w:szCs w:val="24"/>
        </w:rPr>
        <w:t>Projektom je cilj osigurati dostatni prostor za odlaganje neopasnog otpada s područja Grada Ivanić-Grada i općina Križ i Kloštar Ivanić te osigurati prostor za izgradnju građevina za gospodarenje otpadom</w:t>
      </w:r>
      <w:r w:rsidR="00602CA8" w:rsidRPr="0067730E">
        <w:rPr>
          <w:rFonts w:ascii="Arial" w:hAnsi="Arial" w:cs="Arial"/>
          <w:bCs/>
          <w:sz w:val="24"/>
          <w:szCs w:val="24"/>
        </w:rPr>
        <w:t xml:space="preserve"> </w:t>
      </w:r>
      <w:r w:rsidRPr="0067730E">
        <w:rPr>
          <w:rFonts w:ascii="Arial" w:hAnsi="Arial" w:cs="Arial"/>
          <w:bCs/>
          <w:sz w:val="24"/>
          <w:szCs w:val="24"/>
        </w:rPr>
        <w:t xml:space="preserve">čija je osnovna funkcija povećati količine odvojeno sakupljenog otpada te smanjiti količine otpada koji se odlaže na odlagalište. </w:t>
      </w:r>
    </w:p>
    <w:p w14:paraId="04C235D5" w14:textId="77777777" w:rsidR="001C4AAF" w:rsidRDefault="001C4AAF" w:rsidP="00D66DC3">
      <w:pPr>
        <w:pStyle w:val="Bezproreda"/>
        <w:jc w:val="both"/>
        <w:rPr>
          <w:rFonts w:ascii="Arial" w:hAnsi="Arial" w:cs="Arial"/>
          <w:bCs/>
          <w:color w:val="FF0000"/>
          <w:sz w:val="24"/>
          <w:szCs w:val="24"/>
        </w:rPr>
      </w:pPr>
    </w:p>
    <w:p w14:paraId="0BB6A691" w14:textId="3B47D54B" w:rsidR="007E3DD9" w:rsidRPr="007E3DD9" w:rsidRDefault="007E3DD9" w:rsidP="007E3DD9">
      <w:pPr>
        <w:jc w:val="both"/>
        <w:rPr>
          <w:rFonts w:ascii="Arial" w:eastAsia="Times New Roman" w:hAnsi="Arial" w:cs="Arial"/>
          <w:b/>
          <w:bCs/>
          <w:kern w:val="1"/>
          <w:sz w:val="24"/>
          <w:szCs w:val="24"/>
          <w:lang w:eastAsia="hr-HR" w:bidi="hi-IN"/>
          <w14:ligatures w14:val="none"/>
        </w:rPr>
      </w:pPr>
      <w:r w:rsidRPr="007E3DD9">
        <w:rPr>
          <w:rFonts w:ascii="Arial" w:eastAsia="Times New Roman" w:hAnsi="Arial" w:cs="Arial"/>
          <w:b/>
          <w:bCs/>
          <w:kern w:val="1"/>
          <w:sz w:val="24"/>
          <w:szCs w:val="24"/>
          <w:lang w:eastAsia="hr-HR" w:bidi="hi-IN"/>
          <w14:ligatures w14:val="none"/>
        </w:rPr>
        <w:t>2.1</w:t>
      </w:r>
      <w:r w:rsidR="000D5329">
        <w:rPr>
          <w:rFonts w:ascii="Arial" w:eastAsia="Times New Roman" w:hAnsi="Arial" w:cs="Arial"/>
          <w:b/>
          <w:bCs/>
          <w:kern w:val="1"/>
          <w:sz w:val="24"/>
          <w:szCs w:val="24"/>
          <w:lang w:eastAsia="hr-HR" w:bidi="hi-IN"/>
          <w14:ligatures w14:val="none"/>
        </w:rPr>
        <w:t>2</w:t>
      </w:r>
      <w:r w:rsidRPr="007E3DD9">
        <w:rPr>
          <w:rFonts w:ascii="Arial" w:eastAsia="Times New Roman" w:hAnsi="Arial" w:cs="Arial"/>
          <w:b/>
          <w:bCs/>
          <w:kern w:val="1"/>
          <w:sz w:val="24"/>
          <w:szCs w:val="24"/>
          <w:lang w:eastAsia="hr-HR" w:bidi="hi-IN"/>
          <w14:ligatures w14:val="none"/>
        </w:rPr>
        <w:t>. PROSTORNO PLANSKA DOKUMENTACIJA</w:t>
      </w:r>
    </w:p>
    <w:p w14:paraId="7920B5A1" w14:textId="77777777" w:rsidR="007E3DD9" w:rsidRPr="007E3DD9" w:rsidRDefault="007E3DD9" w:rsidP="007E3DD9">
      <w:pPr>
        <w:spacing w:after="240" w:line="256" w:lineRule="auto"/>
        <w:jc w:val="both"/>
        <w:rPr>
          <w:rFonts w:ascii="Arial" w:eastAsia="Calibri" w:hAnsi="Arial" w:cs="Arial"/>
          <w:b/>
          <w:kern w:val="0"/>
          <w:sz w:val="24"/>
          <w14:ligatures w14:val="none"/>
        </w:rPr>
      </w:pPr>
      <w:r w:rsidRPr="007E3DD9">
        <w:rPr>
          <w:rFonts w:ascii="Arial" w:eastAsia="Calibri" w:hAnsi="Arial" w:cs="Arial"/>
          <w:b/>
          <w:kern w:val="0"/>
          <w:sz w:val="24"/>
          <w14:ligatures w14:val="none"/>
        </w:rPr>
        <w:t>VII. IZMJENE I DOPUNE URBANISTIČKOG PLANA UREĐENJA UPU-4 ZA PODRUČJE IVANIĆ-GRAD, ŠARAMPOV DONJI I JALŠEVEC BREŠKI</w:t>
      </w:r>
    </w:p>
    <w:p w14:paraId="76E4E117" w14:textId="7B8F8781" w:rsidR="007E3DD9" w:rsidRPr="007E3DD9" w:rsidRDefault="007E3DD9" w:rsidP="007E3DD9">
      <w:pPr>
        <w:spacing w:after="240" w:line="256" w:lineRule="auto"/>
        <w:jc w:val="both"/>
        <w:rPr>
          <w:rFonts w:ascii="Arial" w:eastAsia="Calibri" w:hAnsi="Arial" w:cs="Arial"/>
          <w:bCs/>
          <w:kern w:val="0"/>
          <w:sz w:val="24"/>
          <w14:ligatures w14:val="none"/>
        </w:rPr>
      </w:pPr>
      <w:r w:rsidRPr="007E3DD9">
        <w:rPr>
          <w:rFonts w:ascii="Arial" w:eastAsia="Calibri" w:hAnsi="Arial" w:cs="Arial"/>
          <w:bCs/>
          <w:kern w:val="0"/>
          <w:sz w:val="24"/>
          <w14:ligatures w14:val="none"/>
        </w:rPr>
        <w:t>Odluka o izradi</w:t>
      </w:r>
      <w:r w:rsidR="00182ECD">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VII. Izmjena i dopuna Urbanističkog plana uređenja UPU-4 za područje Ivanić-Grad, Šarampov Donji i Jalševec Breški, usvojena je na 19. sjednici Gradskog vijeća</w:t>
      </w:r>
      <w:r w:rsidR="00182ECD">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Grada Ivanić-Grada, održano</w:t>
      </w:r>
      <w:r w:rsidR="00182ECD">
        <w:rPr>
          <w:rFonts w:ascii="Arial" w:eastAsia="Calibri" w:hAnsi="Arial" w:cs="Arial"/>
          <w:bCs/>
          <w:kern w:val="0"/>
          <w:sz w:val="24"/>
          <w14:ligatures w14:val="none"/>
        </w:rPr>
        <w:t xml:space="preserve">j dana 10. svibnja </w:t>
      </w:r>
      <w:r w:rsidRPr="007E3DD9">
        <w:rPr>
          <w:rFonts w:ascii="Arial" w:eastAsia="Calibri" w:hAnsi="Arial" w:cs="Arial"/>
          <w:bCs/>
          <w:kern w:val="0"/>
          <w:sz w:val="24"/>
          <w14:ligatures w14:val="none"/>
        </w:rPr>
        <w:t xml:space="preserve">2023. godine te je objavljena u </w:t>
      </w:r>
      <w:r w:rsidR="00182ECD">
        <w:rPr>
          <w:rFonts w:ascii="Arial" w:eastAsia="Calibri" w:hAnsi="Arial" w:cs="Arial"/>
          <w:bCs/>
          <w:kern w:val="0"/>
          <w:sz w:val="24"/>
          <w14:ligatures w14:val="none"/>
        </w:rPr>
        <w:t>„</w:t>
      </w:r>
      <w:r w:rsidRPr="007E3DD9">
        <w:rPr>
          <w:rFonts w:ascii="Arial" w:eastAsia="Calibri" w:hAnsi="Arial" w:cs="Arial"/>
          <w:bCs/>
          <w:kern w:val="0"/>
          <w:sz w:val="24"/>
          <w14:ligatures w14:val="none"/>
        </w:rPr>
        <w:t>Službenom glasniku Grada Ivanić-Grada</w:t>
      </w:r>
      <w:r w:rsidR="00182ECD">
        <w:rPr>
          <w:rFonts w:ascii="Arial" w:eastAsia="Calibri" w:hAnsi="Arial" w:cs="Arial"/>
          <w:bCs/>
          <w:kern w:val="0"/>
          <w:sz w:val="24"/>
          <w14:ligatures w14:val="none"/>
        </w:rPr>
        <w:t>“</w:t>
      </w:r>
      <w:r w:rsidRPr="007E3DD9">
        <w:rPr>
          <w:rFonts w:ascii="Arial" w:eastAsia="Calibri" w:hAnsi="Arial" w:cs="Arial"/>
          <w:bCs/>
          <w:kern w:val="0"/>
          <w:sz w:val="24"/>
          <w14:ligatures w14:val="none"/>
        </w:rPr>
        <w:t xml:space="preserve">, broj 05/23. </w:t>
      </w:r>
    </w:p>
    <w:p w14:paraId="459C1615" w14:textId="52672547" w:rsidR="007E3DD9" w:rsidRPr="007E3DD9" w:rsidRDefault="007E3DD9" w:rsidP="007E3DD9">
      <w:pPr>
        <w:spacing w:after="240" w:line="256" w:lineRule="auto"/>
        <w:jc w:val="both"/>
        <w:rPr>
          <w:rFonts w:ascii="Arial" w:eastAsia="Calibri" w:hAnsi="Arial" w:cs="Arial"/>
          <w:bCs/>
          <w:kern w:val="0"/>
          <w:sz w:val="24"/>
          <w14:ligatures w14:val="none"/>
        </w:rPr>
      </w:pPr>
      <w:r w:rsidRPr="007E3DD9">
        <w:rPr>
          <w:rFonts w:ascii="Arial" w:eastAsia="Calibri" w:hAnsi="Arial" w:cs="Arial"/>
          <w:bCs/>
          <w:kern w:val="0"/>
          <w:sz w:val="24"/>
          <w14:ligatures w14:val="none"/>
        </w:rPr>
        <w:lastRenderedPageBreak/>
        <w:t>Tehnička priprema za izradu predmetnih izmjena povjerena je trgovačkom društvu URBANISTIČKI INSTITUT HRVATSKA d.o.o.</w:t>
      </w:r>
      <w:r w:rsidR="00A76DF0">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Zagreb te je ista i dovršena. Nakon izvršene tehničke pripreme, izrađeno je stručno rješenje te je u tijeku postupak izmjene predmetnog plana</w:t>
      </w:r>
      <w:r w:rsidR="00A76DF0">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u okviru kojeg će se provesti sve ostale procedure potrebne za donošenje izmjene i dopune plana na Gradskom vijeću Grada Ivanić-Grada.</w:t>
      </w:r>
    </w:p>
    <w:p w14:paraId="1007FEAC" w14:textId="77777777" w:rsidR="007E3DD9" w:rsidRPr="007E3DD9" w:rsidRDefault="007E3DD9" w:rsidP="007E3DD9">
      <w:pPr>
        <w:spacing w:after="240" w:line="256" w:lineRule="auto"/>
        <w:jc w:val="both"/>
        <w:rPr>
          <w:rFonts w:ascii="Arial" w:eastAsia="Calibri" w:hAnsi="Arial" w:cs="Arial"/>
          <w:b/>
          <w:kern w:val="0"/>
          <w:sz w:val="24"/>
          <w14:ligatures w14:val="none"/>
        </w:rPr>
      </w:pPr>
      <w:r w:rsidRPr="007E3DD9">
        <w:rPr>
          <w:rFonts w:ascii="Arial" w:eastAsia="Calibri" w:hAnsi="Arial" w:cs="Arial"/>
          <w:b/>
          <w:kern w:val="0"/>
          <w:sz w:val="24"/>
          <w14:ligatures w14:val="none"/>
        </w:rPr>
        <w:t xml:space="preserve">IZMJENE I DOPUNE PROSTORNOG PLANA UREĐENJA GRADA IVANIĆ-GRADA </w:t>
      </w:r>
    </w:p>
    <w:p w14:paraId="1DC1B433" w14:textId="0BFAEC78" w:rsidR="007E3DD9" w:rsidRPr="007E3DD9" w:rsidRDefault="007E3DD9" w:rsidP="007E3DD9">
      <w:pPr>
        <w:spacing w:after="240" w:line="256" w:lineRule="auto"/>
        <w:jc w:val="both"/>
        <w:rPr>
          <w:rFonts w:ascii="Arial" w:eastAsia="Calibri" w:hAnsi="Arial" w:cs="Arial"/>
          <w:bCs/>
          <w:kern w:val="0"/>
          <w:sz w:val="24"/>
          <w14:ligatures w14:val="none"/>
        </w:rPr>
      </w:pPr>
      <w:r w:rsidRPr="007E3DD9">
        <w:rPr>
          <w:rFonts w:ascii="Arial" w:eastAsia="Calibri" w:hAnsi="Arial" w:cs="Arial"/>
          <w:bCs/>
          <w:kern w:val="0"/>
          <w:sz w:val="24"/>
          <w14:ligatures w14:val="none"/>
        </w:rPr>
        <w:t>Odluka o izradi izmjene i dopune Prostornog plana uređenja Grada Ivanić-Grada usvojena je na 35. sjednici Gradskog vijeća Grada Ivanić-Grada, održanoj</w:t>
      </w:r>
      <w:r w:rsidR="00A76DF0">
        <w:rPr>
          <w:rFonts w:ascii="Arial" w:eastAsia="Calibri" w:hAnsi="Arial" w:cs="Arial"/>
          <w:bCs/>
          <w:kern w:val="0"/>
          <w:sz w:val="24"/>
          <w14:ligatures w14:val="none"/>
        </w:rPr>
        <w:t xml:space="preserve"> dana </w:t>
      </w:r>
      <w:r w:rsidRPr="007E3DD9">
        <w:rPr>
          <w:rFonts w:ascii="Arial" w:eastAsia="Calibri" w:hAnsi="Arial" w:cs="Arial"/>
          <w:bCs/>
          <w:kern w:val="0"/>
          <w:sz w:val="24"/>
          <w14:ligatures w14:val="none"/>
        </w:rPr>
        <w:t xml:space="preserve">18. ožujka 2025. godine te je objavljena u </w:t>
      </w:r>
      <w:r w:rsidR="00A76DF0">
        <w:rPr>
          <w:rFonts w:ascii="Arial" w:eastAsia="Calibri" w:hAnsi="Arial" w:cs="Arial"/>
          <w:bCs/>
          <w:kern w:val="0"/>
          <w:sz w:val="24"/>
          <w14:ligatures w14:val="none"/>
        </w:rPr>
        <w:t>„</w:t>
      </w:r>
      <w:r w:rsidRPr="007E3DD9">
        <w:rPr>
          <w:rFonts w:ascii="Arial" w:eastAsia="Calibri" w:hAnsi="Arial" w:cs="Arial"/>
          <w:bCs/>
          <w:kern w:val="0"/>
          <w:sz w:val="24"/>
          <w14:ligatures w14:val="none"/>
        </w:rPr>
        <w:t>Službenom glasniku Grada Ivanić-Grada</w:t>
      </w:r>
      <w:r w:rsidR="00A76DF0">
        <w:rPr>
          <w:rFonts w:ascii="Arial" w:eastAsia="Calibri" w:hAnsi="Arial" w:cs="Arial"/>
          <w:bCs/>
          <w:kern w:val="0"/>
          <w:sz w:val="24"/>
          <w14:ligatures w14:val="none"/>
        </w:rPr>
        <w:t>“</w:t>
      </w:r>
      <w:r w:rsidRPr="007E3DD9">
        <w:rPr>
          <w:rFonts w:ascii="Arial" w:eastAsia="Calibri" w:hAnsi="Arial" w:cs="Arial"/>
          <w:bCs/>
          <w:kern w:val="0"/>
          <w:sz w:val="24"/>
          <w14:ligatures w14:val="none"/>
        </w:rPr>
        <w:t>, broj 01/25. Razlozi izrade Plana opisani su u Odluci, a najvažniji se odnose na usklađivanje s Pravilnikom, koji je stupio na snagu</w:t>
      </w:r>
      <w:r w:rsidR="00A76DF0">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1. siječnja 2024. godine i Zakonom o prostornom uređenju, kojim je propisana obveza vođenja svih izmjena i dopuna prostornih planova, kao i donošenje novih, u svim fazama izrade, kroz elektronički sustav „ePlanovi“ čime se stvaraju prostorni planovi „nove generacije“. Ciljevi i programska polazišta su navedena u samoj Odluci.</w:t>
      </w:r>
    </w:p>
    <w:p w14:paraId="2B2AC658" w14:textId="5FD82CB4" w:rsidR="007E3DD9" w:rsidRPr="007E3DD9" w:rsidRDefault="007E3DD9" w:rsidP="007E3DD9">
      <w:pPr>
        <w:spacing w:after="240" w:line="256" w:lineRule="auto"/>
        <w:jc w:val="both"/>
        <w:rPr>
          <w:rFonts w:ascii="Arial" w:eastAsia="Calibri" w:hAnsi="Arial" w:cs="Arial"/>
          <w:bCs/>
          <w:kern w:val="0"/>
          <w:sz w:val="24"/>
          <w14:ligatures w14:val="none"/>
        </w:rPr>
      </w:pPr>
      <w:r w:rsidRPr="007E3DD9">
        <w:rPr>
          <w:rFonts w:ascii="Arial" w:eastAsia="Calibri" w:hAnsi="Arial" w:cs="Arial"/>
          <w:bCs/>
          <w:kern w:val="0"/>
          <w:sz w:val="24"/>
          <w14:ligatures w14:val="none"/>
        </w:rPr>
        <w:t>Izrada izmjene i dopune Prostornog plana uređenja Grada Ivanić-Grada je povjerena trgovačkom društvu INTERDIS d.o.o.</w:t>
      </w:r>
      <w:r w:rsidR="00A76DF0">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 xml:space="preserve">Zagreb. </w:t>
      </w:r>
    </w:p>
    <w:p w14:paraId="2307F231" w14:textId="56F55C65" w:rsidR="007E3DD9" w:rsidRPr="007E3DD9" w:rsidRDefault="007E3DD9" w:rsidP="007E3DD9">
      <w:pPr>
        <w:spacing w:after="240" w:line="256" w:lineRule="auto"/>
        <w:jc w:val="both"/>
        <w:rPr>
          <w:rFonts w:ascii="Arial" w:eastAsia="Calibri" w:hAnsi="Arial" w:cs="Arial"/>
          <w:bCs/>
          <w:kern w:val="0"/>
          <w:sz w:val="24"/>
          <w14:ligatures w14:val="none"/>
        </w:rPr>
      </w:pPr>
      <w:r w:rsidRPr="007E3DD9">
        <w:rPr>
          <w:rFonts w:ascii="Arial" w:eastAsia="Calibri" w:hAnsi="Arial" w:cs="Arial"/>
          <w:bCs/>
          <w:kern w:val="0"/>
          <w:sz w:val="24"/>
          <w14:ligatures w14:val="none"/>
        </w:rPr>
        <w:t>Grad Ivanić-Grad je krajem 2025. godine, tj. na 6. sjednici Gradskog vijeća Grada Ivanić-Grada</w:t>
      </w:r>
      <w:r w:rsidR="00A76DF0">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održanoj dana 22. prosinca 2025. godine</w:t>
      </w:r>
      <w:r w:rsidR="00A76DF0">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donio Odluku o 1. izmjeni i dopuni Odluke o izradi izmjene</w:t>
      </w:r>
      <w:r w:rsidR="00A76DF0">
        <w:rPr>
          <w:rFonts w:ascii="Arial" w:eastAsia="Calibri" w:hAnsi="Arial" w:cs="Arial"/>
          <w:bCs/>
          <w:kern w:val="0"/>
          <w:sz w:val="24"/>
          <w14:ligatures w14:val="none"/>
        </w:rPr>
        <w:t xml:space="preserve"> i </w:t>
      </w:r>
      <w:r w:rsidRPr="007E3DD9">
        <w:rPr>
          <w:rFonts w:ascii="Arial" w:eastAsia="Calibri" w:hAnsi="Arial" w:cs="Arial"/>
          <w:bCs/>
          <w:kern w:val="0"/>
          <w:sz w:val="24"/>
          <w14:ligatures w14:val="none"/>
        </w:rPr>
        <w:t>dopune Prostornog plana uređenja Grada Ivanić-Grada, zbog izmjene roka za dostavu zahtjeva za izmjenu Plana</w:t>
      </w:r>
      <w:r w:rsidR="00A76DF0">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koji je produžen do 3</w:t>
      </w:r>
      <w:r w:rsidR="00A76DF0">
        <w:rPr>
          <w:rFonts w:ascii="Arial" w:eastAsia="Calibri" w:hAnsi="Arial" w:cs="Arial"/>
          <w:bCs/>
          <w:kern w:val="0"/>
          <w:sz w:val="24"/>
          <w14:ligatures w14:val="none"/>
        </w:rPr>
        <w:t xml:space="preserve">1. prosinca </w:t>
      </w:r>
      <w:r w:rsidRPr="007E3DD9">
        <w:rPr>
          <w:rFonts w:ascii="Arial" w:eastAsia="Calibri" w:hAnsi="Arial" w:cs="Arial"/>
          <w:bCs/>
          <w:kern w:val="0"/>
          <w:sz w:val="24"/>
          <w14:ligatures w14:val="none"/>
        </w:rPr>
        <w:t>2025. godine. Predmetna Odluka je objavljena u</w:t>
      </w:r>
      <w:r w:rsidR="00A76DF0">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Službenom glasniku</w:t>
      </w:r>
      <w:r w:rsidR="00A76DF0">
        <w:rPr>
          <w:rFonts w:ascii="Arial" w:eastAsia="Calibri" w:hAnsi="Arial" w:cs="Arial"/>
          <w:bCs/>
          <w:kern w:val="0"/>
          <w:sz w:val="24"/>
          <w14:ligatures w14:val="none"/>
        </w:rPr>
        <w:t xml:space="preserve"> Grada Ivanić-Grada“</w:t>
      </w:r>
      <w:r w:rsidRPr="007E3DD9">
        <w:rPr>
          <w:rFonts w:ascii="Arial" w:eastAsia="Calibri" w:hAnsi="Arial" w:cs="Arial"/>
          <w:bCs/>
          <w:kern w:val="0"/>
          <w:sz w:val="24"/>
          <w14:ligatures w14:val="none"/>
        </w:rPr>
        <w:t>, broj 08/25. Izrađen je Prijedlog izmjene i dopune Prostornog plana uređenja Grada Ivanić-Grad za javnu raspravu, koja se održ</w:t>
      </w:r>
      <w:r w:rsidR="00A76DF0">
        <w:rPr>
          <w:rFonts w:ascii="Arial" w:eastAsia="Calibri" w:hAnsi="Arial" w:cs="Arial"/>
          <w:bCs/>
          <w:kern w:val="0"/>
          <w:sz w:val="24"/>
          <w14:ligatures w14:val="none"/>
        </w:rPr>
        <w:t xml:space="preserve">ala </w:t>
      </w:r>
      <w:r w:rsidRPr="007E3DD9">
        <w:rPr>
          <w:rFonts w:ascii="Arial" w:eastAsia="Calibri" w:hAnsi="Arial" w:cs="Arial"/>
          <w:bCs/>
          <w:kern w:val="0"/>
          <w:sz w:val="24"/>
          <w14:ligatures w14:val="none"/>
        </w:rPr>
        <w:t>u periodu od 29.06.2026</w:t>
      </w:r>
      <w:r w:rsidR="00A76DF0">
        <w:rPr>
          <w:rFonts w:ascii="Arial" w:eastAsia="Calibri" w:hAnsi="Arial" w:cs="Arial"/>
          <w:bCs/>
          <w:kern w:val="0"/>
          <w:sz w:val="24"/>
          <w14:ligatures w14:val="none"/>
        </w:rPr>
        <w:t xml:space="preserve">. do </w:t>
      </w:r>
      <w:r w:rsidRPr="007E3DD9">
        <w:rPr>
          <w:rFonts w:ascii="Arial" w:eastAsia="Calibri" w:hAnsi="Arial" w:cs="Arial"/>
          <w:bCs/>
          <w:kern w:val="0"/>
          <w:sz w:val="24"/>
          <w14:ligatures w14:val="none"/>
        </w:rPr>
        <w:t>10.07.2026., a nakon čega slijede ostale aktivnosti potrebne za dovršetak postupka, sve sukladno Zakonu o prostornom uređenju.</w:t>
      </w:r>
    </w:p>
    <w:p w14:paraId="02E2FB93" w14:textId="2AB9D119" w:rsidR="007E3DD9" w:rsidRPr="007E3DD9" w:rsidRDefault="007E3DD9" w:rsidP="007E3DD9">
      <w:pPr>
        <w:spacing w:after="240" w:line="256" w:lineRule="auto"/>
        <w:jc w:val="both"/>
        <w:rPr>
          <w:rFonts w:ascii="Arial" w:eastAsia="Calibri" w:hAnsi="Arial" w:cs="Arial"/>
          <w:b/>
          <w:kern w:val="0"/>
          <w:sz w:val="24"/>
          <w14:ligatures w14:val="none"/>
        </w:rPr>
      </w:pPr>
      <w:r w:rsidRPr="007E3DD9">
        <w:rPr>
          <w:rFonts w:ascii="Arial" w:eastAsia="Calibri" w:hAnsi="Arial" w:cs="Arial"/>
          <w:b/>
          <w:kern w:val="0"/>
          <w:sz w:val="24"/>
          <w14:ligatures w14:val="none"/>
        </w:rPr>
        <w:t>IZMJENE I DOPUNE URBANISTIČKOG PLANA UREĐENJA ZONE GOSPODARSKE NAMJENE NA PODRUČJU IVANIĆ-GRAD I CAGINEC (UPU</w:t>
      </w:r>
      <w:r w:rsidR="00D2675C">
        <w:rPr>
          <w:rFonts w:ascii="Arial" w:eastAsia="Calibri" w:hAnsi="Arial" w:cs="Arial"/>
          <w:b/>
          <w:kern w:val="0"/>
          <w:sz w:val="24"/>
          <w14:ligatures w14:val="none"/>
        </w:rPr>
        <w:t>-</w:t>
      </w:r>
      <w:r w:rsidRPr="007E3DD9">
        <w:rPr>
          <w:rFonts w:ascii="Arial" w:eastAsia="Calibri" w:hAnsi="Arial" w:cs="Arial"/>
          <w:b/>
          <w:kern w:val="0"/>
          <w:sz w:val="24"/>
          <w14:ligatures w14:val="none"/>
        </w:rPr>
        <w:t>6)</w:t>
      </w:r>
    </w:p>
    <w:p w14:paraId="58D9EB9A" w14:textId="4DCEE9B8" w:rsidR="007E3DD9" w:rsidRPr="007E3DD9" w:rsidRDefault="007E3DD9" w:rsidP="007E3DD9">
      <w:pPr>
        <w:spacing w:after="240" w:line="256" w:lineRule="auto"/>
        <w:jc w:val="both"/>
        <w:rPr>
          <w:rFonts w:ascii="Arial" w:eastAsia="Calibri" w:hAnsi="Arial" w:cs="Arial"/>
          <w:bCs/>
          <w:kern w:val="0"/>
          <w:sz w:val="24"/>
          <w14:ligatures w14:val="none"/>
        </w:rPr>
      </w:pPr>
      <w:r w:rsidRPr="007E3DD9">
        <w:rPr>
          <w:rFonts w:ascii="Arial" w:eastAsia="Calibri" w:hAnsi="Arial" w:cs="Arial"/>
          <w:bCs/>
          <w:kern w:val="0"/>
          <w:sz w:val="24"/>
          <w14:ligatures w14:val="none"/>
        </w:rPr>
        <w:t>Odluka</w:t>
      </w:r>
      <w:r w:rsidR="00D2675C">
        <w:rPr>
          <w:rFonts w:ascii="Arial" w:eastAsia="Calibri" w:hAnsi="Arial" w:cs="Arial"/>
          <w:bCs/>
          <w:kern w:val="0"/>
          <w:sz w:val="24"/>
          <w14:ligatures w14:val="none"/>
        </w:rPr>
        <w:t xml:space="preserve"> o </w:t>
      </w:r>
      <w:r w:rsidRPr="007E3DD9">
        <w:rPr>
          <w:rFonts w:ascii="Arial" w:eastAsia="Calibri" w:hAnsi="Arial" w:cs="Arial"/>
          <w:bCs/>
          <w:kern w:val="0"/>
          <w:sz w:val="24"/>
          <w14:ligatures w14:val="none"/>
        </w:rPr>
        <w:t>izradi izmjene</w:t>
      </w:r>
      <w:r w:rsidR="00D2675C">
        <w:rPr>
          <w:rFonts w:ascii="Arial" w:eastAsia="Calibri" w:hAnsi="Arial" w:cs="Arial"/>
          <w:bCs/>
          <w:kern w:val="0"/>
          <w:sz w:val="24"/>
          <w14:ligatures w14:val="none"/>
        </w:rPr>
        <w:t xml:space="preserve"> i </w:t>
      </w:r>
      <w:r w:rsidRPr="007E3DD9">
        <w:rPr>
          <w:rFonts w:ascii="Arial" w:eastAsia="Calibri" w:hAnsi="Arial" w:cs="Arial"/>
          <w:bCs/>
          <w:kern w:val="0"/>
          <w:sz w:val="24"/>
          <w14:ligatures w14:val="none"/>
        </w:rPr>
        <w:t>dopune</w:t>
      </w:r>
      <w:r w:rsidR="00D2675C">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Urbanističkog plana uređenja zone gospodarske namjene</w:t>
      </w:r>
      <w:r w:rsidR="00D2675C">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na području Ivanić-Grad i Caginec (UPU</w:t>
      </w:r>
      <w:r w:rsidR="00D2675C">
        <w:rPr>
          <w:rFonts w:ascii="Arial" w:eastAsia="Calibri" w:hAnsi="Arial" w:cs="Arial"/>
          <w:bCs/>
          <w:kern w:val="0"/>
          <w:sz w:val="24"/>
          <w14:ligatures w14:val="none"/>
        </w:rPr>
        <w:t>-</w:t>
      </w:r>
      <w:r w:rsidRPr="007E3DD9">
        <w:rPr>
          <w:rFonts w:ascii="Arial" w:eastAsia="Calibri" w:hAnsi="Arial" w:cs="Arial"/>
          <w:bCs/>
          <w:kern w:val="0"/>
          <w:sz w:val="24"/>
          <w14:ligatures w14:val="none"/>
        </w:rPr>
        <w:t>6) usvojena je na 5. sjednici Gradskog vijeća Grada Ivanić-Grada, održanoj dana 27. studenog</w:t>
      </w:r>
      <w:r w:rsidR="00D2675C">
        <w:rPr>
          <w:rFonts w:ascii="Arial" w:eastAsia="Calibri" w:hAnsi="Arial" w:cs="Arial"/>
          <w:bCs/>
          <w:kern w:val="0"/>
          <w:sz w:val="24"/>
          <w14:ligatures w14:val="none"/>
        </w:rPr>
        <w:t xml:space="preserve">a </w:t>
      </w:r>
      <w:r w:rsidRPr="007E3DD9">
        <w:rPr>
          <w:rFonts w:ascii="Arial" w:eastAsia="Calibri" w:hAnsi="Arial" w:cs="Arial"/>
          <w:bCs/>
          <w:kern w:val="0"/>
          <w:sz w:val="24"/>
          <w14:ligatures w14:val="none"/>
        </w:rPr>
        <w:t>2025. godine</w:t>
      </w:r>
      <w:r w:rsidR="00D2675C">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 xml:space="preserve">te je objavljena u </w:t>
      </w:r>
      <w:r w:rsidR="00D2675C">
        <w:rPr>
          <w:rFonts w:ascii="Arial" w:eastAsia="Calibri" w:hAnsi="Arial" w:cs="Arial"/>
          <w:bCs/>
          <w:kern w:val="0"/>
          <w:sz w:val="24"/>
          <w14:ligatures w14:val="none"/>
        </w:rPr>
        <w:t>„</w:t>
      </w:r>
      <w:r w:rsidRPr="007E3DD9">
        <w:rPr>
          <w:rFonts w:ascii="Arial" w:eastAsia="Calibri" w:hAnsi="Arial" w:cs="Arial"/>
          <w:bCs/>
          <w:kern w:val="0"/>
          <w:sz w:val="24"/>
          <w14:ligatures w14:val="none"/>
        </w:rPr>
        <w:t>Službenom glasniku Grada Ivanić-Grada</w:t>
      </w:r>
      <w:r w:rsidR="00D2675C">
        <w:rPr>
          <w:rFonts w:ascii="Arial" w:eastAsia="Calibri" w:hAnsi="Arial" w:cs="Arial"/>
          <w:bCs/>
          <w:kern w:val="0"/>
          <w:sz w:val="24"/>
          <w14:ligatures w14:val="none"/>
        </w:rPr>
        <w:t>“</w:t>
      </w:r>
      <w:r w:rsidRPr="007E3DD9">
        <w:rPr>
          <w:rFonts w:ascii="Arial" w:eastAsia="Calibri" w:hAnsi="Arial" w:cs="Arial"/>
          <w:bCs/>
          <w:kern w:val="0"/>
          <w:sz w:val="24"/>
          <w14:ligatures w14:val="none"/>
        </w:rPr>
        <w:t>, broj 07/25. Razlozi izrade Plana opisani su u Odluci, a najvažniji se odnose na usklađivanje s Prostornim planom uređenja</w:t>
      </w:r>
      <w:r w:rsidR="00D2675C">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Grada Ivanić-Grada</w:t>
      </w:r>
      <w:r w:rsidR="00D2675C">
        <w:rPr>
          <w:rFonts w:ascii="Arial" w:eastAsia="Calibri" w:hAnsi="Arial" w:cs="Arial"/>
          <w:bCs/>
          <w:kern w:val="0"/>
          <w:sz w:val="24"/>
          <w14:ligatures w14:val="none"/>
        </w:rPr>
        <w:t xml:space="preserve"> i </w:t>
      </w:r>
      <w:r w:rsidRPr="007E3DD9">
        <w:rPr>
          <w:rFonts w:ascii="Arial" w:eastAsia="Calibri" w:hAnsi="Arial" w:cs="Arial"/>
          <w:bCs/>
          <w:kern w:val="0"/>
          <w:sz w:val="24"/>
          <w14:ligatures w14:val="none"/>
        </w:rPr>
        <w:t>Prostornim planom Zagrebačke županije. Ciljevi i programska polazišta su navedena u samoj Odluci.</w:t>
      </w:r>
    </w:p>
    <w:p w14:paraId="3B304B70" w14:textId="783FEA7F" w:rsidR="007E3DD9" w:rsidRPr="007E3DD9" w:rsidRDefault="007E3DD9" w:rsidP="007E3DD9">
      <w:pPr>
        <w:spacing w:after="240" w:line="256" w:lineRule="auto"/>
        <w:jc w:val="both"/>
        <w:rPr>
          <w:rFonts w:ascii="Arial" w:eastAsia="Calibri" w:hAnsi="Arial" w:cs="Arial"/>
          <w:bCs/>
          <w:kern w:val="0"/>
          <w:sz w:val="24"/>
          <w14:ligatures w14:val="none"/>
        </w:rPr>
      </w:pPr>
      <w:r w:rsidRPr="007E3DD9">
        <w:rPr>
          <w:rFonts w:ascii="Arial" w:eastAsia="Calibri" w:hAnsi="Arial" w:cs="Arial"/>
          <w:bCs/>
          <w:kern w:val="0"/>
          <w:sz w:val="24"/>
          <w14:ligatures w14:val="none"/>
        </w:rPr>
        <w:t>Izrada izmjene i dopune Urbanističkog plana uređenja zone gospodarske namjene na području Ivanić-Grad i Caginec (UPU</w:t>
      </w:r>
      <w:r w:rsidR="00D2675C">
        <w:rPr>
          <w:rFonts w:ascii="Arial" w:eastAsia="Calibri" w:hAnsi="Arial" w:cs="Arial"/>
          <w:bCs/>
          <w:kern w:val="0"/>
          <w:sz w:val="24"/>
          <w14:ligatures w14:val="none"/>
        </w:rPr>
        <w:t>-</w:t>
      </w:r>
      <w:r w:rsidRPr="007E3DD9">
        <w:rPr>
          <w:rFonts w:ascii="Arial" w:eastAsia="Calibri" w:hAnsi="Arial" w:cs="Arial"/>
          <w:bCs/>
          <w:kern w:val="0"/>
          <w:sz w:val="24"/>
          <w14:ligatures w14:val="none"/>
        </w:rPr>
        <w:t>6) je povjerena trgovačkom društvu INTERDIS d.o.o.</w:t>
      </w:r>
      <w:r w:rsidR="00D2675C">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 xml:space="preserve">Zagreb. </w:t>
      </w:r>
    </w:p>
    <w:p w14:paraId="006AFAD9" w14:textId="641B24C5" w:rsidR="00FE587A" w:rsidRDefault="007E3DD9" w:rsidP="007E3DD9">
      <w:pPr>
        <w:spacing w:after="240" w:line="256" w:lineRule="auto"/>
        <w:jc w:val="both"/>
        <w:rPr>
          <w:rFonts w:ascii="Arial" w:eastAsia="Calibri" w:hAnsi="Arial" w:cs="Arial"/>
          <w:b/>
          <w:kern w:val="0"/>
          <w:sz w:val="24"/>
          <w14:ligatures w14:val="none"/>
        </w:rPr>
      </w:pPr>
      <w:r w:rsidRPr="007E3DD9">
        <w:rPr>
          <w:rFonts w:ascii="Arial" w:eastAsia="Calibri" w:hAnsi="Arial" w:cs="Arial"/>
          <w:bCs/>
          <w:kern w:val="0"/>
          <w:sz w:val="24"/>
          <w14:ligatures w14:val="none"/>
        </w:rPr>
        <w:t>Izrađen je Prijedlog izmjene i dopune Urbanističkog plana uređenja zone gospodarske namjene</w:t>
      </w:r>
      <w:r w:rsidR="00D2675C">
        <w:rPr>
          <w:rFonts w:ascii="Arial" w:eastAsia="Calibri" w:hAnsi="Arial" w:cs="Arial"/>
          <w:bCs/>
          <w:kern w:val="0"/>
          <w:sz w:val="24"/>
          <w14:ligatures w14:val="none"/>
        </w:rPr>
        <w:t xml:space="preserve"> </w:t>
      </w:r>
      <w:r w:rsidRPr="007E3DD9">
        <w:rPr>
          <w:rFonts w:ascii="Arial" w:eastAsia="Calibri" w:hAnsi="Arial" w:cs="Arial"/>
          <w:bCs/>
          <w:kern w:val="0"/>
          <w:sz w:val="24"/>
          <w14:ligatures w14:val="none"/>
        </w:rPr>
        <w:t>na području Ivanić-Grad</w:t>
      </w:r>
      <w:r w:rsidR="00D2675C">
        <w:rPr>
          <w:rFonts w:ascii="Arial" w:eastAsia="Calibri" w:hAnsi="Arial" w:cs="Arial"/>
          <w:bCs/>
          <w:kern w:val="0"/>
          <w:sz w:val="24"/>
          <w14:ligatures w14:val="none"/>
        </w:rPr>
        <w:t xml:space="preserve"> i </w:t>
      </w:r>
      <w:r w:rsidRPr="007E3DD9">
        <w:rPr>
          <w:rFonts w:ascii="Arial" w:eastAsia="Calibri" w:hAnsi="Arial" w:cs="Arial"/>
          <w:bCs/>
          <w:kern w:val="0"/>
          <w:sz w:val="24"/>
          <w14:ligatures w14:val="none"/>
        </w:rPr>
        <w:t>Caginec (UPU</w:t>
      </w:r>
      <w:r w:rsidR="00D2675C">
        <w:rPr>
          <w:rFonts w:ascii="Arial" w:eastAsia="Calibri" w:hAnsi="Arial" w:cs="Arial"/>
          <w:bCs/>
          <w:kern w:val="0"/>
          <w:sz w:val="24"/>
          <w14:ligatures w14:val="none"/>
        </w:rPr>
        <w:t>-</w:t>
      </w:r>
      <w:r w:rsidRPr="007E3DD9">
        <w:rPr>
          <w:rFonts w:ascii="Arial" w:eastAsia="Calibri" w:hAnsi="Arial" w:cs="Arial"/>
          <w:bCs/>
          <w:kern w:val="0"/>
          <w:sz w:val="24"/>
          <w14:ligatures w14:val="none"/>
        </w:rPr>
        <w:t>6) za javnu raspravu, koja se održa</w:t>
      </w:r>
      <w:r w:rsidR="00D2675C">
        <w:rPr>
          <w:rFonts w:ascii="Arial" w:eastAsia="Calibri" w:hAnsi="Arial" w:cs="Arial"/>
          <w:bCs/>
          <w:kern w:val="0"/>
          <w:sz w:val="24"/>
          <w14:ligatures w14:val="none"/>
        </w:rPr>
        <w:t xml:space="preserve">la </w:t>
      </w:r>
      <w:r w:rsidRPr="007E3DD9">
        <w:rPr>
          <w:rFonts w:ascii="Arial" w:eastAsia="Calibri" w:hAnsi="Arial" w:cs="Arial"/>
          <w:bCs/>
          <w:kern w:val="0"/>
          <w:sz w:val="24"/>
          <w14:ligatures w14:val="none"/>
        </w:rPr>
        <w:t>u periodu od 29.06.2026</w:t>
      </w:r>
      <w:r w:rsidR="00D2675C">
        <w:rPr>
          <w:rFonts w:ascii="Arial" w:eastAsia="Calibri" w:hAnsi="Arial" w:cs="Arial"/>
          <w:bCs/>
          <w:kern w:val="0"/>
          <w:sz w:val="24"/>
          <w14:ligatures w14:val="none"/>
        </w:rPr>
        <w:t xml:space="preserve">. do </w:t>
      </w:r>
      <w:r w:rsidRPr="007E3DD9">
        <w:rPr>
          <w:rFonts w:ascii="Arial" w:eastAsia="Calibri" w:hAnsi="Arial" w:cs="Arial"/>
          <w:bCs/>
          <w:kern w:val="0"/>
          <w:sz w:val="24"/>
          <w14:ligatures w14:val="none"/>
        </w:rPr>
        <w:t xml:space="preserve">10.07.2026. godine, a nakon čega slijede ostale </w:t>
      </w:r>
      <w:r w:rsidRPr="007E3DD9">
        <w:rPr>
          <w:rFonts w:ascii="Arial" w:eastAsia="Calibri" w:hAnsi="Arial" w:cs="Arial"/>
          <w:bCs/>
          <w:kern w:val="0"/>
          <w:sz w:val="24"/>
          <w14:ligatures w14:val="none"/>
        </w:rPr>
        <w:lastRenderedPageBreak/>
        <w:t>aktivnosti potrebne za dovršetak postupka, sve sukladno Zakonu o prostornom uređenju</w:t>
      </w:r>
      <w:r w:rsidR="00FE587A">
        <w:rPr>
          <w:rFonts w:ascii="Arial" w:eastAsia="Calibri" w:hAnsi="Arial" w:cs="Arial"/>
          <w:bCs/>
          <w:kern w:val="0"/>
          <w:sz w:val="24"/>
          <w14:ligatures w14:val="none"/>
        </w:rPr>
        <w:t>.</w:t>
      </w:r>
    </w:p>
    <w:p w14:paraId="72DA1C4F" w14:textId="2A00EC03" w:rsidR="007E3DD9" w:rsidRPr="007E3DD9" w:rsidRDefault="007E3DD9" w:rsidP="007E3DD9">
      <w:pPr>
        <w:spacing w:after="240" w:line="256" w:lineRule="auto"/>
        <w:jc w:val="both"/>
        <w:rPr>
          <w:rFonts w:ascii="Arial" w:eastAsia="Calibri" w:hAnsi="Arial" w:cs="Arial"/>
          <w:b/>
          <w:kern w:val="0"/>
          <w:sz w:val="24"/>
          <w14:ligatures w14:val="none"/>
        </w:rPr>
      </w:pPr>
      <w:r w:rsidRPr="007E3DD9">
        <w:rPr>
          <w:rFonts w:ascii="Arial" w:eastAsia="Calibri" w:hAnsi="Arial" w:cs="Arial"/>
          <w:b/>
          <w:kern w:val="0"/>
          <w:sz w:val="24"/>
          <w14:ligatures w14:val="none"/>
        </w:rPr>
        <w:t>SUDJELOVANJE U POSTUPCIMA IZRADE I DONOŠENJA DOKUMENATA PROSTORNOG UREĐENJA SUSJEDNIH JEDINICA LOKALNE SAMOUPRAVE, ZAGREBAČKE ŽUPANIJE I REPUBLIKE HRVATSKE</w:t>
      </w:r>
    </w:p>
    <w:p w14:paraId="347CE77B" w14:textId="679F7C8E" w:rsidR="007E3DD9" w:rsidRPr="007E3DD9" w:rsidRDefault="007E3DD9" w:rsidP="007E3DD9">
      <w:pPr>
        <w:spacing w:after="240" w:line="256" w:lineRule="auto"/>
        <w:jc w:val="both"/>
        <w:rPr>
          <w:rFonts w:ascii="Arial" w:eastAsia="Calibri" w:hAnsi="Arial" w:cs="Arial"/>
          <w:kern w:val="0"/>
          <w:sz w:val="24"/>
          <w14:ligatures w14:val="none"/>
        </w:rPr>
      </w:pPr>
      <w:r w:rsidRPr="007E3DD9">
        <w:rPr>
          <w:rFonts w:ascii="Arial" w:eastAsia="Calibri" w:hAnsi="Arial" w:cs="Arial"/>
          <w:kern w:val="0"/>
          <w:sz w:val="24"/>
          <w14:ligatures w14:val="none"/>
        </w:rPr>
        <w:t>Grad Ivanić-Grad</w:t>
      </w:r>
      <w:r w:rsidR="00D2675C">
        <w:rPr>
          <w:rFonts w:ascii="Arial" w:eastAsia="Calibri" w:hAnsi="Arial" w:cs="Arial"/>
          <w:kern w:val="0"/>
          <w:sz w:val="24"/>
          <w14:ligatures w14:val="none"/>
        </w:rPr>
        <w:t xml:space="preserve">, </w:t>
      </w:r>
      <w:r w:rsidRPr="007E3DD9">
        <w:rPr>
          <w:rFonts w:ascii="Arial" w:eastAsia="Calibri" w:hAnsi="Arial" w:cs="Arial"/>
          <w:kern w:val="0"/>
          <w:sz w:val="24"/>
          <w14:ligatures w14:val="none"/>
        </w:rPr>
        <w:t>sukladno Zakonu o prostornom uređenju</w:t>
      </w:r>
      <w:r w:rsidR="00D2675C">
        <w:rPr>
          <w:rFonts w:ascii="Arial" w:eastAsia="Calibri" w:hAnsi="Arial" w:cs="Arial"/>
          <w:kern w:val="0"/>
          <w:sz w:val="24"/>
          <w14:ligatures w14:val="none"/>
        </w:rPr>
        <w:t xml:space="preserve">, </w:t>
      </w:r>
      <w:r w:rsidRPr="007E3DD9">
        <w:rPr>
          <w:rFonts w:ascii="Arial" w:eastAsia="Calibri" w:hAnsi="Arial" w:cs="Arial"/>
          <w:kern w:val="0"/>
          <w:sz w:val="24"/>
          <w14:ligatures w14:val="none"/>
        </w:rPr>
        <w:t>sudjeluje u postupcima izrade</w:t>
      </w:r>
      <w:r w:rsidR="00D2675C">
        <w:rPr>
          <w:rFonts w:ascii="Arial" w:eastAsia="Calibri" w:hAnsi="Arial" w:cs="Arial"/>
          <w:kern w:val="0"/>
          <w:sz w:val="24"/>
          <w14:ligatures w14:val="none"/>
        </w:rPr>
        <w:t xml:space="preserve"> </w:t>
      </w:r>
      <w:r w:rsidRPr="007E3DD9">
        <w:rPr>
          <w:rFonts w:ascii="Arial" w:eastAsia="Calibri" w:hAnsi="Arial" w:cs="Arial"/>
          <w:kern w:val="0"/>
          <w:sz w:val="24"/>
          <w14:ligatures w14:val="none"/>
        </w:rPr>
        <w:t>prostornih planova susjednih jedinica lokalne samouprave, Zagrebačke županije</w:t>
      </w:r>
      <w:r w:rsidR="00D2675C">
        <w:rPr>
          <w:rFonts w:ascii="Arial" w:eastAsia="Calibri" w:hAnsi="Arial" w:cs="Arial"/>
          <w:kern w:val="0"/>
          <w:sz w:val="24"/>
          <w14:ligatures w14:val="none"/>
        </w:rPr>
        <w:t xml:space="preserve"> i </w:t>
      </w:r>
      <w:r w:rsidRPr="007E3DD9">
        <w:rPr>
          <w:rFonts w:ascii="Arial" w:eastAsia="Calibri" w:hAnsi="Arial" w:cs="Arial"/>
          <w:kern w:val="0"/>
          <w:sz w:val="24"/>
          <w14:ligatures w14:val="none"/>
        </w:rPr>
        <w:t>Republike Hrvatske, i to davanjem smjernica, podataka, raznih očitovanja te sudjelovanja u javnim raspravama, sve prema potrebi.</w:t>
      </w:r>
    </w:p>
    <w:p w14:paraId="36C91900" w14:textId="77777777" w:rsidR="007E3DD9" w:rsidRPr="007E3DD9" w:rsidRDefault="007E3DD9" w:rsidP="007E3DD9">
      <w:pPr>
        <w:spacing w:after="240" w:line="256" w:lineRule="auto"/>
        <w:jc w:val="both"/>
        <w:rPr>
          <w:rFonts w:ascii="Arial" w:eastAsia="Calibri" w:hAnsi="Arial" w:cs="Arial"/>
          <w:b/>
          <w:bCs/>
          <w:kern w:val="0"/>
          <w:sz w:val="24"/>
          <w14:ligatures w14:val="none"/>
        </w:rPr>
      </w:pPr>
      <w:r w:rsidRPr="007E3DD9">
        <w:rPr>
          <w:rFonts w:ascii="Arial" w:eastAsia="Calibri" w:hAnsi="Arial" w:cs="Arial"/>
          <w:b/>
          <w:bCs/>
          <w:kern w:val="0"/>
          <w:sz w:val="24"/>
          <w14:ligatures w14:val="none"/>
        </w:rPr>
        <w:t>DRŽAVNI PLAN PROSTORNOG RAZVOJA</w:t>
      </w:r>
    </w:p>
    <w:p w14:paraId="64AE8862" w14:textId="5D2EEC88" w:rsidR="004F40EC" w:rsidRDefault="007E3DD9" w:rsidP="007E3DD9">
      <w:pPr>
        <w:spacing w:after="240" w:line="256" w:lineRule="auto"/>
        <w:jc w:val="both"/>
        <w:rPr>
          <w:rFonts w:ascii="Arial" w:eastAsia="Calibri" w:hAnsi="Arial" w:cs="Arial"/>
          <w:kern w:val="0"/>
          <w:sz w:val="24"/>
          <w14:ligatures w14:val="none"/>
        </w:rPr>
      </w:pPr>
      <w:r w:rsidRPr="007E3DD9">
        <w:rPr>
          <w:rFonts w:ascii="Arial" w:eastAsia="Calibri" w:hAnsi="Arial" w:cs="Arial"/>
          <w:kern w:val="0"/>
          <w:sz w:val="24"/>
          <w14:ligatures w14:val="none"/>
        </w:rPr>
        <w:t>N</w:t>
      </w:r>
      <w:r w:rsidR="00AF1E07">
        <w:rPr>
          <w:rFonts w:ascii="Arial" w:eastAsia="Calibri" w:hAnsi="Arial" w:cs="Arial"/>
          <w:kern w:val="0"/>
          <w:sz w:val="24"/>
          <w14:ligatures w14:val="none"/>
        </w:rPr>
        <w:t xml:space="preserve">a </w:t>
      </w:r>
      <w:r w:rsidRPr="007E3DD9">
        <w:rPr>
          <w:rFonts w:ascii="Arial" w:eastAsia="Calibri" w:hAnsi="Arial" w:cs="Arial"/>
          <w:kern w:val="0"/>
          <w:sz w:val="24"/>
          <w14:ligatures w14:val="none"/>
        </w:rPr>
        <w:t>državnoj razini u tijeku je postupak izrade Državnog plana prostornog razvoja, koji je započeo donošenjem Odluke</w:t>
      </w:r>
      <w:r w:rsidR="00AF1E07">
        <w:rPr>
          <w:rFonts w:ascii="Arial" w:eastAsia="Calibri" w:hAnsi="Arial" w:cs="Arial"/>
          <w:kern w:val="0"/>
          <w:sz w:val="24"/>
          <w14:ligatures w14:val="none"/>
        </w:rPr>
        <w:t xml:space="preserve"> m</w:t>
      </w:r>
      <w:r w:rsidRPr="007E3DD9">
        <w:rPr>
          <w:rFonts w:ascii="Arial" w:eastAsia="Calibri" w:hAnsi="Arial" w:cs="Arial"/>
          <w:kern w:val="0"/>
          <w:sz w:val="24"/>
          <w14:ligatures w14:val="none"/>
        </w:rPr>
        <w:t>inistra prostornog uređenja, graditeljstva i državne imovine o izradi predmetnog plana 2018. godine (</w:t>
      </w:r>
      <w:r w:rsidR="00AF1E07">
        <w:rPr>
          <w:rFonts w:ascii="Arial" w:eastAsia="Calibri" w:hAnsi="Arial" w:cs="Arial"/>
          <w:kern w:val="0"/>
          <w:sz w:val="24"/>
          <w14:ligatures w14:val="none"/>
        </w:rPr>
        <w:t>„</w:t>
      </w:r>
      <w:r w:rsidRPr="007E3DD9">
        <w:rPr>
          <w:rFonts w:ascii="Arial" w:eastAsia="Calibri" w:hAnsi="Arial" w:cs="Arial"/>
          <w:kern w:val="0"/>
          <w:sz w:val="24"/>
          <w14:ligatures w14:val="none"/>
        </w:rPr>
        <w:t>Narodne novine</w:t>
      </w:r>
      <w:r w:rsidR="00AF1E07">
        <w:rPr>
          <w:rFonts w:ascii="Arial" w:eastAsia="Calibri" w:hAnsi="Arial" w:cs="Arial"/>
          <w:kern w:val="0"/>
          <w:sz w:val="24"/>
          <w14:ligatures w14:val="none"/>
        </w:rPr>
        <w:t>“</w:t>
      </w:r>
      <w:r w:rsidRPr="007E3DD9">
        <w:rPr>
          <w:rFonts w:ascii="Arial" w:eastAsia="Calibri" w:hAnsi="Arial" w:cs="Arial"/>
          <w:kern w:val="0"/>
          <w:sz w:val="24"/>
          <w14:ligatures w14:val="none"/>
        </w:rPr>
        <w:t>, broj 39/18). Grad Ivanić-Grad</w:t>
      </w:r>
      <w:r w:rsidR="00AF1E07">
        <w:rPr>
          <w:rFonts w:ascii="Arial" w:eastAsia="Calibri" w:hAnsi="Arial" w:cs="Arial"/>
          <w:kern w:val="0"/>
          <w:sz w:val="24"/>
          <w14:ligatures w14:val="none"/>
        </w:rPr>
        <w:t xml:space="preserve"> </w:t>
      </w:r>
      <w:r w:rsidRPr="007E3DD9">
        <w:rPr>
          <w:rFonts w:ascii="Arial" w:eastAsia="Calibri" w:hAnsi="Arial" w:cs="Arial"/>
          <w:kern w:val="0"/>
          <w:sz w:val="24"/>
          <w14:ligatures w14:val="none"/>
        </w:rPr>
        <w:t>se u postupak izrade plana uključio 2018. godine podnošenjem svojih zahtjeva za izradu Državnog plana. Do isteka razdoblja koje je predmetom ovog Izvješća, nije bilo drugih aktivnosti niti postupaka od strane stručnog izrađivača</w:t>
      </w:r>
      <w:r w:rsidR="00AF1E07">
        <w:rPr>
          <w:rFonts w:ascii="Arial" w:eastAsia="Calibri" w:hAnsi="Arial" w:cs="Arial"/>
          <w:kern w:val="0"/>
          <w:sz w:val="24"/>
          <w14:ligatures w14:val="none"/>
        </w:rPr>
        <w:t xml:space="preserve"> Državnog plana – </w:t>
      </w:r>
      <w:r w:rsidRPr="007E3DD9">
        <w:rPr>
          <w:rFonts w:ascii="Arial" w:eastAsia="Calibri" w:hAnsi="Arial" w:cs="Arial"/>
          <w:kern w:val="0"/>
          <w:sz w:val="24"/>
          <w14:ligatures w14:val="none"/>
        </w:rPr>
        <w:t>Hrvatskog zavoda za prostorni razvoj, kao i Nositelja izrade – Ministarstva</w:t>
      </w:r>
      <w:r w:rsidR="00AF1E07">
        <w:rPr>
          <w:rFonts w:ascii="Arial" w:eastAsia="Calibri" w:hAnsi="Arial" w:cs="Arial"/>
          <w:kern w:val="0"/>
          <w:sz w:val="24"/>
          <w14:ligatures w14:val="none"/>
        </w:rPr>
        <w:t xml:space="preserve"> </w:t>
      </w:r>
      <w:r w:rsidRPr="007E3DD9">
        <w:rPr>
          <w:rFonts w:ascii="Arial" w:eastAsia="Calibri" w:hAnsi="Arial" w:cs="Arial"/>
          <w:kern w:val="0"/>
          <w:sz w:val="24"/>
          <w14:ligatures w14:val="none"/>
        </w:rPr>
        <w:t>graditeljstva i prostornoga uređenja (sada Ministarstvo</w:t>
      </w:r>
      <w:r w:rsidR="00AF1E07">
        <w:rPr>
          <w:rFonts w:ascii="Arial" w:eastAsia="Calibri" w:hAnsi="Arial" w:cs="Arial"/>
          <w:kern w:val="0"/>
          <w:sz w:val="24"/>
          <w14:ligatures w14:val="none"/>
        </w:rPr>
        <w:t xml:space="preserve"> </w:t>
      </w:r>
      <w:r w:rsidRPr="007E3DD9">
        <w:rPr>
          <w:rFonts w:ascii="Arial" w:eastAsia="Calibri" w:hAnsi="Arial" w:cs="Arial"/>
          <w:kern w:val="0"/>
          <w:sz w:val="24"/>
          <w14:ligatures w14:val="none"/>
        </w:rPr>
        <w:t>prostornoga uređenja, graditeljstva i državne imovine), s kojima je Grad Ivanić-Grad upoznat.</w:t>
      </w:r>
    </w:p>
    <w:p w14:paraId="767381C9" w14:textId="7D2A8EA0" w:rsidR="007E3DD9" w:rsidRPr="00FE587A" w:rsidRDefault="007E3DD9" w:rsidP="007E3DD9">
      <w:pPr>
        <w:spacing w:after="240" w:line="256" w:lineRule="auto"/>
        <w:jc w:val="both"/>
        <w:rPr>
          <w:rFonts w:ascii="Arial" w:eastAsia="Calibri" w:hAnsi="Arial" w:cs="Arial"/>
          <w:kern w:val="0"/>
          <w:sz w:val="24"/>
          <w14:ligatures w14:val="none"/>
        </w:rPr>
      </w:pPr>
      <w:r w:rsidRPr="007E3DD9">
        <w:rPr>
          <w:rFonts w:ascii="Arial" w:eastAsia="Calibri" w:hAnsi="Arial" w:cs="Arial"/>
          <w:b/>
          <w:bCs/>
          <w:kern w:val="0"/>
          <w:sz w:val="24"/>
          <w14:ligatures w14:val="none"/>
        </w:rPr>
        <w:t>VIII. IZMJENE I DOPUNE PROSTORNOG PLANA ZAGREBAČKE ŽUPANIJE</w:t>
      </w:r>
    </w:p>
    <w:p w14:paraId="48470570" w14:textId="7D5F8985" w:rsidR="007E3DD9" w:rsidRPr="007E3DD9" w:rsidRDefault="007E3DD9" w:rsidP="007E3DD9">
      <w:pPr>
        <w:spacing w:after="240" w:line="256" w:lineRule="auto"/>
        <w:jc w:val="both"/>
        <w:rPr>
          <w:rFonts w:ascii="Arial" w:eastAsia="Calibri" w:hAnsi="Arial" w:cs="Arial"/>
          <w:kern w:val="0"/>
          <w:sz w:val="24"/>
          <w14:ligatures w14:val="none"/>
        </w:rPr>
      </w:pPr>
      <w:r w:rsidRPr="007E3DD9">
        <w:rPr>
          <w:rFonts w:ascii="Arial" w:eastAsia="Calibri" w:hAnsi="Arial" w:cs="Arial"/>
          <w:kern w:val="0"/>
          <w:sz w:val="24"/>
          <w14:ligatures w14:val="none"/>
        </w:rPr>
        <w:t>Na regionalnoj razini u tijeku je postupak izrade VIII. Izmjena i dopuna Prostornog plana Zagrebačke županije, koji je započeo donošenjem Odluke o izradi predmetnog plana na Županijskoj skupštini Zagrebačke županije</w:t>
      </w:r>
      <w:r w:rsidR="005C106F">
        <w:rPr>
          <w:rFonts w:ascii="Arial" w:eastAsia="Calibri" w:hAnsi="Arial" w:cs="Arial"/>
          <w:kern w:val="0"/>
          <w:sz w:val="24"/>
          <w14:ligatures w14:val="none"/>
        </w:rPr>
        <w:t xml:space="preserve"> </w:t>
      </w:r>
      <w:r w:rsidRPr="007E3DD9">
        <w:rPr>
          <w:rFonts w:ascii="Arial" w:eastAsia="Calibri" w:hAnsi="Arial" w:cs="Arial"/>
          <w:kern w:val="0"/>
          <w:sz w:val="24"/>
          <w14:ligatures w14:val="none"/>
        </w:rPr>
        <w:t>(</w:t>
      </w:r>
      <w:r w:rsidR="005C106F">
        <w:rPr>
          <w:rFonts w:ascii="Arial" w:eastAsia="Calibri" w:hAnsi="Arial" w:cs="Arial"/>
          <w:kern w:val="0"/>
          <w:sz w:val="24"/>
          <w14:ligatures w14:val="none"/>
        </w:rPr>
        <w:t>„</w:t>
      </w:r>
      <w:r w:rsidRPr="007E3DD9">
        <w:rPr>
          <w:rFonts w:ascii="Arial" w:eastAsia="Calibri" w:hAnsi="Arial" w:cs="Arial"/>
          <w:kern w:val="0"/>
          <w:sz w:val="24"/>
          <w14:ligatures w14:val="none"/>
        </w:rPr>
        <w:t>Glasnik Zagrebačke županije</w:t>
      </w:r>
      <w:r w:rsidR="005C106F">
        <w:rPr>
          <w:rFonts w:ascii="Arial" w:eastAsia="Calibri" w:hAnsi="Arial" w:cs="Arial"/>
          <w:kern w:val="0"/>
          <w:sz w:val="24"/>
          <w14:ligatures w14:val="none"/>
        </w:rPr>
        <w:t>“</w:t>
      </w:r>
      <w:r w:rsidRPr="007E3DD9">
        <w:rPr>
          <w:rFonts w:ascii="Arial" w:eastAsia="Calibri" w:hAnsi="Arial" w:cs="Arial"/>
          <w:kern w:val="0"/>
          <w:sz w:val="24"/>
          <w14:ligatures w14:val="none"/>
        </w:rPr>
        <w:t>, broj 11/23). Grad Ivanić-Grad se u postupak izrade Plana uključio tijekom 2023. i 2024. godine, podnošenjem svojih zahtjeva za izradu predmetnog plana. Za navedene VIII. izmjene i dopune Prostornog plana Zagrebačke županije, Župan je dana 28.</w:t>
      </w:r>
      <w:r w:rsidR="005C106F">
        <w:rPr>
          <w:rFonts w:ascii="Arial" w:eastAsia="Calibri" w:hAnsi="Arial" w:cs="Arial"/>
          <w:kern w:val="0"/>
          <w:sz w:val="24"/>
          <w14:ligatures w14:val="none"/>
        </w:rPr>
        <w:t xml:space="preserve"> veljače </w:t>
      </w:r>
      <w:r w:rsidRPr="007E3DD9">
        <w:rPr>
          <w:rFonts w:ascii="Arial" w:eastAsia="Calibri" w:hAnsi="Arial" w:cs="Arial"/>
          <w:kern w:val="0"/>
          <w:sz w:val="24"/>
          <w14:ligatures w14:val="none"/>
        </w:rPr>
        <w:t>2023.</w:t>
      </w:r>
      <w:r w:rsidR="005C106F">
        <w:rPr>
          <w:rFonts w:ascii="Arial" w:eastAsia="Calibri" w:hAnsi="Arial" w:cs="Arial"/>
          <w:kern w:val="0"/>
          <w:sz w:val="24"/>
          <w14:ligatures w14:val="none"/>
        </w:rPr>
        <w:t xml:space="preserve"> </w:t>
      </w:r>
      <w:r w:rsidRPr="007E3DD9">
        <w:rPr>
          <w:rFonts w:ascii="Arial" w:eastAsia="Calibri" w:hAnsi="Arial" w:cs="Arial"/>
          <w:kern w:val="0"/>
          <w:sz w:val="24"/>
          <w14:ligatures w14:val="none"/>
        </w:rPr>
        <w:t>godine donio Odluku o započinjanju postupka strateške procjene utjecaja na okoliš. U periodu od</w:t>
      </w:r>
      <w:r w:rsidR="005C106F">
        <w:rPr>
          <w:rFonts w:ascii="Arial" w:eastAsia="Calibri" w:hAnsi="Arial" w:cs="Arial"/>
          <w:kern w:val="0"/>
          <w:sz w:val="24"/>
          <w14:ligatures w14:val="none"/>
        </w:rPr>
        <w:t xml:space="preserve"> </w:t>
      </w:r>
      <w:r w:rsidRPr="007E3DD9">
        <w:rPr>
          <w:rFonts w:ascii="Arial" w:eastAsia="Calibri" w:hAnsi="Arial" w:cs="Arial"/>
          <w:kern w:val="0"/>
          <w:sz w:val="24"/>
          <w14:ligatures w14:val="none"/>
        </w:rPr>
        <w:t>7. siječnja 2025. do</w:t>
      </w:r>
      <w:r w:rsidR="005C106F">
        <w:rPr>
          <w:rFonts w:ascii="Arial" w:eastAsia="Calibri" w:hAnsi="Arial" w:cs="Arial"/>
          <w:kern w:val="0"/>
          <w:sz w:val="24"/>
          <w14:ligatures w14:val="none"/>
        </w:rPr>
        <w:t xml:space="preserve"> </w:t>
      </w:r>
      <w:r w:rsidRPr="007E3DD9">
        <w:rPr>
          <w:rFonts w:ascii="Arial" w:eastAsia="Calibri" w:hAnsi="Arial" w:cs="Arial"/>
          <w:kern w:val="0"/>
          <w:sz w:val="24"/>
          <w14:ligatures w14:val="none"/>
        </w:rPr>
        <w:t>5. veljače 2025. godine, održana je javna rasprava o Prijedlogu VIII. Izmjena i dopuna Prostornog plana Zagrebačke županije i o Strateškoj studiji o utjecaju VIII. Izmjena i dopuna Prostornog plana Zagrebačke županije. Grad Ivanić-Grad se u tijeku javne rasprave očitovao primjedbom na prijedlog plana.</w:t>
      </w:r>
    </w:p>
    <w:p w14:paraId="67A8789F" w14:textId="77777777" w:rsidR="007E3DD9" w:rsidRPr="007E3DD9" w:rsidRDefault="007E3DD9" w:rsidP="007E3DD9">
      <w:pPr>
        <w:spacing w:after="240" w:line="256" w:lineRule="auto"/>
        <w:jc w:val="both"/>
        <w:rPr>
          <w:rFonts w:ascii="Arial" w:eastAsia="Calibri" w:hAnsi="Arial" w:cs="Arial"/>
          <w:kern w:val="0"/>
          <w:sz w:val="24"/>
          <w14:ligatures w14:val="none"/>
        </w:rPr>
      </w:pPr>
      <w:r w:rsidRPr="007E3DD9">
        <w:rPr>
          <w:rFonts w:ascii="Arial" w:eastAsia="Calibri" w:hAnsi="Arial" w:cs="Arial"/>
          <w:kern w:val="0"/>
          <w:sz w:val="24"/>
          <w14:ligatures w14:val="none"/>
        </w:rPr>
        <w:t>U periodu od 10. veljače 2025. do 11. ožujka 2025. godine održano je Ponavljanje javnog uvida u Prijedlog VIII. Izmjena i dopuna Prostornog plana Zagrebačke županije i o Strateškoj studiji o utjecaju VIII. Izmjena i dopuna Prostornog plana Zagrebačke županije.</w:t>
      </w:r>
    </w:p>
    <w:p w14:paraId="45284AEC" w14:textId="0805ED7B" w:rsidR="007E3DD9" w:rsidRPr="007E3DD9" w:rsidRDefault="007E3DD9" w:rsidP="007E3DD9">
      <w:pPr>
        <w:spacing w:after="240" w:line="256" w:lineRule="auto"/>
        <w:jc w:val="both"/>
        <w:rPr>
          <w:rFonts w:ascii="Arial" w:eastAsia="Calibri" w:hAnsi="Arial" w:cs="Arial"/>
          <w:kern w:val="0"/>
          <w:sz w:val="24"/>
          <w14:ligatures w14:val="none"/>
        </w:rPr>
      </w:pPr>
      <w:r w:rsidRPr="007E3DD9">
        <w:rPr>
          <w:rFonts w:ascii="Arial" w:eastAsia="Calibri" w:hAnsi="Arial" w:cs="Arial"/>
          <w:kern w:val="0"/>
          <w:sz w:val="24"/>
          <w14:ligatures w14:val="none"/>
        </w:rPr>
        <w:t>Nositelj izrade (Upravni odjel za prostorno</w:t>
      </w:r>
      <w:r w:rsidR="005C106F">
        <w:rPr>
          <w:rFonts w:ascii="Arial" w:eastAsia="Calibri" w:hAnsi="Arial" w:cs="Arial"/>
          <w:kern w:val="0"/>
          <w:sz w:val="24"/>
          <w14:ligatures w14:val="none"/>
        </w:rPr>
        <w:t xml:space="preserve"> </w:t>
      </w:r>
      <w:r w:rsidRPr="007E3DD9">
        <w:rPr>
          <w:rFonts w:ascii="Arial" w:eastAsia="Calibri" w:hAnsi="Arial" w:cs="Arial"/>
          <w:kern w:val="0"/>
          <w:sz w:val="24"/>
          <w14:ligatures w14:val="none"/>
        </w:rPr>
        <w:t>uređenje, gradnju i zaštitu okoliša Zagrebačke županije) je do kraja 2025. godine objavio Izvješće o javnoj raspravi.</w:t>
      </w:r>
    </w:p>
    <w:p w14:paraId="35CF0D70" w14:textId="7A7D270C" w:rsidR="007E3DD9" w:rsidRPr="007E3DD9" w:rsidRDefault="007E3DD9" w:rsidP="007E3DD9">
      <w:pPr>
        <w:spacing w:after="240" w:line="256" w:lineRule="auto"/>
        <w:jc w:val="both"/>
        <w:rPr>
          <w:rFonts w:ascii="Arial" w:eastAsia="Calibri" w:hAnsi="Arial" w:cs="Arial"/>
          <w:kern w:val="0"/>
          <w:sz w:val="24"/>
          <w14:ligatures w14:val="none"/>
        </w:rPr>
      </w:pPr>
      <w:r w:rsidRPr="007E3DD9">
        <w:rPr>
          <w:rFonts w:ascii="Arial" w:eastAsia="Calibri" w:hAnsi="Arial" w:cs="Arial"/>
          <w:kern w:val="0"/>
          <w:sz w:val="24"/>
          <w14:ligatures w14:val="none"/>
        </w:rPr>
        <w:t>U periodu od 19.05.2026. do 17.06.2026</w:t>
      </w:r>
      <w:r w:rsidR="005C106F">
        <w:rPr>
          <w:rFonts w:ascii="Arial" w:eastAsia="Calibri" w:hAnsi="Arial" w:cs="Arial"/>
          <w:kern w:val="0"/>
          <w:sz w:val="24"/>
          <w14:ligatures w14:val="none"/>
        </w:rPr>
        <w:t xml:space="preserve">. </w:t>
      </w:r>
      <w:r w:rsidRPr="007E3DD9">
        <w:rPr>
          <w:rFonts w:ascii="Arial" w:eastAsia="Calibri" w:hAnsi="Arial" w:cs="Arial"/>
          <w:kern w:val="0"/>
          <w:sz w:val="24"/>
          <w14:ligatures w14:val="none"/>
        </w:rPr>
        <w:t xml:space="preserve">održana je Ponovna javna rasprava o Prijedlogu VIII. Izmjena i dopuna Prostornog plana Zagrebačke županije i o Strateškoj </w:t>
      </w:r>
      <w:r w:rsidRPr="007E3DD9">
        <w:rPr>
          <w:rFonts w:ascii="Arial" w:eastAsia="Calibri" w:hAnsi="Arial" w:cs="Arial"/>
          <w:kern w:val="0"/>
          <w:sz w:val="24"/>
          <w14:ligatures w14:val="none"/>
        </w:rPr>
        <w:lastRenderedPageBreak/>
        <w:t>studiji o utjecaju VIII. Izmjena i dopuna Prostornog plana Zagrebačke županije. Grad Ivanić-Grad se u tijeku ponovne javne rasprave očitovao primjedbom na prijedlog plana.</w:t>
      </w:r>
    </w:p>
    <w:p w14:paraId="63434306" w14:textId="046BDAF8" w:rsidR="007E3DD9" w:rsidRPr="007E3DD9" w:rsidRDefault="007E3DD9" w:rsidP="007E3DD9">
      <w:pPr>
        <w:jc w:val="both"/>
        <w:rPr>
          <w:rFonts w:ascii="Arial" w:eastAsia="Times New Roman" w:hAnsi="Arial" w:cs="Arial"/>
          <w:b/>
          <w:bCs/>
          <w:kern w:val="1"/>
          <w:sz w:val="24"/>
          <w:szCs w:val="24"/>
          <w:lang w:eastAsia="hr-HR" w:bidi="hi-IN"/>
          <w14:ligatures w14:val="none"/>
        </w:rPr>
      </w:pPr>
      <w:r w:rsidRPr="007E3DD9">
        <w:rPr>
          <w:rFonts w:ascii="Arial" w:eastAsia="Times New Roman" w:hAnsi="Arial" w:cs="Arial"/>
          <w:b/>
          <w:bCs/>
          <w:kern w:val="1"/>
          <w:sz w:val="24"/>
          <w:szCs w:val="24"/>
          <w:lang w:eastAsia="hr-HR" w:bidi="hi-IN"/>
          <w14:ligatures w14:val="none"/>
        </w:rPr>
        <w:t>2.1</w:t>
      </w:r>
      <w:r w:rsidR="000D5329">
        <w:rPr>
          <w:rFonts w:ascii="Arial" w:eastAsia="Times New Roman" w:hAnsi="Arial" w:cs="Arial"/>
          <w:b/>
          <w:bCs/>
          <w:kern w:val="1"/>
          <w:sz w:val="24"/>
          <w:szCs w:val="24"/>
          <w:lang w:eastAsia="hr-HR" w:bidi="hi-IN"/>
          <w14:ligatures w14:val="none"/>
        </w:rPr>
        <w:t>3</w:t>
      </w:r>
      <w:r w:rsidRPr="007E3DD9">
        <w:rPr>
          <w:rFonts w:ascii="Arial" w:eastAsia="Times New Roman" w:hAnsi="Arial" w:cs="Arial"/>
          <w:b/>
          <w:bCs/>
          <w:kern w:val="1"/>
          <w:sz w:val="24"/>
          <w:szCs w:val="24"/>
          <w:lang w:eastAsia="hr-HR" w:bidi="hi-IN"/>
          <w14:ligatures w14:val="none"/>
        </w:rPr>
        <w:t>. POLJOPRIVREDA</w:t>
      </w:r>
    </w:p>
    <w:p w14:paraId="266F2602" w14:textId="77777777" w:rsidR="007E3DD9" w:rsidRPr="007E3DD9" w:rsidRDefault="007E3DD9" w:rsidP="007E3DD9">
      <w:pPr>
        <w:spacing w:after="200" w:line="276" w:lineRule="auto"/>
        <w:jc w:val="both"/>
        <w:rPr>
          <w:rFonts w:ascii="Arial" w:eastAsia="Calibri" w:hAnsi="Arial" w:cs="Arial"/>
          <w:kern w:val="0"/>
          <w:sz w:val="24"/>
          <w:szCs w:val="24"/>
          <w:lang w:eastAsia="hr-HR"/>
          <w14:ligatures w14:val="none"/>
        </w:rPr>
      </w:pPr>
      <w:r w:rsidRPr="007E3DD9">
        <w:rPr>
          <w:rFonts w:ascii="Arial" w:eastAsia="Calibri" w:hAnsi="Arial" w:cs="Arial"/>
          <w:kern w:val="0"/>
          <w:sz w:val="24"/>
          <w:szCs w:val="24"/>
          <w:lang w:eastAsia="hr-HR"/>
          <w14:ligatures w14:val="none"/>
        </w:rPr>
        <w:t>Grad Ivanić-Grad, u suradnji s Ministarstvom poljoprivrede, šumarstva i ribarstva, organizirao je pomoć poljoprivrednicima s područja Grada pri popunjavanju Jedinstvenog zahtjeva za 2026. godinu u Društvenom domu Posavski Bregi.</w:t>
      </w:r>
    </w:p>
    <w:p w14:paraId="1111D2A0" w14:textId="77777777" w:rsidR="007E3DD9" w:rsidRPr="007E3DD9" w:rsidRDefault="007E3DD9" w:rsidP="007E3DD9">
      <w:pPr>
        <w:spacing w:after="200" w:line="276" w:lineRule="auto"/>
        <w:jc w:val="both"/>
        <w:rPr>
          <w:rFonts w:ascii="Arial" w:eastAsia="Calibri" w:hAnsi="Arial" w:cs="Arial"/>
          <w:kern w:val="0"/>
          <w:sz w:val="24"/>
          <w:szCs w:val="24"/>
          <w:lang w:eastAsia="hr-HR"/>
          <w14:ligatures w14:val="none"/>
        </w:rPr>
      </w:pPr>
      <w:r w:rsidRPr="007E3DD9">
        <w:rPr>
          <w:rFonts w:ascii="Arial" w:eastAsia="Calibri" w:hAnsi="Arial" w:cs="Arial"/>
          <w:kern w:val="0"/>
          <w:sz w:val="24"/>
          <w:szCs w:val="24"/>
          <w:lang w:eastAsia="hr-HR"/>
          <w14:ligatures w14:val="none"/>
        </w:rPr>
        <w:t>Grad Ivanić-Grad, u suradnji s Ministarstvom poljoprivrede, šumarstva i ribarstva te Pučkim otvorenim učilištem Ivanić-Grad, organizirao je besplatna predavanja za dopunsku izobrazbu o održivoj uporabi pesticida za sve profesionalne korisnike kojima je istekla potvrda ili im ista vrijedi manje od 6 mjeseci.</w:t>
      </w:r>
    </w:p>
    <w:p w14:paraId="73CA0AEE" w14:textId="77777777" w:rsidR="007E3DD9" w:rsidRPr="007E3DD9" w:rsidRDefault="007E3DD9" w:rsidP="007E3DD9">
      <w:pPr>
        <w:spacing w:after="0" w:line="276" w:lineRule="auto"/>
        <w:jc w:val="both"/>
        <w:rPr>
          <w:rFonts w:ascii="Arial" w:eastAsia="Calibri" w:hAnsi="Arial" w:cs="Arial"/>
          <w:kern w:val="0"/>
          <w:sz w:val="24"/>
          <w:szCs w:val="24"/>
          <w:lang w:val="hr-BA" w:eastAsia="ko-KR"/>
          <w14:ligatures w14:val="none"/>
        </w:rPr>
      </w:pPr>
      <w:r w:rsidRPr="007E3DD9">
        <w:rPr>
          <w:rFonts w:ascii="Arial" w:eastAsia="Calibri" w:hAnsi="Arial" w:cs="Arial"/>
          <w:kern w:val="0"/>
          <w:sz w:val="24"/>
          <w:szCs w:val="24"/>
          <w:lang w:eastAsia="ko-KR"/>
          <w14:ligatures w14:val="none"/>
        </w:rPr>
        <w:t xml:space="preserve">Grad Ivanić-Grad sklopio je </w:t>
      </w:r>
      <w:r w:rsidRPr="007E3DD9">
        <w:rPr>
          <w:rFonts w:ascii="Arial" w:eastAsia="Calibri" w:hAnsi="Arial" w:cs="Arial"/>
          <w:kern w:val="0"/>
          <w:sz w:val="24"/>
          <w:szCs w:val="24"/>
          <w:lang w:val="hr-BA" w:eastAsia="ko-KR"/>
          <w14:ligatures w14:val="none"/>
        </w:rPr>
        <w:t>ugovore o poslovnoj suradnji na provedbi Programa zaštite divljači za površine izvan lovišta na području Grada Ivanić-Grada, za razdoblje od 1. lipnja 2026. do 31. prosinca 2027. sa lovačkim društvima koja djeluju na području Grada Ivanić-Grada.</w:t>
      </w:r>
    </w:p>
    <w:p w14:paraId="29123F41" w14:textId="77777777" w:rsidR="007E3DD9" w:rsidRPr="007E3DD9" w:rsidRDefault="007E3DD9" w:rsidP="007E3DD9">
      <w:pPr>
        <w:spacing w:after="0" w:line="240" w:lineRule="auto"/>
        <w:rPr>
          <w:rFonts w:ascii="Calibri" w:eastAsia="Calibri" w:hAnsi="Calibri" w:cs="Times New Roman"/>
          <w:kern w:val="0"/>
          <w:lang w:eastAsia="ko-KR"/>
          <w14:ligatures w14:val="none"/>
        </w:rPr>
      </w:pPr>
    </w:p>
    <w:p w14:paraId="3C115E94" w14:textId="77777777" w:rsidR="007E3DD9" w:rsidRPr="007E3DD9" w:rsidRDefault="007E3DD9" w:rsidP="007E3DD9">
      <w:pPr>
        <w:spacing w:after="200" w:line="276" w:lineRule="auto"/>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 xml:space="preserve">Prema zahtjevu Ministarstva poljoprivrede, šumarstva i ribarstva, Grad Ivanić-Grad proveo je prikupljanje podataka o zapuštenim i zaraženim vinogradima radi suzbijanja zlatne žutice vinove loze zbog mogućnosti sufinanciranja postupka krčenja zapuštenih i zaraženih vinograda u privatnom vlasništvu od strane Ministarstva. </w:t>
      </w:r>
    </w:p>
    <w:p w14:paraId="016635ED" w14:textId="23EFEBB8" w:rsidR="007E3DD9" w:rsidRPr="007E3DD9" w:rsidRDefault="007E3DD9" w:rsidP="007E3DD9">
      <w:pPr>
        <w:jc w:val="both"/>
        <w:rPr>
          <w:rFonts w:ascii="Arial" w:eastAsia="Times New Roman" w:hAnsi="Arial" w:cs="Arial"/>
          <w:b/>
          <w:bCs/>
          <w:kern w:val="1"/>
          <w:sz w:val="24"/>
          <w:szCs w:val="24"/>
          <w:lang w:eastAsia="hr-HR" w:bidi="hi-IN"/>
          <w14:ligatures w14:val="none"/>
        </w:rPr>
      </w:pPr>
      <w:r w:rsidRPr="007E3DD9">
        <w:rPr>
          <w:rFonts w:ascii="Arial" w:eastAsia="Times New Roman" w:hAnsi="Arial" w:cs="Arial"/>
          <w:b/>
          <w:bCs/>
          <w:kern w:val="1"/>
          <w:sz w:val="24"/>
          <w:szCs w:val="24"/>
          <w:lang w:eastAsia="hr-HR" w:bidi="hi-IN"/>
          <w14:ligatures w14:val="none"/>
        </w:rPr>
        <w:t>2.1</w:t>
      </w:r>
      <w:r w:rsidR="000D5329">
        <w:rPr>
          <w:rFonts w:ascii="Arial" w:eastAsia="Times New Roman" w:hAnsi="Arial" w:cs="Arial"/>
          <w:b/>
          <w:bCs/>
          <w:kern w:val="1"/>
          <w:sz w:val="24"/>
          <w:szCs w:val="24"/>
          <w:lang w:eastAsia="hr-HR" w:bidi="hi-IN"/>
          <w14:ligatures w14:val="none"/>
        </w:rPr>
        <w:t>4</w:t>
      </w:r>
      <w:r w:rsidRPr="007E3DD9">
        <w:rPr>
          <w:rFonts w:ascii="Arial" w:eastAsia="Times New Roman" w:hAnsi="Arial" w:cs="Arial"/>
          <w:b/>
          <w:bCs/>
          <w:kern w:val="1"/>
          <w:sz w:val="24"/>
          <w:szCs w:val="24"/>
          <w:lang w:eastAsia="hr-HR" w:bidi="hi-IN"/>
          <w14:ligatures w14:val="none"/>
        </w:rPr>
        <w:t>. RASPOLAGANJE POLJOPRIVREDNIM ZEMLJIŠTEM U VLASNIŠTVU REPUBLIKE HRVATSKE</w:t>
      </w:r>
    </w:p>
    <w:p w14:paraId="492F76A0" w14:textId="77777777" w:rsidR="007E3DD9" w:rsidRPr="007E3DD9" w:rsidRDefault="007E3DD9" w:rsidP="007E3DD9">
      <w:pPr>
        <w:spacing w:after="200" w:line="276" w:lineRule="auto"/>
        <w:jc w:val="both"/>
        <w:rPr>
          <w:rFonts w:ascii="Arial" w:eastAsia="Calibri" w:hAnsi="Arial" w:cs="Arial"/>
          <w:kern w:val="0"/>
          <w:sz w:val="24"/>
          <w:szCs w:val="24"/>
          <w:lang w:eastAsia="hr-HR"/>
          <w14:ligatures w14:val="none"/>
        </w:rPr>
      </w:pPr>
      <w:r w:rsidRPr="007E3DD9">
        <w:rPr>
          <w:rFonts w:ascii="Arial" w:eastAsia="Calibri" w:hAnsi="Arial" w:cs="Arial"/>
          <w:kern w:val="0"/>
          <w:sz w:val="24"/>
          <w:szCs w:val="24"/>
          <w:lang w:eastAsia="hr-HR"/>
          <w14:ligatures w14:val="none"/>
        </w:rPr>
        <w:t xml:space="preserve">Na temelju članka 8. stavak 3. Pravilnika o evidenciji uporabe poljoprivrednog zemljišta („Narodne novine“, broj 01/23, 41/23, 150/23, 158/23), Grad Ivanić-Grad izdao je 31 potvrdu za upis poljoprivrednog zemljišta u ARKOD korisnicima koji su u mirnom posjedu poljoprivrednog zemljišta u vlasništvu Republike Hrvatske po isteklim Ugovorima. </w:t>
      </w:r>
    </w:p>
    <w:p w14:paraId="3CE6B470" w14:textId="77777777" w:rsidR="007E3DD9" w:rsidRPr="007E3DD9" w:rsidRDefault="007E3DD9" w:rsidP="007E3DD9">
      <w:pPr>
        <w:spacing w:after="200" w:line="276" w:lineRule="auto"/>
        <w:jc w:val="both"/>
        <w:rPr>
          <w:rFonts w:ascii="Arial" w:eastAsia="Calibri" w:hAnsi="Arial" w:cs="Arial"/>
          <w:kern w:val="0"/>
          <w:sz w:val="24"/>
          <w:szCs w:val="24"/>
          <w:lang w:eastAsia="hr-HR"/>
          <w14:ligatures w14:val="none"/>
        </w:rPr>
      </w:pPr>
      <w:r w:rsidRPr="007E3DD9">
        <w:rPr>
          <w:rFonts w:ascii="Arial" w:eastAsia="Calibri" w:hAnsi="Arial" w:cs="Arial"/>
          <w:kern w:val="0"/>
          <w:sz w:val="24"/>
          <w:szCs w:val="24"/>
          <w:lang w:eastAsia="hr-HR"/>
          <w14:ligatures w14:val="none"/>
        </w:rPr>
        <w:t>Sukladno članku 38. stavak 8. Zakona o poljoprivrednom zemljištu („Narodne novine“, broj 20/18, 115/18, 98/19, 57/22) i Pravilnika o Gospodarskom programu korištenja poljoprivrednog zemljišta u vlasništvu Republike Hrvatske („Narodne novine“, broj 104/22, 52/23), Grad Ivanić-Grad zaprimio je obrasce izvješća o ispunjavanju ciljeva Gospodarskog programa za 38 korisnika.</w:t>
      </w:r>
    </w:p>
    <w:p w14:paraId="79A50998" w14:textId="77777777" w:rsidR="007E3DD9" w:rsidRPr="007E3DD9" w:rsidRDefault="007E3DD9" w:rsidP="007E3DD9">
      <w:pPr>
        <w:spacing w:after="200" w:line="276" w:lineRule="auto"/>
        <w:jc w:val="both"/>
        <w:rPr>
          <w:rFonts w:ascii="Arial" w:eastAsia="Calibri" w:hAnsi="Arial" w:cs="Arial"/>
          <w:kern w:val="0"/>
          <w:sz w:val="24"/>
          <w:szCs w:val="24"/>
          <w:lang w:eastAsia="hr-HR"/>
          <w14:ligatures w14:val="none"/>
        </w:rPr>
      </w:pPr>
      <w:r w:rsidRPr="007E3DD9">
        <w:rPr>
          <w:rFonts w:ascii="Arial" w:eastAsia="Times New Roman" w:hAnsi="Arial" w:cs="Arial"/>
          <w:kern w:val="0"/>
          <w:sz w:val="24"/>
          <w:szCs w:val="24"/>
          <w14:ligatures w14:val="none"/>
        </w:rPr>
        <w:t>Sukladno članku 50. stavak 5. Zakona o poljoprivrednom zemljištu („Narodne novine“, broj 20/18, 115/18, 98/19, 57/22), Grad Ivanić-Grad dostavio je nadležnom državnom odvjetništvu izvješće o dospjelom dugovanju za sve oblike raspolaganja poljoprivrednim zemljištem u vlasništvu države radi naplate cjelokupnog dugovanja za prethodnu godinu.</w:t>
      </w:r>
    </w:p>
    <w:p w14:paraId="4C5B3DA4" w14:textId="77777777" w:rsidR="00960714" w:rsidRDefault="00960714" w:rsidP="007E3DD9">
      <w:pPr>
        <w:spacing w:after="200" w:line="276" w:lineRule="auto"/>
        <w:jc w:val="both"/>
        <w:rPr>
          <w:rFonts w:ascii="Arial" w:eastAsia="Calibri" w:hAnsi="Arial" w:cs="Arial"/>
          <w:b/>
          <w:kern w:val="0"/>
          <w:sz w:val="24"/>
          <w:szCs w:val="24"/>
          <w14:ligatures w14:val="none"/>
        </w:rPr>
      </w:pPr>
    </w:p>
    <w:p w14:paraId="4B6E1569" w14:textId="3051C765" w:rsidR="007E3DD9" w:rsidRPr="007E3DD9" w:rsidRDefault="007E3DD9" w:rsidP="007E3DD9">
      <w:pPr>
        <w:spacing w:after="200" w:line="276" w:lineRule="auto"/>
        <w:jc w:val="both"/>
        <w:rPr>
          <w:rFonts w:ascii="Arial" w:eastAsia="Calibri" w:hAnsi="Arial" w:cs="Arial"/>
          <w:kern w:val="0"/>
          <w:sz w:val="24"/>
          <w:szCs w:val="24"/>
          <w:lang w:eastAsia="hr-HR"/>
          <w14:ligatures w14:val="none"/>
        </w:rPr>
      </w:pPr>
      <w:r w:rsidRPr="007E3DD9">
        <w:rPr>
          <w:rFonts w:ascii="Arial" w:eastAsia="Calibri" w:hAnsi="Arial" w:cs="Arial"/>
          <w:b/>
          <w:kern w:val="0"/>
          <w:sz w:val="24"/>
          <w:szCs w:val="24"/>
          <w14:ligatures w14:val="none"/>
        </w:rPr>
        <w:lastRenderedPageBreak/>
        <w:t>3. UPRAVNI ODJEL ZA FINANCIJE I PRORAČUN</w:t>
      </w:r>
    </w:p>
    <w:p w14:paraId="59384D76" w14:textId="77777777" w:rsidR="007E3DD9" w:rsidRPr="007E3DD9" w:rsidRDefault="007E3DD9" w:rsidP="007E3DD9">
      <w:pPr>
        <w:widowControl w:val="0"/>
        <w:suppressAutoHyphens/>
        <w:spacing w:after="0" w:line="240" w:lineRule="auto"/>
        <w:jc w:val="both"/>
        <w:rPr>
          <w:rFonts w:ascii="Arial" w:eastAsia="Times New Roman" w:hAnsi="Arial" w:cs="Arial"/>
          <w:kern w:val="1"/>
          <w:sz w:val="24"/>
          <w:szCs w:val="24"/>
          <w:lang w:eastAsia="hr-HR" w:bidi="hi-IN"/>
          <w14:ligatures w14:val="none"/>
        </w:rPr>
      </w:pPr>
      <w:r w:rsidRPr="007E3DD9">
        <w:rPr>
          <w:rFonts w:ascii="Arial" w:eastAsia="Times New Roman" w:hAnsi="Arial" w:cs="Arial"/>
          <w:kern w:val="0"/>
          <w:sz w:val="24"/>
          <w:szCs w:val="24"/>
          <w:lang w:eastAsia="hr-HR"/>
          <w14:ligatures w14:val="none"/>
        </w:rPr>
        <w:t>Sukladno Odluci o ustrojstvu upravnih tijela Grada Ivanić-Grada („Službeni glasnik Grada Ivanić-Grada“, broj 06/19, 08/22)</w:t>
      </w:r>
      <w:r w:rsidRPr="007E3DD9">
        <w:rPr>
          <w:rFonts w:ascii="Arial" w:eastAsia="Times New Roman" w:hAnsi="Arial" w:cs="Arial"/>
          <w:kern w:val="1"/>
          <w:sz w:val="24"/>
          <w:szCs w:val="24"/>
          <w:lang w:eastAsia="hr-HR" w:bidi="hi-IN"/>
          <w14:ligatures w14:val="none"/>
        </w:rPr>
        <w:t>, Upravni odjel za financije i proračun obavlja:</w:t>
      </w:r>
    </w:p>
    <w:p w14:paraId="60008C6B" w14:textId="77777777" w:rsidR="007E3DD9" w:rsidRPr="007E3DD9" w:rsidRDefault="007E3DD9" w:rsidP="007E3DD9">
      <w:pPr>
        <w:widowControl w:val="0"/>
        <w:suppressAutoHyphens/>
        <w:spacing w:after="0" w:line="240" w:lineRule="auto"/>
        <w:jc w:val="both"/>
        <w:rPr>
          <w:rFonts w:ascii="Arial" w:eastAsia="Times New Roman" w:hAnsi="Arial" w:cs="Arial"/>
          <w:kern w:val="1"/>
          <w:sz w:val="24"/>
          <w:szCs w:val="24"/>
          <w:lang w:eastAsia="hr-HR" w:bidi="hi-IN"/>
          <w14:ligatures w14:val="none"/>
        </w:rPr>
      </w:pPr>
    </w:p>
    <w:p w14:paraId="1017DBEF"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pripremu prijedloga odluka i drugih akata koji su u ovlasti Grada i djelokruga Upravnog odjela,</w:t>
      </w:r>
    </w:p>
    <w:p w14:paraId="7E5D2B59"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 xml:space="preserve">izradu i donošenje proračuna te izradu pripadajuće dokumentacije vezane uz izradu i donošenje proračuna, </w:t>
      </w:r>
    </w:p>
    <w:p w14:paraId="5754F921"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 xml:space="preserve">praćenje proračunskih prihoda proračuna, </w:t>
      </w:r>
    </w:p>
    <w:p w14:paraId="71E6544E"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 xml:space="preserve">izvršenje proračuna i poslove knjigovodstva i računovodstva proračuna, </w:t>
      </w:r>
    </w:p>
    <w:p w14:paraId="2C3D3510"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 xml:space="preserve">utvrđivanje naplate i praćenje gradskih prihoda, </w:t>
      </w:r>
    </w:p>
    <w:p w14:paraId="4329830D"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 xml:space="preserve">praćenje i realizaciju proračunskih rashoda, </w:t>
      </w:r>
    </w:p>
    <w:p w14:paraId="2A955434"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financijsko praćenje i nadzor nad financijskim poslovanjem korisnika gradskog proračuna,</w:t>
      </w:r>
    </w:p>
    <w:p w14:paraId="3DCC177F"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financiranje rada mjesnih odbora,</w:t>
      </w:r>
    </w:p>
    <w:p w14:paraId="59AE3D59"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 xml:space="preserve">pripremu financijske dokumentacije za prisilnu naplatu potraživanja, </w:t>
      </w:r>
    </w:p>
    <w:p w14:paraId="0C7473D9"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 xml:space="preserve">vođenje propisanih evidencija, </w:t>
      </w:r>
    </w:p>
    <w:p w14:paraId="6A8D109D"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 xml:space="preserve">financijsku operativu, </w:t>
      </w:r>
    </w:p>
    <w:p w14:paraId="40C34D7F"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vođenje evidencije i izrađivanje izvješća o decentraliziranim sredstvima vatrogastva,</w:t>
      </w:r>
    </w:p>
    <w:p w14:paraId="1F80E1A6"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obračun plaća i ostalih primanja lokalnih dužnosnika, službenika i namještenika, upravnih tijela Grada te naknada članovima Gradskog vijeća i njegovih radnih tijela te naknada članovima savjetodavnih tijela gradonačelnika,</w:t>
      </w:r>
    </w:p>
    <w:p w14:paraId="2E5D4EFC"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 xml:space="preserve">vođenje evidencije o dugotrajnoj imovini Grada, </w:t>
      </w:r>
    </w:p>
    <w:p w14:paraId="4CABDD6E"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 xml:space="preserve">financijsko upravljanje i kontrole u skladu sa Zakonom o sustavu unutarnjih financijskih kontrola u javnom sektoru, </w:t>
      </w:r>
    </w:p>
    <w:p w14:paraId="785AB487"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 xml:space="preserve">poslove sukladno Zakonu o fiskalnoj odgovornosti, </w:t>
      </w:r>
    </w:p>
    <w:p w14:paraId="4ACC8AA4"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 xml:space="preserve">javnu nabavu, </w:t>
      </w:r>
    </w:p>
    <w:p w14:paraId="23EF8920" w14:textId="77777777" w:rsidR="007E3DD9" w:rsidRPr="007E3DD9" w:rsidRDefault="007E3DD9" w:rsidP="007E3DD9">
      <w:pPr>
        <w:widowControl w:val="0"/>
        <w:numPr>
          <w:ilvl w:val="0"/>
          <w:numId w:val="19"/>
        </w:numPr>
        <w:suppressAutoHyphens/>
        <w:spacing w:after="0" w:line="240" w:lineRule="auto"/>
        <w:contextualSpacing/>
        <w:jc w:val="both"/>
        <w:rPr>
          <w:rFonts w:ascii="Arial" w:eastAsia="Times New Roman" w:hAnsi="Arial" w:cs="Arial"/>
          <w:kern w:val="1"/>
          <w:sz w:val="24"/>
          <w:szCs w:val="24"/>
          <w:lang w:eastAsia="hr-HR" w:bidi="hi-IN"/>
          <w14:ligatures w14:val="none"/>
        </w:rPr>
      </w:pPr>
      <w:r w:rsidRPr="007E3DD9">
        <w:rPr>
          <w:rFonts w:ascii="Arial" w:eastAsia="Calibri" w:hAnsi="Arial" w:cs="Arial"/>
          <w:kern w:val="0"/>
          <w:sz w:val="24"/>
          <w:szCs w:val="24"/>
          <w14:ligatures w14:val="none"/>
        </w:rPr>
        <w:t xml:space="preserve">ostale poslove sukladno posebnim popisima. </w:t>
      </w:r>
    </w:p>
    <w:p w14:paraId="376C5868" w14:textId="77777777" w:rsidR="007E3DD9" w:rsidRPr="007E3DD9" w:rsidRDefault="007E3DD9" w:rsidP="007E3DD9">
      <w:pPr>
        <w:widowControl w:val="0"/>
        <w:suppressAutoHyphens/>
        <w:spacing w:after="0" w:line="240" w:lineRule="auto"/>
        <w:jc w:val="both"/>
        <w:rPr>
          <w:rFonts w:ascii="Arial" w:eastAsia="Times New Roman" w:hAnsi="Arial" w:cs="Arial"/>
          <w:b/>
          <w:bCs/>
          <w:kern w:val="1"/>
          <w:sz w:val="24"/>
          <w:szCs w:val="24"/>
          <w:lang w:eastAsia="hr-HR" w:bidi="hi-IN"/>
          <w14:ligatures w14:val="none"/>
        </w:rPr>
      </w:pPr>
    </w:p>
    <w:p w14:paraId="52886812" w14:textId="77777777" w:rsidR="007E3DD9" w:rsidRDefault="007E3DD9" w:rsidP="007E3DD9">
      <w:pPr>
        <w:widowControl w:val="0"/>
        <w:suppressAutoHyphens/>
        <w:spacing w:after="0" w:line="240" w:lineRule="auto"/>
        <w:jc w:val="both"/>
        <w:rPr>
          <w:rFonts w:ascii="Arial" w:eastAsia="Times New Roman" w:hAnsi="Arial" w:cs="Arial"/>
          <w:b/>
          <w:bCs/>
          <w:kern w:val="1"/>
          <w:sz w:val="24"/>
          <w:szCs w:val="24"/>
          <w:lang w:eastAsia="hr-HR" w:bidi="hi-IN"/>
          <w14:ligatures w14:val="none"/>
        </w:rPr>
      </w:pPr>
      <w:r w:rsidRPr="007E3DD9">
        <w:rPr>
          <w:rFonts w:ascii="Arial" w:eastAsia="Times New Roman" w:hAnsi="Arial" w:cs="Arial"/>
          <w:b/>
          <w:bCs/>
          <w:kern w:val="1"/>
          <w:sz w:val="24"/>
          <w:szCs w:val="24"/>
          <w:lang w:eastAsia="hr-HR" w:bidi="hi-IN"/>
          <w14:ligatures w14:val="none"/>
        </w:rPr>
        <w:t>3.1. JAVNA NABAVA</w:t>
      </w:r>
    </w:p>
    <w:p w14:paraId="2C4B0051" w14:textId="77777777" w:rsidR="00714970" w:rsidRDefault="00714970" w:rsidP="00714970">
      <w:pPr>
        <w:spacing w:after="0" w:line="240" w:lineRule="auto"/>
        <w:jc w:val="both"/>
        <w:rPr>
          <w:rFonts w:ascii="Arial" w:eastAsia="Times New Roman" w:hAnsi="Arial" w:cs="Arial"/>
          <w:b/>
          <w:bCs/>
          <w:kern w:val="1"/>
          <w:sz w:val="24"/>
          <w:szCs w:val="24"/>
          <w:lang w:eastAsia="hr-HR" w:bidi="hi-IN"/>
          <w14:ligatures w14:val="none"/>
        </w:rPr>
      </w:pPr>
    </w:p>
    <w:p w14:paraId="17112AB6" w14:textId="76681A6C" w:rsidR="00714970" w:rsidRDefault="00714970" w:rsidP="00714970">
      <w:pPr>
        <w:spacing w:after="0" w:line="240" w:lineRule="auto"/>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U razdoblju od 1. siječnja do 30. lipnja 2026. godine pripremljeni su i provedeni sljedeći postupci javne nabave: </w:t>
      </w:r>
    </w:p>
    <w:p w14:paraId="560D4FA8" w14:textId="77777777" w:rsidR="007E3DD9" w:rsidRPr="007E3DD9" w:rsidRDefault="007E3DD9" w:rsidP="007E3DD9">
      <w:pPr>
        <w:spacing w:after="0" w:line="240" w:lineRule="auto"/>
        <w:rPr>
          <w:rFonts w:ascii="Calibri" w:eastAsia="Calibri" w:hAnsi="Calibri" w:cs="Times New Roman"/>
          <w:kern w:val="0"/>
          <w:lang w:eastAsia="hr-HR" w:bidi="hi-IN"/>
          <w14:ligatures w14:val="none"/>
        </w:rPr>
      </w:pPr>
    </w:p>
    <w:p w14:paraId="57B5C70E" w14:textId="77777777" w:rsidR="007E3DD9" w:rsidRPr="007E3DD9" w:rsidRDefault="007E3DD9" w:rsidP="007E3DD9">
      <w:pPr>
        <w:numPr>
          <w:ilvl w:val="0"/>
          <w:numId w:val="3"/>
        </w:numPr>
        <w:spacing w:line="240" w:lineRule="auto"/>
        <w:jc w:val="both"/>
        <w:rPr>
          <w:rFonts w:ascii="Arial" w:eastAsia="Times New Roman" w:hAnsi="Arial" w:cs="Arial"/>
          <w:b/>
          <w:bCs/>
          <w:kern w:val="0"/>
          <w:sz w:val="24"/>
          <w:szCs w:val="24"/>
          <w:lang w:eastAsia="zh-CN"/>
          <w14:ligatures w14:val="none"/>
        </w:rPr>
      </w:pPr>
      <w:r w:rsidRPr="007E3DD9">
        <w:rPr>
          <w:rFonts w:ascii="Arial" w:eastAsia="Times New Roman" w:hAnsi="Arial" w:cs="Arial"/>
          <w:b/>
          <w:bCs/>
          <w:kern w:val="0"/>
          <w:sz w:val="24"/>
          <w:szCs w:val="24"/>
          <w:lang w:eastAsia="hr-HR"/>
          <w14:ligatures w14:val="none"/>
        </w:rPr>
        <w:t>Priprema i provođenje postupka javne nabave velike vrijednosti - Oprema za novu zgradu Dječjeg vrtića Ivanić-Grad</w:t>
      </w:r>
      <w:bookmarkStart w:id="5" w:name="_Hlk140575152"/>
      <w:bookmarkStart w:id="6" w:name="_Hlk140572842"/>
    </w:p>
    <w:p w14:paraId="73A25AEB" w14:textId="77777777" w:rsidR="007E3DD9" w:rsidRPr="007E3DD9" w:rsidRDefault="007E3DD9" w:rsidP="007E3DD9">
      <w:pPr>
        <w:numPr>
          <w:ilvl w:val="0"/>
          <w:numId w:val="20"/>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 xml:space="preserve">izrada Odluke o imenovanju Stručnog povjerenstva za javnu nabavu </w:t>
      </w:r>
    </w:p>
    <w:p w14:paraId="3686ECB9" w14:textId="77777777" w:rsidR="007E3DD9" w:rsidRPr="007E3DD9" w:rsidRDefault="007E3DD9" w:rsidP="007E3DD9">
      <w:pPr>
        <w:numPr>
          <w:ilvl w:val="0"/>
          <w:numId w:val="20"/>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prethodno savjetovanje</w:t>
      </w:r>
    </w:p>
    <w:p w14:paraId="713438B7" w14:textId="77777777" w:rsidR="007E3DD9" w:rsidRPr="007E3DD9" w:rsidRDefault="007E3DD9" w:rsidP="007E3DD9">
      <w:pPr>
        <w:numPr>
          <w:ilvl w:val="0"/>
          <w:numId w:val="20"/>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Izvješće o provedenom savjetovanju</w:t>
      </w:r>
    </w:p>
    <w:p w14:paraId="7B70B791" w14:textId="77777777" w:rsidR="007E3DD9" w:rsidRPr="000D5329" w:rsidRDefault="007E3DD9" w:rsidP="007E3DD9">
      <w:pPr>
        <w:numPr>
          <w:ilvl w:val="0"/>
          <w:numId w:val="20"/>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objava postupka javne nabave u EOJN-u</w:t>
      </w:r>
    </w:p>
    <w:p w14:paraId="65F7E8C2" w14:textId="77777777" w:rsidR="000D5329" w:rsidRPr="007E3DD9" w:rsidRDefault="000D5329" w:rsidP="000D5329">
      <w:pPr>
        <w:spacing w:line="240" w:lineRule="auto"/>
        <w:ind w:left="786"/>
        <w:contextualSpacing/>
        <w:jc w:val="both"/>
        <w:rPr>
          <w:rFonts w:ascii="Arial" w:eastAsia="Times New Roman" w:hAnsi="Arial" w:cs="Arial"/>
          <w:b/>
          <w:bCs/>
          <w:kern w:val="0"/>
          <w:sz w:val="24"/>
          <w:szCs w:val="24"/>
          <w:lang w:eastAsia="zh-CN"/>
          <w14:ligatures w14:val="none"/>
        </w:rPr>
      </w:pPr>
    </w:p>
    <w:bookmarkEnd w:id="5"/>
    <w:bookmarkEnd w:id="6"/>
    <w:p w14:paraId="2E3F35E1" w14:textId="77777777" w:rsidR="007E3DD9" w:rsidRPr="007E3DD9" w:rsidRDefault="007E3DD9" w:rsidP="007E3DD9">
      <w:pPr>
        <w:numPr>
          <w:ilvl w:val="0"/>
          <w:numId w:val="3"/>
        </w:numPr>
        <w:spacing w:line="240" w:lineRule="auto"/>
        <w:jc w:val="both"/>
        <w:rPr>
          <w:rFonts w:ascii="Arial" w:eastAsia="Times New Roman" w:hAnsi="Arial" w:cs="Arial"/>
          <w:b/>
          <w:bCs/>
          <w:kern w:val="0"/>
          <w:sz w:val="24"/>
          <w:szCs w:val="24"/>
          <w:lang w:eastAsia="zh-CN"/>
          <w14:ligatures w14:val="none"/>
        </w:rPr>
      </w:pPr>
      <w:r w:rsidRPr="007E3DD9">
        <w:rPr>
          <w:rFonts w:ascii="Arial" w:eastAsia="Times New Roman" w:hAnsi="Arial" w:cs="Arial"/>
          <w:b/>
          <w:bCs/>
          <w:kern w:val="0"/>
          <w:sz w:val="24"/>
          <w:szCs w:val="24"/>
          <w:lang w:eastAsia="hr-HR"/>
          <w14:ligatures w14:val="none"/>
        </w:rPr>
        <w:t>Priprema i provođenje postupka javne nabave male vrijednosti - Električna energija</w:t>
      </w:r>
    </w:p>
    <w:p w14:paraId="4A02CA7C" w14:textId="77777777" w:rsidR="007E3DD9" w:rsidRPr="007E3DD9" w:rsidRDefault="007E3DD9" w:rsidP="007E3DD9">
      <w:pPr>
        <w:numPr>
          <w:ilvl w:val="0"/>
          <w:numId w:val="31"/>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 xml:space="preserve">pregled i ocjena ponuda </w:t>
      </w:r>
    </w:p>
    <w:p w14:paraId="681ED767" w14:textId="77777777" w:rsidR="007E3DD9" w:rsidRPr="007E3DD9" w:rsidRDefault="007E3DD9" w:rsidP="007E3DD9">
      <w:pPr>
        <w:numPr>
          <w:ilvl w:val="0"/>
          <w:numId w:val="31"/>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 xml:space="preserve">izrada Zapisnika o pregledu i ocjeni ponuda </w:t>
      </w:r>
    </w:p>
    <w:p w14:paraId="023A7AE4" w14:textId="77777777" w:rsidR="007E3DD9" w:rsidRPr="007E3DD9" w:rsidRDefault="007E3DD9" w:rsidP="007E3DD9">
      <w:pPr>
        <w:numPr>
          <w:ilvl w:val="0"/>
          <w:numId w:val="31"/>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izrada Odluke o odabiru</w:t>
      </w:r>
    </w:p>
    <w:p w14:paraId="18892298" w14:textId="77777777" w:rsidR="007E3DD9" w:rsidRPr="007E3DD9" w:rsidRDefault="007E3DD9" w:rsidP="007E3DD9">
      <w:pPr>
        <w:numPr>
          <w:ilvl w:val="0"/>
          <w:numId w:val="31"/>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objava Zapisnika i Odluke u EOJN-u</w:t>
      </w:r>
    </w:p>
    <w:p w14:paraId="6000E9AD" w14:textId="77777777" w:rsidR="007E3DD9" w:rsidRPr="007E3DD9" w:rsidRDefault="007E3DD9" w:rsidP="007E3DD9">
      <w:pPr>
        <w:numPr>
          <w:ilvl w:val="0"/>
          <w:numId w:val="31"/>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lastRenderedPageBreak/>
        <w:t>objava Obavijesti o dodjeli ugovora u EOJN-u</w:t>
      </w:r>
    </w:p>
    <w:p w14:paraId="1E117521" w14:textId="77777777" w:rsidR="007E3DD9" w:rsidRPr="000D5329" w:rsidRDefault="007E3DD9" w:rsidP="007E3DD9">
      <w:pPr>
        <w:numPr>
          <w:ilvl w:val="0"/>
          <w:numId w:val="31"/>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povrat jamstva za ozbiljnost ponude gospodarskim subjektima</w:t>
      </w:r>
    </w:p>
    <w:p w14:paraId="4C4F2547" w14:textId="77777777" w:rsidR="000D5329" w:rsidRPr="007E3DD9" w:rsidRDefault="000D5329" w:rsidP="000D5329">
      <w:pPr>
        <w:spacing w:line="240" w:lineRule="auto"/>
        <w:ind w:left="720"/>
        <w:contextualSpacing/>
        <w:jc w:val="both"/>
        <w:rPr>
          <w:rFonts w:ascii="Arial" w:eastAsia="Times New Roman" w:hAnsi="Arial" w:cs="Arial"/>
          <w:b/>
          <w:bCs/>
          <w:kern w:val="0"/>
          <w:sz w:val="24"/>
          <w:szCs w:val="24"/>
          <w:lang w:eastAsia="zh-CN"/>
          <w14:ligatures w14:val="none"/>
        </w:rPr>
      </w:pPr>
    </w:p>
    <w:p w14:paraId="1EC74051" w14:textId="77777777" w:rsidR="007E3DD9" w:rsidRPr="007E3DD9" w:rsidRDefault="007E3DD9" w:rsidP="007E3DD9">
      <w:pPr>
        <w:numPr>
          <w:ilvl w:val="0"/>
          <w:numId w:val="3"/>
        </w:numPr>
        <w:spacing w:line="240" w:lineRule="auto"/>
        <w:jc w:val="both"/>
        <w:rPr>
          <w:rFonts w:ascii="Arial" w:eastAsia="Times New Roman" w:hAnsi="Arial" w:cs="Arial"/>
          <w:b/>
          <w:bCs/>
          <w:kern w:val="0"/>
          <w:sz w:val="24"/>
          <w:szCs w:val="24"/>
          <w:lang w:eastAsia="zh-CN"/>
          <w14:ligatures w14:val="none"/>
        </w:rPr>
      </w:pPr>
      <w:r w:rsidRPr="007E3DD9">
        <w:rPr>
          <w:rFonts w:ascii="Arial" w:eastAsia="Times New Roman" w:hAnsi="Arial" w:cs="Arial"/>
          <w:b/>
          <w:bCs/>
          <w:kern w:val="0"/>
          <w:sz w:val="24"/>
          <w:szCs w:val="24"/>
          <w:lang w:eastAsia="hr-HR"/>
          <w14:ligatures w14:val="none"/>
        </w:rPr>
        <w:t>Priprema i provođenje postupka javne nabave male vrijednosti - Premije osiguranja (imovina, odgovornost, zaposlenici)</w:t>
      </w:r>
    </w:p>
    <w:p w14:paraId="5CFB2849" w14:textId="77777777" w:rsidR="007E3DD9" w:rsidRPr="007E3DD9" w:rsidRDefault="007E3DD9" w:rsidP="007E3DD9">
      <w:pPr>
        <w:numPr>
          <w:ilvl w:val="0"/>
          <w:numId w:val="32"/>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 xml:space="preserve">pregled i ocjena ponuda </w:t>
      </w:r>
    </w:p>
    <w:p w14:paraId="2A454F96" w14:textId="77777777" w:rsidR="007E3DD9" w:rsidRPr="007E3DD9" w:rsidRDefault="007E3DD9" w:rsidP="007E3DD9">
      <w:pPr>
        <w:numPr>
          <w:ilvl w:val="0"/>
          <w:numId w:val="32"/>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 xml:space="preserve">izrada Zapisnika o pregledu i ocjeni ponuda </w:t>
      </w:r>
    </w:p>
    <w:p w14:paraId="400B09E1" w14:textId="77777777" w:rsidR="007E3DD9" w:rsidRPr="007E3DD9" w:rsidRDefault="007E3DD9" w:rsidP="007E3DD9">
      <w:pPr>
        <w:numPr>
          <w:ilvl w:val="0"/>
          <w:numId w:val="32"/>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izrada Odluke o odabiru</w:t>
      </w:r>
    </w:p>
    <w:p w14:paraId="0286D528" w14:textId="77777777" w:rsidR="007E3DD9" w:rsidRPr="007E3DD9" w:rsidRDefault="007E3DD9" w:rsidP="007E3DD9">
      <w:pPr>
        <w:numPr>
          <w:ilvl w:val="0"/>
          <w:numId w:val="32"/>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objava Zapisnika i Odluke u EOJN-u</w:t>
      </w:r>
    </w:p>
    <w:p w14:paraId="09AC1FE6" w14:textId="77777777" w:rsidR="007E3DD9" w:rsidRPr="007E3DD9" w:rsidRDefault="007E3DD9" w:rsidP="007E3DD9">
      <w:pPr>
        <w:numPr>
          <w:ilvl w:val="0"/>
          <w:numId w:val="32"/>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objava Obavijesti o dodjeli ugovora u EOJN-u</w:t>
      </w:r>
    </w:p>
    <w:p w14:paraId="2B506F29" w14:textId="77777777" w:rsidR="007E3DD9" w:rsidRPr="007E3DD9" w:rsidRDefault="007E3DD9" w:rsidP="007E3DD9">
      <w:pPr>
        <w:numPr>
          <w:ilvl w:val="0"/>
          <w:numId w:val="32"/>
        </w:numPr>
        <w:spacing w:line="240" w:lineRule="auto"/>
        <w:contextualSpacing/>
        <w:jc w:val="both"/>
        <w:rPr>
          <w:rFonts w:ascii="Arial" w:eastAsia="Times New Roman" w:hAnsi="Arial" w:cs="Arial"/>
          <w:b/>
          <w:bCs/>
          <w:kern w:val="0"/>
          <w:sz w:val="24"/>
          <w:szCs w:val="24"/>
          <w:lang w:eastAsia="zh-CN"/>
          <w14:ligatures w14:val="none"/>
        </w:rPr>
      </w:pPr>
      <w:r w:rsidRPr="007E3DD9">
        <w:rPr>
          <w:rFonts w:ascii="Arial" w:eastAsia="Times New Roman" w:hAnsi="Arial" w:cs="Arial"/>
          <w:kern w:val="0"/>
          <w:sz w:val="24"/>
          <w:szCs w:val="24"/>
          <w:lang w:eastAsia="zh-CN"/>
          <w14:ligatures w14:val="none"/>
        </w:rPr>
        <w:t>povrat jamstva za ozbiljnost ponude gospodarskim subjektima</w:t>
      </w:r>
    </w:p>
    <w:p w14:paraId="47C52FA2" w14:textId="77777777" w:rsidR="007E3DD9" w:rsidRPr="007E3DD9" w:rsidRDefault="007E3DD9" w:rsidP="007E3DD9">
      <w:pPr>
        <w:spacing w:line="240" w:lineRule="auto"/>
        <w:ind w:left="720"/>
        <w:contextualSpacing/>
        <w:jc w:val="both"/>
        <w:rPr>
          <w:rFonts w:ascii="Arial" w:eastAsia="Times New Roman" w:hAnsi="Arial" w:cs="Arial"/>
          <w:b/>
          <w:bCs/>
          <w:kern w:val="0"/>
          <w:sz w:val="24"/>
          <w:szCs w:val="24"/>
          <w:lang w:eastAsia="zh-CN"/>
          <w14:ligatures w14:val="none"/>
        </w:rPr>
      </w:pPr>
    </w:p>
    <w:p w14:paraId="72C129D6" w14:textId="77777777" w:rsidR="007E3DD9" w:rsidRPr="007E3DD9" w:rsidRDefault="007E3DD9" w:rsidP="007E3DD9">
      <w:pPr>
        <w:numPr>
          <w:ilvl w:val="0"/>
          <w:numId w:val="3"/>
        </w:numPr>
        <w:spacing w:after="0" w:line="276" w:lineRule="auto"/>
        <w:contextualSpacing/>
        <w:jc w:val="both"/>
        <w:rPr>
          <w:rFonts w:ascii="Arial" w:eastAsia="Times New Roman" w:hAnsi="Arial" w:cs="Arial"/>
          <w:kern w:val="0"/>
          <w:sz w:val="24"/>
          <w:szCs w:val="24"/>
          <w:lang w:eastAsia="zh-CN"/>
          <w14:ligatures w14:val="none"/>
        </w:rPr>
      </w:pPr>
      <w:r w:rsidRPr="007E3DD9">
        <w:rPr>
          <w:rFonts w:ascii="Arial" w:eastAsia="Times New Roman" w:hAnsi="Arial" w:cs="Arial"/>
          <w:b/>
          <w:bCs/>
          <w:kern w:val="0"/>
          <w:sz w:val="24"/>
          <w:szCs w:val="24"/>
          <w:lang w:eastAsia="zh-CN"/>
          <w14:ligatures w14:val="none"/>
        </w:rPr>
        <w:t xml:space="preserve">Priprema i provođenje postupka javne nabave male vrijednosti za nabavu radova </w:t>
      </w:r>
      <w:bookmarkStart w:id="7" w:name="_Hlk236653968"/>
      <w:r w:rsidRPr="007E3DD9">
        <w:rPr>
          <w:rFonts w:ascii="Arial" w:eastAsia="Times New Roman" w:hAnsi="Arial" w:cs="Arial"/>
          <w:b/>
          <w:bCs/>
          <w:kern w:val="0"/>
          <w:sz w:val="24"/>
          <w:szCs w:val="24"/>
          <w:lang w:eastAsia="zh-CN"/>
          <w14:ligatures w14:val="none"/>
        </w:rPr>
        <w:t>na proširenju mreže javne rasvjete - Vučakovečka ulica i Nova industrijska cesta</w:t>
      </w:r>
    </w:p>
    <w:p w14:paraId="776EDFF0" w14:textId="77777777" w:rsidR="007E3DD9" w:rsidRPr="007E3DD9" w:rsidRDefault="007E3DD9" w:rsidP="007E3DD9">
      <w:pPr>
        <w:spacing w:after="0" w:line="240" w:lineRule="auto"/>
        <w:ind w:left="502"/>
        <w:contextualSpacing/>
        <w:jc w:val="both"/>
        <w:rPr>
          <w:rFonts w:ascii="Arial" w:eastAsia="Times New Roman" w:hAnsi="Arial" w:cs="Arial"/>
          <w:kern w:val="0"/>
          <w:sz w:val="24"/>
          <w:szCs w:val="24"/>
          <w:lang w:eastAsia="zh-CN"/>
          <w14:ligatures w14:val="none"/>
        </w:rPr>
      </w:pPr>
    </w:p>
    <w:bookmarkEnd w:id="7"/>
    <w:p w14:paraId="7391FB49" w14:textId="77777777" w:rsidR="007E3DD9" w:rsidRPr="007E3DD9" w:rsidRDefault="007E3DD9" w:rsidP="007E3DD9">
      <w:pPr>
        <w:numPr>
          <w:ilvl w:val="0"/>
          <w:numId w:val="33"/>
        </w:numPr>
        <w:spacing w:after="0" w:line="276" w:lineRule="auto"/>
        <w:contextualSpacing/>
        <w:jc w:val="both"/>
        <w:rPr>
          <w:rFonts w:ascii="Arial" w:eastAsia="Times New Roman" w:hAnsi="Arial" w:cs="Arial"/>
          <w:kern w:val="0"/>
          <w:sz w:val="24"/>
          <w:szCs w:val="24"/>
          <w:lang w:eastAsia="zh-CN"/>
          <w14:ligatures w14:val="none"/>
        </w:rPr>
      </w:pPr>
      <w:r w:rsidRPr="007E3DD9">
        <w:rPr>
          <w:rFonts w:ascii="Arial" w:eastAsia="Times New Roman" w:hAnsi="Arial" w:cs="Arial"/>
          <w:kern w:val="0"/>
          <w:sz w:val="24"/>
          <w:szCs w:val="24"/>
          <w:lang w:eastAsia="zh-CN"/>
          <w14:ligatures w14:val="none"/>
        </w:rPr>
        <w:t>izrada Odluke o imenovanju Stručnog povjerenstva za pripremu i provođenje postupka javne nabave radova na proširenju mreže javne rasvjete - Vučakovečka ulica i Nova industrijska cesta</w:t>
      </w:r>
    </w:p>
    <w:p w14:paraId="42621E86" w14:textId="77777777" w:rsidR="007E3DD9" w:rsidRPr="007E3DD9" w:rsidRDefault="007E3DD9" w:rsidP="007E3DD9">
      <w:pPr>
        <w:numPr>
          <w:ilvl w:val="0"/>
          <w:numId w:val="33"/>
        </w:numPr>
        <w:spacing w:after="0" w:line="276" w:lineRule="auto"/>
        <w:contextualSpacing/>
        <w:jc w:val="both"/>
        <w:rPr>
          <w:rFonts w:ascii="Arial" w:eastAsia="Times New Roman" w:hAnsi="Arial" w:cs="Arial"/>
          <w:kern w:val="0"/>
          <w:sz w:val="24"/>
          <w:szCs w:val="24"/>
          <w:lang w:eastAsia="zh-CN"/>
          <w14:ligatures w14:val="none"/>
        </w:rPr>
      </w:pPr>
      <w:r w:rsidRPr="007E3DD9">
        <w:rPr>
          <w:rFonts w:ascii="Arial" w:eastAsia="Times New Roman" w:hAnsi="Arial" w:cs="Arial"/>
          <w:kern w:val="0"/>
          <w:sz w:val="24"/>
          <w:szCs w:val="24"/>
          <w:lang w:eastAsia="zh-CN"/>
          <w14:ligatures w14:val="none"/>
        </w:rPr>
        <w:t>izrada Izjava o nepostojanju sukoba interesa</w:t>
      </w:r>
    </w:p>
    <w:p w14:paraId="4939D006" w14:textId="77777777" w:rsidR="007E3DD9" w:rsidRPr="007E3DD9" w:rsidRDefault="007E3DD9" w:rsidP="007E3DD9">
      <w:pPr>
        <w:numPr>
          <w:ilvl w:val="0"/>
          <w:numId w:val="2"/>
        </w:numPr>
        <w:spacing w:after="0" w:line="240" w:lineRule="auto"/>
        <w:jc w:val="both"/>
        <w:rPr>
          <w:rFonts w:ascii="Arial" w:eastAsia="Times New Roman" w:hAnsi="Arial" w:cs="Arial"/>
          <w:kern w:val="0"/>
          <w:sz w:val="24"/>
          <w:szCs w:val="24"/>
          <w:lang w:eastAsia="zh-CN"/>
          <w14:ligatures w14:val="none"/>
        </w:rPr>
      </w:pPr>
      <w:r w:rsidRPr="007E3DD9">
        <w:rPr>
          <w:rFonts w:ascii="Arial" w:eastAsia="Times New Roman" w:hAnsi="Arial" w:cs="Arial"/>
          <w:kern w:val="0"/>
          <w:sz w:val="24"/>
          <w:szCs w:val="24"/>
          <w:lang w:eastAsia="zh-CN"/>
          <w14:ligatures w14:val="none"/>
        </w:rPr>
        <w:t xml:space="preserve">izrada Dokumentacije o nabavi </w:t>
      </w:r>
    </w:p>
    <w:p w14:paraId="49EE4BBF" w14:textId="77777777" w:rsidR="007E3DD9" w:rsidRPr="007E3DD9" w:rsidRDefault="007E3DD9" w:rsidP="007E3DD9">
      <w:pPr>
        <w:numPr>
          <w:ilvl w:val="0"/>
          <w:numId w:val="2"/>
        </w:numPr>
        <w:spacing w:after="0" w:line="240" w:lineRule="auto"/>
        <w:jc w:val="both"/>
        <w:rPr>
          <w:rFonts w:ascii="Arial" w:eastAsia="Times New Roman" w:hAnsi="Arial" w:cs="Arial"/>
          <w:kern w:val="0"/>
          <w:sz w:val="24"/>
          <w:szCs w:val="24"/>
          <w:lang w:eastAsia="zh-CN"/>
          <w14:ligatures w14:val="none"/>
        </w:rPr>
      </w:pPr>
      <w:r w:rsidRPr="007E3DD9">
        <w:rPr>
          <w:rFonts w:ascii="Arial" w:eastAsia="Times New Roman" w:hAnsi="Arial" w:cs="Arial"/>
          <w:kern w:val="0"/>
          <w:sz w:val="24"/>
          <w:szCs w:val="24"/>
          <w:lang w:eastAsia="zh-CN"/>
          <w14:ligatures w14:val="none"/>
        </w:rPr>
        <w:t>objava prethodnog savjetovanja sa zainteresiranim gospodarskim subjektima</w:t>
      </w:r>
    </w:p>
    <w:p w14:paraId="55DCC8DC" w14:textId="77777777" w:rsidR="007E3DD9" w:rsidRPr="007E3DD9" w:rsidRDefault="007E3DD9" w:rsidP="007E3DD9">
      <w:pPr>
        <w:numPr>
          <w:ilvl w:val="0"/>
          <w:numId w:val="2"/>
        </w:numPr>
        <w:spacing w:after="0" w:line="240" w:lineRule="auto"/>
        <w:jc w:val="both"/>
        <w:rPr>
          <w:rFonts w:ascii="Arial" w:eastAsia="Times New Roman" w:hAnsi="Arial" w:cs="Arial"/>
          <w:kern w:val="0"/>
          <w:sz w:val="24"/>
          <w:szCs w:val="24"/>
          <w:lang w:eastAsia="zh-CN"/>
          <w14:ligatures w14:val="none"/>
        </w:rPr>
      </w:pPr>
      <w:r w:rsidRPr="007E3DD9">
        <w:rPr>
          <w:rFonts w:ascii="Arial" w:eastAsia="Times New Roman" w:hAnsi="Arial" w:cs="Arial"/>
          <w:kern w:val="0"/>
          <w:sz w:val="24"/>
          <w:szCs w:val="24"/>
          <w:lang w:eastAsia="zh-CN"/>
          <w14:ligatures w14:val="none"/>
        </w:rPr>
        <w:t>objava Izvješća o provedenom prethodnom savjetovanju sa zainteresiranim gospodarskim subjektima</w:t>
      </w:r>
    </w:p>
    <w:p w14:paraId="12127E09" w14:textId="77777777" w:rsidR="007E3DD9" w:rsidRPr="007E3DD9" w:rsidRDefault="007E3DD9" w:rsidP="007E3DD9">
      <w:pPr>
        <w:numPr>
          <w:ilvl w:val="0"/>
          <w:numId w:val="2"/>
        </w:numPr>
        <w:spacing w:after="0" w:line="240" w:lineRule="auto"/>
        <w:jc w:val="both"/>
        <w:rPr>
          <w:rFonts w:ascii="Arial" w:eastAsia="Times New Roman" w:hAnsi="Arial" w:cs="Arial"/>
          <w:kern w:val="0"/>
          <w:sz w:val="24"/>
          <w:szCs w:val="24"/>
          <w:lang w:eastAsia="zh-CN"/>
          <w14:ligatures w14:val="none"/>
        </w:rPr>
      </w:pPr>
      <w:r w:rsidRPr="007E3DD9">
        <w:rPr>
          <w:rFonts w:ascii="Arial" w:eastAsia="Times New Roman" w:hAnsi="Arial" w:cs="Arial"/>
          <w:kern w:val="0"/>
          <w:sz w:val="24"/>
          <w:szCs w:val="24"/>
          <w:lang w:eastAsia="zh-CN"/>
          <w14:ligatures w14:val="none"/>
        </w:rPr>
        <w:t>objava postupka javne nabave u EOJN-u - Obavijest o nadmetanju</w:t>
      </w:r>
    </w:p>
    <w:p w14:paraId="6A79D823" w14:textId="77777777" w:rsidR="007E3DD9" w:rsidRPr="007E3DD9" w:rsidRDefault="007E3DD9" w:rsidP="007E3DD9">
      <w:pPr>
        <w:numPr>
          <w:ilvl w:val="0"/>
          <w:numId w:val="2"/>
        </w:numPr>
        <w:spacing w:after="0" w:line="240" w:lineRule="auto"/>
        <w:jc w:val="both"/>
        <w:rPr>
          <w:rFonts w:ascii="Arial" w:eastAsia="Calibri" w:hAnsi="Arial" w:cs="Arial"/>
          <w:kern w:val="0"/>
          <w:sz w:val="24"/>
          <w:szCs w:val="24"/>
          <w14:ligatures w14:val="none"/>
        </w:rPr>
      </w:pPr>
      <w:bookmarkStart w:id="8" w:name="_Hlk236896803"/>
      <w:r w:rsidRPr="007E3DD9">
        <w:rPr>
          <w:rFonts w:ascii="Arial" w:eastAsia="Calibri" w:hAnsi="Arial" w:cs="Arial"/>
          <w:kern w:val="0"/>
          <w:sz w:val="24"/>
          <w:szCs w:val="24"/>
          <w14:ligatures w14:val="none"/>
        </w:rPr>
        <w:t>objava I. Izmjena DON-a u EOJN-u - Obavijest o izmjenama ili dodatnim informacijama</w:t>
      </w:r>
    </w:p>
    <w:p w14:paraId="5F65B1BF" w14:textId="03B5E379" w:rsidR="007E3DD9" w:rsidRPr="007E3DD9" w:rsidRDefault="007E3DD9" w:rsidP="007E3DD9">
      <w:pPr>
        <w:numPr>
          <w:ilvl w:val="0"/>
          <w:numId w:val="2"/>
        </w:numPr>
        <w:spacing w:after="0" w:line="240" w:lineRule="auto"/>
        <w:jc w:val="both"/>
        <w:rPr>
          <w:rFonts w:ascii="Arial" w:eastAsia="Calibri" w:hAnsi="Arial" w:cs="Arial"/>
          <w:kern w:val="0"/>
          <w:sz w:val="24"/>
          <w:szCs w:val="24"/>
          <w14:ligatures w14:val="none"/>
        </w:rPr>
      </w:pPr>
      <w:r w:rsidRPr="007E3DD9">
        <w:rPr>
          <w:rFonts w:ascii="Arial" w:eastAsia="Calibri" w:hAnsi="Arial" w:cs="Arial"/>
          <w:kern w:val="0"/>
          <w:sz w:val="24"/>
          <w:szCs w:val="24"/>
          <w14:ligatures w14:val="none"/>
        </w:rPr>
        <w:t>objava II. Izmjena DON-a u EOJN-u -</w:t>
      </w:r>
      <w:r w:rsidR="00E10F0D">
        <w:rPr>
          <w:rFonts w:ascii="Arial" w:eastAsia="Calibri" w:hAnsi="Arial" w:cs="Arial"/>
          <w:kern w:val="0"/>
          <w:sz w:val="24"/>
          <w:szCs w:val="24"/>
          <w14:ligatures w14:val="none"/>
        </w:rPr>
        <w:t xml:space="preserve"> </w:t>
      </w:r>
      <w:r w:rsidRPr="007E3DD9">
        <w:rPr>
          <w:rFonts w:ascii="Arial" w:eastAsia="Calibri" w:hAnsi="Arial" w:cs="Arial"/>
          <w:kern w:val="0"/>
          <w:sz w:val="24"/>
          <w:szCs w:val="24"/>
          <w14:ligatures w14:val="none"/>
        </w:rPr>
        <w:t>Obavijest o izmjenama ili dodatnim informacijama</w:t>
      </w:r>
    </w:p>
    <w:bookmarkEnd w:id="8"/>
    <w:p w14:paraId="5B60CFF7" w14:textId="77777777" w:rsidR="007E3DD9" w:rsidRPr="007E3DD9" w:rsidRDefault="007E3DD9" w:rsidP="007E3DD9">
      <w:pPr>
        <w:numPr>
          <w:ilvl w:val="0"/>
          <w:numId w:val="2"/>
        </w:numPr>
        <w:spacing w:after="0" w:line="240" w:lineRule="auto"/>
        <w:jc w:val="both"/>
        <w:rPr>
          <w:rFonts w:ascii="Arial" w:eastAsia="Times New Roman" w:hAnsi="Arial" w:cs="Arial"/>
          <w:kern w:val="0"/>
          <w:sz w:val="24"/>
          <w:szCs w:val="24"/>
          <w:lang w:eastAsia="zh-CN"/>
          <w14:ligatures w14:val="none"/>
        </w:rPr>
      </w:pPr>
      <w:r w:rsidRPr="007E3DD9">
        <w:rPr>
          <w:rFonts w:ascii="Arial" w:eastAsia="Times New Roman" w:hAnsi="Arial" w:cs="Arial"/>
          <w:kern w:val="0"/>
          <w:sz w:val="24"/>
          <w:szCs w:val="24"/>
          <w:lang w:eastAsia="zh-CN"/>
          <w14:ligatures w14:val="none"/>
        </w:rPr>
        <w:t>otvaranje ponuda</w:t>
      </w:r>
    </w:p>
    <w:p w14:paraId="2C171FEE" w14:textId="77777777" w:rsidR="007E3DD9" w:rsidRPr="007E3DD9" w:rsidRDefault="007E3DD9" w:rsidP="007E3DD9">
      <w:pPr>
        <w:numPr>
          <w:ilvl w:val="0"/>
          <w:numId w:val="2"/>
        </w:numPr>
        <w:spacing w:after="0" w:line="240" w:lineRule="auto"/>
        <w:jc w:val="both"/>
        <w:rPr>
          <w:rFonts w:ascii="Arial" w:eastAsia="Times New Roman" w:hAnsi="Arial" w:cs="Arial"/>
          <w:kern w:val="0"/>
          <w:sz w:val="24"/>
          <w:szCs w:val="24"/>
          <w:lang w:eastAsia="zh-CN"/>
          <w14:ligatures w14:val="none"/>
        </w:rPr>
      </w:pPr>
      <w:r w:rsidRPr="007E3DD9">
        <w:rPr>
          <w:rFonts w:ascii="Arial" w:eastAsia="Times New Roman" w:hAnsi="Arial" w:cs="Arial"/>
          <w:kern w:val="0"/>
          <w:sz w:val="24"/>
          <w:szCs w:val="24"/>
          <w:lang w:eastAsia="zh-CN"/>
          <w14:ligatures w14:val="none"/>
        </w:rPr>
        <w:t>izrada Zapisnika o javnom otvaranju ponuda</w:t>
      </w:r>
    </w:p>
    <w:p w14:paraId="0E30C834" w14:textId="77777777" w:rsidR="007E3DD9" w:rsidRPr="007E3DD9" w:rsidRDefault="007E3DD9" w:rsidP="007E3DD9">
      <w:pPr>
        <w:numPr>
          <w:ilvl w:val="0"/>
          <w:numId w:val="2"/>
        </w:numPr>
        <w:spacing w:after="0" w:line="240" w:lineRule="auto"/>
        <w:rPr>
          <w:rFonts w:ascii="Arial" w:eastAsia="Times New Roman" w:hAnsi="Arial" w:cs="Arial"/>
          <w:kern w:val="0"/>
          <w:sz w:val="24"/>
          <w:szCs w:val="24"/>
          <w:lang w:eastAsia="zh-CN"/>
          <w14:ligatures w14:val="none"/>
        </w:rPr>
      </w:pPr>
      <w:r w:rsidRPr="007E3DD9">
        <w:rPr>
          <w:rFonts w:ascii="Arial" w:eastAsia="Times New Roman" w:hAnsi="Arial" w:cs="Arial"/>
          <w:kern w:val="0"/>
          <w:sz w:val="24"/>
          <w:szCs w:val="24"/>
          <w:lang w:eastAsia="zh-CN"/>
          <w14:ligatures w14:val="none"/>
        </w:rPr>
        <w:t xml:space="preserve">pregled i ocjena ponuda </w:t>
      </w:r>
    </w:p>
    <w:p w14:paraId="007D2519" w14:textId="77777777" w:rsidR="007E3DD9" w:rsidRPr="007E3DD9" w:rsidRDefault="007E3DD9" w:rsidP="007E3DD9">
      <w:pPr>
        <w:numPr>
          <w:ilvl w:val="0"/>
          <w:numId w:val="2"/>
        </w:numPr>
        <w:spacing w:after="0" w:line="240" w:lineRule="auto"/>
        <w:rPr>
          <w:rFonts w:ascii="Arial" w:eastAsia="Times New Roman" w:hAnsi="Arial" w:cs="Arial"/>
          <w:kern w:val="0"/>
          <w:sz w:val="24"/>
          <w:szCs w:val="24"/>
          <w:lang w:eastAsia="zh-CN"/>
          <w14:ligatures w14:val="none"/>
        </w:rPr>
      </w:pPr>
      <w:r w:rsidRPr="007E3DD9">
        <w:rPr>
          <w:rFonts w:ascii="Arial" w:eastAsia="Times New Roman" w:hAnsi="Arial" w:cs="Arial"/>
          <w:kern w:val="0"/>
          <w:sz w:val="24"/>
          <w:szCs w:val="24"/>
          <w:lang w:eastAsia="zh-CN"/>
          <w14:ligatures w14:val="none"/>
        </w:rPr>
        <w:t xml:space="preserve">izrada Zapisnika o pregledu i ocjeni ponuda </w:t>
      </w:r>
    </w:p>
    <w:p w14:paraId="5C04D804" w14:textId="77777777" w:rsidR="007E3DD9" w:rsidRPr="007E3DD9" w:rsidRDefault="007E3DD9" w:rsidP="007E3DD9">
      <w:pPr>
        <w:numPr>
          <w:ilvl w:val="0"/>
          <w:numId w:val="2"/>
        </w:numPr>
        <w:spacing w:after="0" w:line="240" w:lineRule="auto"/>
        <w:rPr>
          <w:rFonts w:ascii="Arial" w:eastAsia="Times New Roman" w:hAnsi="Arial" w:cs="Arial"/>
          <w:kern w:val="0"/>
          <w:sz w:val="24"/>
          <w:szCs w:val="24"/>
          <w:lang w:eastAsia="zh-CN"/>
          <w14:ligatures w14:val="none"/>
        </w:rPr>
      </w:pPr>
      <w:r w:rsidRPr="007E3DD9">
        <w:rPr>
          <w:rFonts w:ascii="Arial" w:eastAsia="Times New Roman" w:hAnsi="Arial" w:cs="Arial"/>
          <w:kern w:val="0"/>
          <w:sz w:val="24"/>
          <w:szCs w:val="24"/>
          <w:lang w:eastAsia="zh-CN"/>
          <w14:ligatures w14:val="none"/>
        </w:rPr>
        <w:t>izrada Odluke o odabiru</w:t>
      </w:r>
    </w:p>
    <w:p w14:paraId="40E00A8A" w14:textId="77777777" w:rsidR="007E3DD9" w:rsidRPr="007E3DD9" w:rsidRDefault="007E3DD9" w:rsidP="007E3DD9">
      <w:pPr>
        <w:numPr>
          <w:ilvl w:val="0"/>
          <w:numId w:val="2"/>
        </w:numPr>
        <w:spacing w:after="0" w:line="240" w:lineRule="auto"/>
        <w:rPr>
          <w:rFonts w:ascii="Arial" w:eastAsia="Times New Roman" w:hAnsi="Arial" w:cs="Arial"/>
          <w:kern w:val="0"/>
          <w:sz w:val="24"/>
          <w:szCs w:val="24"/>
          <w:lang w:eastAsia="zh-CN"/>
          <w14:ligatures w14:val="none"/>
        </w:rPr>
      </w:pPr>
      <w:r w:rsidRPr="007E3DD9">
        <w:rPr>
          <w:rFonts w:ascii="Arial" w:eastAsia="Times New Roman" w:hAnsi="Arial" w:cs="Arial"/>
          <w:kern w:val="0"/>
          <w:sz w:val="24"/>
          <w:szCs w:val="24"/>
          <w:lang w:eastAsia="zh-CN"/>
          <w14:ligatures w14:val="none"/>
        </w:rPr>
        <w:t>objava Zapisnika i Odluke u EOJN-u</w:t>
      </w:r>
    </w:p>
    <w:p w14:paraId="6E012373" w14:textId="77777777" w:rsidR="007E3DD9" w:rsidRPr="007E3DD9" w:rsidRDefault="007E3DD9" w:rsidP="007E3DD9">
      <w:pPr>
        <w:numPr>
          <w:ilvl w:val="0"/>
          <w:numId w:val="2"/>
        </w:numPr>
        <w:spacing w:after="0" w:line="240" w:lineRule="auto"/>
        <w:rPr>
          <w:rFonts w:ascii="Arial" w:eastAsia="Times New Roman" w:hAnsi="Arial" w:cs="Arial"/>
          <w:kern w:val="0"/>
          <w:sz w:val="24"/>
          <w:szCs w:val="24"/>
          <w:lang w:eastAsia="zh-CN"/>
          <w14:ligatures w14:val="none"/>
        </w:rPr>
      </w:pPr>
      <w:r w:rsidRPr="007E3DD9">
        <w:rPr>
          <w:rFonts w:ascii="Arial" w:eastAsia="Times New Roman" w:hAnsi="Arial" w:cs="Arial"/>
          <w:kern w:val="0"/>
          <w:sz w:val="24"/>
          <w:szCs w:val="24"/>
          <w:lang w:eastAsia="zh-CN"/>
          <w14:ligatures w14:val="none"/>
        </w:rPr>
        <w:t xml:space="preserve">objava Obavijesti o dodjeli ugovora u EOJN-u - </w:t>
      </w:r>
      <w:r w:rsidRPr="007E3DD9">
        <w:rPr>
          <w:rFonts w:ascii="Arial" w:eastAsia="Times New Roman" w:hAnsi="Arial" w:cs="Arial"/>
          <w:kern w:val="0"/>
          <w:sz w:val="24"/>
          <w:szCs w:val="24"/>
          <w:lang w:eastAsia="hr-HR"/>
          <w14:ligatures w14:val="none"/>
        </w:rPr>
        <w:t>Rezultati postupka nabave</w:t>
      </w:r>
    </w:p>
    <w:p w14:paraId="0A43E9C5" w14:textId="77777777" w:rsidR="007E3DD9" w:rsidRPr="007E3DD9" w:rsidRDefault="007E3DD9" w:rsidP="007E3DD9">
      <w:pPr>
        <w:spacing w:after="0" w:line="240" w:lineRule="auto"/>
        <w:jc w:val="both"/>
        <w:rPr>
          <w:rFonts w:ascii="Arial" w:eastAsia="Times New Roman" w:hAnsi="Arial" w:cs="Arial"/>
          <w:kern w:val="0"/>
          <w:sz w:val="24"/>
          <w:szCs w:val="24"/>
          <w:lang w:eastAsia="zh-CN"/>
          <w14:ligatures w14:val="none"/>
        </w:rPr>
      </w:pPr>
    </w:p>
    <w:p w14:paraId="1ACC0CB1" w14:textId="54D67481" w:rsidR="001C3C2C" w:rsidRDefault="007E3DD9" w:rsidP="007E3DD9">
      <w:pPr>
        <w:spacing w:after="0" w:line="240" w:lineRule="auto"/>
        <w:jc w:val="both"/>
        <w:rPr>
          <w:rFonts w:ascii="Arial" w:eastAsia="Calibri" w:hAnsi="Arial" w:cs="Arial"/>
          <w:b/>
          <w:bCs/>
          <w:kern w:val="0"/>
          <w:sz w:val="24"/>
          <w:szCs w:val="24"/>
          <w14:ligatures w14:val="none"/>
        </w:rPr>
      </w:pPr>
      <w:r w:rsidRPr="007E3DD9">
        <w:rPr>
          <w:rFonts w:ascii="Arial" w:eastAsia="Times New Roman" w:hAnsi="Arial" w:cs="Times New Roman"/>
          <w:b/>
          <w:bCs/>
          <w:kern w:val="0"/>
          <w:sz w:val="24"/>
          <w:szCs w:val="24"/>
          <w:lang w:eastAsia="zh-CN"/>
          <w14:ligatures w14:val="none"/>
        </w:rPr>
        <w:t xml:space="preserve">3.2. </w:t>
      </w:r>
      <w:r w:rsidRPr="007E3DD9">
        <w:rPr>
          <w:rFonts w:ascii="Arial" w:eastAsia="Calibri" w:hAnsi="Arial" w:cs="Arial"/>
          <w:b/>
          <w:bCs/>
          <w:kern w:val="0"/>
          <w:sz w:val="24"/>
          <w:szCs w:val="24"/>
          <w14:ligatures w14:val="none"/>
        </w:rPr>
        <w:t>JEDNOSTAVNA  NABAVA</w:t>
      </w:r>
    </w:p>
    <w:p w14:paraId="39472557" w14:textId="77777777" w:rsidR="001C3C2C" w:rsidRDefault="001C3C2C" w:rsidP="007E3DD9">
      <w:pPr>
        <w:spacing w:after="0" w:line="240" w:lineRule="auto"/>
        <w:jc w:val="both"/>
        <w:rPr>
          <w:rFonts w:ascii="Arial" w:eastAsia="Calibri" w:hAnsi="Arial" w:cs="Arial"/>
          <w:b/>
          <w:bCs/>
          <w:kern w:val="0"/>
          <w:sz w:val="24"/>
          <w:szCs w:val="24"/>
          <w14:ligatures w14:val="none"/>
        </w:rPr>
      </w:pPr>
    </w:p>
    <w:p w14:paraId="4D6C5E63" w14:textId="516DE8FC" w:rsidR="001C3C2C" w:rsidRDefault="001C3C2C" w:rsidP="001C3C2C">
      <w:pPr>
        <w:spacing w:after="0" w:line="240" w:lineRule="auto"/>
        <w:jc w:val="both"/>
        <w:rPr>
          <w:rFonts w:ascii="Arial" w:eastAsia="Calibri" w:hAnsi="Arial" w:cs="Arial"/>
          <w:kern w:val="0"/>
          <w:sz w:val="24"/>
          <w:szCs w:val="24"/>
          <w14:ligatures w14:val="none"/>
        </w:rPr>
      </w:pPr>
      <w:bookmarkStart w:id="9" w:name="_Hlk240545768"/>
      <w:r>
        <w:rPr>
          <w:rFonts w:ascii="Arial" w:eastAsia="Calibri" w:hAnsi="Arial" w:cs="Arial"/>
          <w:kern w:val="0"/>
          <w:sz w:val="24"/>
          <w:szCs w:val="24"/>
          <w14:ligatures w14:val="none"/>
        </w:rPr>
        <w:t xml:space="preserve">U razdoblju od 1. siječnja do 30. lipnja 2026. godine pripremljeni su i provedeni sljedeći postupci jednostavne nabave: </w:t>
      </w:r>
    </w:p>
    <w:bookmarkEnd w:id="9"/>
    <w:p w14:paraId="2D0665A1" w14:textId="77777777" w:rsidR="001C3C2C" w:rsidRDefault="001C3C2C" w:rsidP="001C3C2C">
      <w:pPr>
        <w:spacing w:after="0" w:line="240" w:lineRule="auto"/>
        <w:jc w:val="both"/>
        <w:rPr>
          <w:rFonts w:ascii="Arial" w:eastAsia="Calibri" w:hAnsi="Arial" w:cs="Arial"/>
          <w:kern w:val="0"/>
          <w:sz w:val="24"/>
          <w:szCs w:val="24"/>
          <w14:ligatures w14:val="none"/>
        </w:rPr>
      </w:pPr>
    </w:p>
    <w:p w14:paraId="1FFF5FC6" w14:textId="33998CF3" w:rsidR="001C3C2C" w:rsidRPr="001C3C2C" w:rsidRDefault="001C3C2C" w:rsidP="001C3C2C">
      <w:pPr>
        <w:pStyle w:val="Odlomakpopisa"/>
        <w:numPr>
          <w:ilvl w:val="0"/>
          <w:numId w:val="35"/>
        </w:numPr>
        <w:spacing w:after="0" w:line="240" w:lineRule="auto"/>
        <w:jc w:val="both"/>
        <w:rPr>
          <w:rFonts w:ascii="Arial" w:eastAsia="Calibri" w:hAnsi="Arial" w:cs="Arial"/>
          <w:kern w:val="0"/>
          <w:sz w:val="24"/>
          <w:szCs w:val="24"/>
          <w14:ligatures w14:val="none"/>
        </w:rPr>
      </w:pPr>
      <w:r>
        <w:rPr>
          <w:rFonts w:ascii="Arial" w:eastAsia="Times New Roman" w:hAnsi="Arial" w:cs="Arial"/>
          <w:b/>
          <w:bCs/>
          <w:kern w:val="0"/>
          <w:sz w:val="24"/>
          <w:szCs w:val="24"/>
          <w:lang w:eastAsia="hr-HR"/>
          <w14:ligatures w14:val="none"/>
        </w:rPr>
        <w:t>U</w:t>
      </w:r>
      <w:r w:rsidR="007E3DD9" w:rsidRPr="001C3C2C">
        <w:rPr>
          <w:rFonts w:ascii="Arial" w:eastAsia="Times New Roman" w:hAnsi="Arial" w:cs="Arial"/>
          <w:b/>
          <w:bCs/>
          <w:kern w:val="0"/>
          <w:sz w:val="24"/>
          <w:szCs w:val="24"/>
          <w:lang w:eastAsia="hr-HR"/>
          <w14:ligatures w14:val="none"/>
        </w:rPr>
        <w:t>slug</w:t>
      </w:r>
      <w:r>
        <w:rPr>
          <w:rFonts w:ascii="Arial" w:eastAsia="Times New Roman" w:hAnsi="Arial" w:cs="Arial"/>
          <w:b/>
          <w:bCs/>
          <w:kern w:val="0"/>
          <w:sz w:val="24"/>
          <w:szCs w:val="24"/>
          <w:lang w:eastAsia="hr-HR"/>
          <w14:ligatures w14:val="none"/>
        </w:rPr>
        <w:t xml:space="preserve">a </w:t>
      </w:r>
      <w:r w:rsidR="007E3DD9" w:rsidRPr="001C3C2C">
        <w:rPr>
          <w:rFonts w:ascii="Arial" w:eastAsia="Times New Roman" w:hAnsi="Arial" w:cs="Arial"/>
          <w:b/>
          <w:bCs/>
          <w:kern w:val="0"/>
          <w:sz w:val="24"/>
          <w:szCs w:val="24"/>
          <w:lang w:eastAsia="hr-HR"/>
          <w14:ligatures w14:val="none"/>
        </w:rPr>
        <w:t>izrade i dopune Urbanističkog plana uređenja zone gospodarske namjene na području Ivanić-Grada i Caginca (UPU-6)</w:t>
      </w:r>
      <w:bookmarkStart w:id="10" w:name="_Hlk170889881"/>
      <w:r>
        <w:rPr>
          <w:rFonts w:ascii="Arial" w:eastAsia="Times New Roman" w:hAnsi="Arial" w:cs="Arial"/>
          <w:kern w:val="0"/>
          <w:sz w:val="24"/>
          <w:szCs w:val="24"/>
          <w:lang w:eastAsia="hr-HR"/>
          <w14:ligatures w14:val="none"/>
        </w:rPr>
        <w:t xml:space="preserve"> - </w:t>
      </w:r>
      <w:r>
        <w:rPr>
          <w:rFonts w:ascii="Arial" w:eastAsia="Times New Roman" w:hAnsi="Arial" w:cs="Arial"/>
          <w:b/>
          <w:bCs/>
          <w:kern w:val="0"/>
          <w:sz w:val="24"/>
          <w:szCs w:val="24"/>
          <w:lang w:eastAsia="hr-HR"/>
          <w14:ligatures w14:val="none"/>
        </w:rPr>
        <w:t xml:space="preserve">ponovljeni postupak </w:t>
      </w:r>
      <w:r w:rsidR="007E3DD9" w:rsidRPr="001C3C2C">
        <w:rPr>
          <w:rFonts w:ascii="Arial" w:eastAsia="Times New Roman" w:hAnsi="Arial" w:cs="Arial"/>
          <w:kern w:val="0"/>
          <w:sz w:val="24"/>
          <w:szCs w:val="24"/>
          <w:lang w:eastAsia="hr-HR"/>
          <w14:ligatures w14:val="none"/>
        </w:rPr>
        <w:t>(KLASA: 406-07/26-02/2)</w:t>
      </w:r>
      <w:bookmarkEnd w:id="10"/>
    </w:p>
    <w:p w14:paraId="4E1437E2" w14:textId="13E1F214" w:rsidR="001C3C2C" w:rsidRPr="001C3C2C" w:rsidRDefault="007E3DD9" w:rsidP="001C3C2C">
      <w:pPr>
        <w:pStyle w:val="Odlomakpopisa"/>
        <w:numPr>
          <w:ilvl w:val="0"/>
          <w:numId w:val="35"/>
        </w:numPr>
        <w:spacing w:after="0" w:line="240" w:lineRule="auto"/>
        <w:jc w:val="both"/>
        <w:rPr>
          <w:rFonts w:ascii="Arial" w:eastAsia="Calibri" w:hAnsi="Arial" w:cs="Arial"/>
          <w:kern w:val="0"/>
          <w:sz w:val="24"/>
          <w:szCs w:val="24"/>
          <w14:ligatures w14:val="none"/>
        </w:rPr>
      </w:pPr>
      <w:r w:rsidRPr="001C3C2C">
        <w:rPr>
          <w:rFonts w:ascii="Arial" w:eastAsia="Times New Roman" w:hAnsi="Arial" w:cs="Arial"/>
          <w:b/>
          <w:bCs/>
          <w:kern w:val="3"/>
          <w:sz w:val="24"/>
          <w:szCs w:val="24"/>
          <w:lang w:eastAsia="zh-CN"/>
          <w14:ligatures w14:val="none"/>
        </w:rPr>
        <w:t>Usluga stalnog sudskog vještaka za graditeljstvo i procjenu nekretnina</w:t>
      </w:r>
      <w:r w:rsidRPr="001C3C2C">
        <w:rPr>
          <w:rFonts w:ascii="Arial" w:eastAsia="Times New Roman" w:hAnsi="Arial" w:cs="Arial"/>
          <w:kern w:val="3"/>
          <w:sz w:val="24"/>
          <w:szCs w:val="24"/>
          <w:lang w:eastAsia="zh-CN"/>
          <w14:ligatures w14:val="none"/>
        </w:rPr>
        <w:t xml:space="preserve"> (KLASA: 406-07/26-02/3)</w:t>
      </w:r>
    </w:p>
    <w:p w14:paraId="05F77F51" w14:textId="77777777" w:rsidR="007E3DD9" w:rsidRPr="001C3C2C" w:rsidRDefault="007E3DD9" w:rsidP="001C3C2C">
      <w:pPr>
        <w:pStyle w:val="Odlomakpopisa"/>
        <w:numPr>
          <w:ilvl w:val="0"/>
          <w:numId w:val="35"/>
        </w:numPr>
        <w:spacing w:after="0" w:line="240" w:lineRule="auto"/>
        <w:jc w:val="both"/>
        <w:rPr>
          <w:rFonts w:ascii="Arial" w:eastAsia="Calibri" w:hAnsi="Arial" w:cs="Arial"/>
          <w:kern w:val="0"/>
          <w:sz w:val="24"/>
          <w:szCs w:val="24"/>
          <w14:ligatures w14:val="none"/>
        </w:rPr>
      </w:pPr>
      <w:r w:rsidRPr="001C3C2C">
        <w:rPr>
          <w:rFonts w:ascii="Arial" w:eastAsia="Times New Roman" w:hAnsi="Arial" w:cs="Arial"/>
          <w:b/>
          <w:bCs/>
          <w:kern w:val="0"/>
          <w:sz w:val="24"/>
          <w:szCs w:val="24"/>
          <w:lang w:eastAsia="hr-HR"/>
          <w14:ligatures w14:val="none"/>
        </w:rPr>
        <w:t>Zaštitarske usluge tjelesne zaštite osoba i imovine u prostoru Grada Ivanić-Grada</w:t>
      </w:r>
      <w:r w:rsidRPr="001C3C2C">
        <w:rPr>
          <w:rFonts w:ascii="Arial" w:eastAsia="Times New Roman" w:hAnsi="Arial" w:cs="Arial"/>
          <w:kern w:val="0"/>
          <w:sz w:val="24"/>
          <w:szCs w:val="24"/>
          <w:lang w:eastAsia="hr-HR"/>
          <w14:ligatures w14:val="none"/>
        </w:rPr>
        <w:t xml:space="preserve"> (KLASA: 406-07/26-02/4)</w:t>
      </w:r>
    </w:p>
    <w:p w14:paraId="02DBFEB3" w14:textId="1B21DD6E" w:rsidR="007E3DD9" w:rsidRPr="001C3C2C" w:rsidRDefault="001C3C2C" w:rsidP="001C3C2C">
      <w:pPr>
        <w:pStyle w:val="Odlomakpopisa"/>
        <w:numPr>
          <w:ilvl w:val="0"/>
          <w:numId w:val="35"/>
        </w:numPr>
        <w:spacing w:after="0" w:line="240" w:lineRule="auto"/>
        <w:jc w:val="both"/>
        <w:rPr>
          <w:rFonts w:ascii="Arial" w:eastAsia="Calibri" w:hAnsi="Arial" w:cs="Arial"/>
          <w:kern w:val="0"/>
          <w:sz w:val="24"/>
          <w:szCs w:val="24"/>
          <w14:ligatures w14:val="none"/>
        </w:rPr>
      </w:pPr>
      <w:r w:rsidRPr="001C3C2C">
        <w:rPr>
          <w:rFonts w:ascii="Arial" w:eastAsia="Times New Roman" w:hAnsi="Arial" w:cs="Arial"/>
          <w:b/>
          <w:bCs/>
          <w:kern w:val="0"/>
          <w:sz w:val="24"/>
          <w:szCs w:val="24"/>
          <w:lang w:eastAsia="hr-HR"/>
          <w14:ligatures w14:val="none"/>
        </w:rPr>
        <w:lastRenderedPageBreak/>
        <w:t>U</w:t>
      </w:r>
      <w:r w:rsidR="007E3DD9" w:rsidRPr="001C3C2C">
        <w:rPr>
          <w:rFonts w:ascii="Arial" w:eastAsia="Times New Roman" w:hAnsi="Arial" w:cs="Arial"/>
          <w:b/>
          <w:bCs/>
          <w:kern w:val="0"/>
          <w:sz w:val="24"/>
          <w:szCs w:val="24"/>
          <w:lang w:eastAsia="hr-HR"/>
          <w14:ligatures w14:val="none"/>
        </w:rPr>
        <w:t>slug</w:t>
      </w:r>
      <w:r w:rsidRPr="001C3C2C">
        <w:rPr>
          <w:rFonts w:ascii="Arial" w:eastAsia="Times New Roman" w:hAnsi="Arial" w:cs="Arial"/>
          <w:b/>
          <w:bCs/>
          <w:kern w:val="0"/>
          <w:sz w:val="24"/>
          <w:szCs w:val="24"/>
          <w:lang w:eastAsia="hr-HR"/>
          <w14:ligatures w14:val="none"/>
        </w:rPr>
        <w:t xml:space="preserve">a </w:t>
      </w:r>
      <w:r w:rsidR="007E3DD9" w:rsidRPr="001C3C2C">
        <w:rPr>
          <w:rFonts w:ascii="Arial" w:eastAsia="Times New Roman" w:hAnsi="Arial" w:cs="Arial"/>
          <w:b/>
          <w:bCs/>
          <w:kern w:val="0"/>
          <w:sz w:val="24"/>
          <w:szCs w:val="24"/>
          <w:lang w:eastAsia="hr-HR"/>
          <w14:ligatures w14:val="none"/>
        </w:rPr>
        <w:t>demontaže</w:t>
      </w:r>
      <w:r>
        <w:rPr>
          <w:rFonts w:ascii="Arial" w:eastAsia="Times New Roman" w:hAnsi="Arial" w:cs="Arial"/>
          <w:b/>
          <w:bCs/>
          <w:kern w:val="0"/>
          <w:sz w:val="24"/>
          <w:szCs w:val="24"/>
          <w:lang w:eastAsia="hr-HR"/>
          <w14:ligatures w14:val="none"/>
        </w:rPr>
        <w:t xml:space="preserve">, </w:t>
      </w:r>
      <w:r w:rsidR="007E3DD9" w:rsidRPr="001C3C2C">
        <w:rPr>
          <w:rFonts w:ascii="Arial" w:eastAsia="Times New Roman" w:hAnsi="Arial" w:cs="Arial"/>
          <w:b/>
          <w:bCs/>
          <w:kern w:val="0"/>
          <w:sz w:val="24"/>
          <w:szCs w:val="24"/>
          <w:lang w:eastAsia="hr-HR"/>
          <w14:ligatures w14:val="none"/>
        </w:rPr>
        <w:t>skladištenja i ponovne montaže balona na Zelenjaku</w:t>
      </w:r>
      <w:r w:rsidR="007E3DD9" w:rsidRPr="001C3C2C">
        <w:rPr>
          <w:rFonts w:ascii="Arial" w:eastAsia="Times New Roman" w:hAnsi="Arial" w:cs="Arial"/>
          <w:kern w:val="0"/>
          <w:sz w:val="24"/>
          <w:szCs w:val="24"/>
          <w:lang w:eastAsia="hr-HR"/>
          <w14:ligatures w14:val="none"/>
        </w:rPr>
        <w:t xml:space="preserve"> (KLASA: 406-07/26-02/5)</w:t>
      </w:r>
    </w:p>
    <w:p w14:paraId="4CC6DC50" w14:textId="77777777" w:rsidR="007E3DD9" w:rsidRPr="001C3C2C" w:rsidRDefault="007E3DD9" w:rsidP="001C3C2C">
      <w:pPr>
        <w:pStyle w:val="Odlomakpopisa"/>
        <w:numPr>
          <w:ilvl w:val="0"/>
          <w:numId w:val="35"/>
        </w:numPr>
        <w:spacing w:after="0" w:line="240" w:lineRule="auto"/>
        <w:jc w:val="both"/>
        <w:rPr>
          <w:rFonts w:ascii="Arial" w:eastAsia="Calibri" w:hAnsi="Arial" w:cs="Arial"/>
          <w:kern w:val="0"/>
          <w:sz w:val="24"/>
          <w:szCs w:val="24"/>
          <w14:ligatures w14:val="none"/>
        </w:rPr>
      </w:pPr>
      <w:r w:rsidRPr="001C3C2C">
        <w:rPr>
          <w:rFonts w:ascii="Arial" w:eastAsia="Times New Roman" w:hAnsi="Arial" w:cs="Arial"/>
          <w:b/>
          <w:bCs/>
          <w:kern w:val="0"/>
          <w:sz w:val="24"/>
          <w:szCs w:val="24"/>
          <w:lang w:eastAsia="hr-HR"/>
          <w14:ligatures w14:val="none"/>
        </w:rPr>
        <w:t>Asfaltiranje nogostupa u Posavskim Bregima</w:t>
      </w:r>
      <w:r w:rsidRPr="001C3C2C">
        <w:rPr>
          <w:rFonts w:ascii="Arial" w:eastAsia="Times New Roman" w:hAnsi="Arial" w:cs="Arial"/>
          <w:kern w:val="0"/>
          <w:sz w:val="24"/>
          <w:szCs w:val="24"/>
          <w:lang w:eastAsia="hr-HR"/>
          <w14:ligatures w14:val="none"/>
        </w:rPr>
        <w:t xml:space="preserve"> </w:t>
      </w:r>
      <w:bookmarkStart w:id="11" w:name="_Hlk173413971"/>
      <w:r w:rsidRPr="001C3C2C">
        <w:rPr>
          <w:rFonts w:ascii="Arial" w:eastAsia="Times New Roman" w:hAnsi="Arial" w:cs="Arial"/>
          <w:kern w:val="0"/>
          <w:sz w:val="24"/>
          <w:szCs w:val="24"/>
          <w:lang w:eastAsia="hr-HR"/>
          <w14:ligatures w14:val="none"/>
        </w:rPr>
        <w:t>(KLASA: 406-07/26-02/6)</w:t>
      </w:r>
      <w:bookmarkEnd w:id="11"/>
    </w:p>
    <w:p w14:paraId="03FEC741" w14:textId="46876985" w:rsidR="007E3DD9" w:rsidRPr="001C3C2C" w:rsidRDefault="007E3DD9" w:rsidP="001C3C2C">
      <w:pPr>
        <w:pStyle w:val="Odlomakpopisa"/>
        <w:numPr>
          <w:ilvl w:val="0"/>
          <w:numId w:val="35"/>
        </w:numPr>
        <w:spacing w:after="0" w:line="240" w:lineRule="auto"/>
        <w:jc w:val="both"/>
        <w:rPr>
          <w:rFonts w:ascii="Arial" w:eastAsia="Calibri" w:hAnsi="Arial" w:cs="Arial"/>
          <w:kern w:val="0"/>
          <w:sz w:val="24"/>
          <w:szCs w:val="24"/>
          <w14:ligatures w14:val="none"/>
        </w:rPr>
      </w:pPr>
      <w:r w:rsidRPr="001C3C2C">
        <w:rPr>
          <w:rFonts w:ascii="Arial" w:eastAsia="Times New Roman" w:hAnsi="Arial" w:cs="Arial"/>
          <w:b/>
          <w:bCs/>
          <w:kern w:val="0"/>
          <w:sz w:val="24"/>
          <w:szCs w:val="24"/>
          <w:lang w:eastAsia="hr-HR"/>
          <w14:ligatures w14:val="none"/>
        </w:rPr>
        <w:t xml:space="preserve">Radovi na uređenju površina za novi kiosk </w:t>
      </w:r>
      <w:r w:rsidR="001C3C2C">
        <w:rPr>
          <w:rFonts w:ascii="Arial" w:eastAsia="Times New Roman" w:hAnsi="Arial" w:cs="Arial"/>
          <w:b/>
          <w:bCs/>
          <w:kern w:val="0"/>
          <w:sz w:val="24"/>
          <w:szCs w:val="24"/>
          <w:lang w:eastAsia="hr-HR"/>
          <w14:ligatures w14:val="none"/>
        </w:rPr>
        <w:t>–</w:t>
      </w:r>
      <w:r w:rsidRPr="001C3C2C">
        <w:rPr>
          <w:rFonts w:ascii="Arial" w:eastAsia="Times New Roman" w:hAnsi="Arial" w:cs="Arial"/>
          <w:b/>
          <w:bCs/>
          <w:kern w:val="0"/>
          <w:sz w:val="24"/>
          <w:szCs w:val="24"/>
          <w:lang w:eastAsia="hr-HR"/>
          <w14:ligatures w14:val="none"/>
        </w:rPr>
        <w:t xml:space="preserve"> Zelenjak</w:t>
      </w:r>
      <w:r w:rsidR="001C3C2C">
        <w:rPr>
          <w:rFonts w:ascii="Arial" w:eastAsia="Times New Roman" w:hAnsi="Arial" w:cs="Arial"/>
          <w:kern w:val="0"/>
          <w:sz w:val="24"/>
          <w:szCs w:val="24"/>
          <w:lang w:eastAsia="hr-HR"/>
          <w14:ligatures w14:val="none"/>
        </w:rPr>
        <w:t xml:space="preserve"> </w:t>
      </w:r>
      <w:r w:rsidRPr="001C3C2C">
        <w:rPr>
          <w:rFonts w:ascii="Arial" w:eastAsia="Times New Roman" w:hAnsi="Arial" w:cs="Arial"/>
          <w:kern w:val="0"/>
          <w:sz w:val="24"/>
          <w:szCs w:val="24"/>
          <w:lang w:eastAsia="hr-HR"/>
          <w14:ligatures w14:val="none"/>
        </w:rPr>
        <w:t>(KLASA: 406-07/26-02/7)</w:t>
      </w:r>
    </w:p>
    <w:p w14:paraId="602EB917" w14:textId="77777777" w:rsidR="007E3DD9" w:rsidRDefault="007E3DD9" w:rsidP="001C3C2C">
      <w:pPr>
        <w:pStyle w:val="Odlomakpopisa"/>
        <w:numPr>
          <w:ilvl w:val="0"/>
          <w:numId w:val="35"/>
        </w:numPr>
        <w:spacing w:after="0" w:line="240" w:lineRule="auto"/>
        <w:jc w:val="both"/>
        <w:rPr>
          <w:rFonts w:ascii="Arial" w:eastAsia="Times New Roman" w:hAnsi="Arial" w:cs="Arial"/>
          <w:kern w:val="0"/>
          <w:sz w:val="24"/>
          <w:szCs w:val="24"/>
          <w:lang w:eastAsia="hr-HR"/>
          <w14:ligatures w14:val="none"/>
        </w:rPr>
      </w:pPr>
      <w:r w:rsidRPr="001C3C2C">
        <w:rPr>
          <w:rFonts w:ascii="Arial" w:eastAsia="Times New Roman" w:hAnsi="Arial" w:cs="Arial"/>
          <w:b/>
          <w:bCs/>
          <w:kern w:val="0"/>
          <w:sz w:val="24"/>
          <w:szCs w:val="24"/>
          <w:lang w:eastAsia="hr-HR"/>
          <w14:ligatures w14:val="none"/>
        </w:rPr>
        <w:t>Uređenje igrališta u Prerovcu</w:t>
      </w:r>
      <w:r w:rsidRPr="001C3C2C">
        <w:rPr>
          <w:rFonts w:ascii="Arial" w:eastAsia="Times New Roman" w:hAnsi="Arial" w:cs="Arial"/>
          <w:kern w:val="0"/>
          <w:sz w:val="24"/>
          <w:szCs w:val="24"/>
          <w:lang w:eastAsia="hr-HR"/>
          <w14:ligatures w14:val="none"/>
        </w:rPr>
        <w:t xml:space="preserve"> </w:t>
      </w:r>
      <w:bookmarkStart w:id="12" w:name="_Hlk188951248"/>
      <w:r w:rsidRPr="001C3C2C">
        <w:rPr>
          <w:rFonts w:ascii="Arial" w:eastAsia="Times New Roman" w:hAnsi="Arial" w:cs="Arial"/>
          <w:kern w:val="0"/>
          <w:sz w:val="24"/>
          <w:szCs w:val="24"/>
          <w:lang w:eastAsia="hr-HR"/>
          <w14:ligatures w14:val="none"/>
        </w:rPr>
        <w:t>(KLASA: 406-07/26-02/8)</w:t>
      </w:r>
      <w:bookmarkEnd w:id="12"/>
    </w:p>
    <w:p w14:paraId="7B7F9532" w14:textId="77777777" w:rsidR="007E3DD9" w:rsidRDefault="007E3DD9" w:rsidP="001C3C2C">
      <w:pPr>
        <w:pStyle w:val="Odlomakpopisa"/>
        <w:numPr>
          <w:ilvl w:val="0"/>
          <w:numId w:val="35"/>
        </w:numPr>
        <w:spacing w:after="0" w:line="240" w:lineRule="auto"/>
        <w:jc w:val="both"/>
        <w:rPr>
          <w:rFonts w:ascii="Arial" w:eastAsia="Times New Roman" w:hAnsi="Arial" w:cs="Arial"/>
          <w:kern w:val="0"/>
          <w:sz w:val="24"/>
          <w:szCs w:val="24"/>
          <w:lang w:eastAsia="hr-HR"/>
          <w14:ligatures w14:val="none"/>
        </w:rPr>
      </w:pPr>
      <w:r w:rsidRPr="001C3C2C">
        <w:rPr>
          <w:rFonts w:ascii="Arial" w:eastAsia="Times New Roman" w:hAnsi="Arial" w:cs="Arial"/>
          <w:b/>
          <w:bCs/>
          <w:kern w:val="0"/>
          <w:sz w:val="24"/>
          <w:szCs w:val="24"/>
          <w:lang w:eastAsia="hr-HR"/>
          <w14:ligatures w14:val="none"/>
        </w:rPr>
        <w:t>Uređenje parkirališta, ulaznog platoa te prilaznih staza oko crkve u Posavskim Bregima</w:t>
      </w:r>
      <w:r w:rsidRPr="001C3C2C">
        <w:rPr>
          <w:rFonts w:ascii="Arial" w:eastAsia="Times New Roman" w:hAnsi="Arial" w:cs="Arial"/>
          <w:kern w:val="0"/>
          <w:sz w:val="24"/>
          <w:szCs w:val="24"/>
          <w:lang w:eastAsia="hr-HR"/>
          <w14:ligatures w14:val="none"/>
        </w:rPr>
        <w:t xml:space="preserve"> (KLASA: 406-07/26-02/9)</w:t>
      </w:r>
    </w:p>
    <w:p w14:paraId="688BAA4E" w14:textId="7A52E80D" w:rsidR="007E3DD9" w:rsidRDefault="001C3C2C" w:rsidP="001C3C2C">
      <w:pPr>
        <w:pStyle w:val="Odlomakpopisa"/>
        <w:numPr>
          <w:ilvl w:val="0"/>
          <w:numId w:val="35"/>
        </w:numPr>
        <w:spacing w:after="0" w:line="240" w:lineRule="auto"/>
        <w:jc w:val="both"/>
        <w:rPr>
          <w:rFonts w:ascii="Arial" w:eastAsia="Times New Roman" w:hAnsi="Arial" w:cs="Arial"/>
          <w:kern w:val="0"/>
          <w:sz w:val="24"/>
          <w:szCs w:val="24"/>
          <w:lang w:eastAsia="hr-HR"/>
          <w14:ligatures w14:val="none"/>
        </w:rPr>
      </w:pPr>
      <w:r>
        <w:rPr>
          <w:rFonts w:ascii="Arial" w:eastAsia="Times New Roman" w:hAnsi="Arial" w:cs="Arial"/>
          <w:b/>
          <w:bCs/>
          <w:kern w:val="0"/>
          <w:sz w:val="24"/>
          <w:szCs w:val="24"/>
          <w:lang w:eastAsia="hr-HR"/>
          <w14:ligatures w14:val="none"/>
        </w:rPr>
        <w:t>U</w:t>
      </w:r>
      <w:r w:rsidR="007E3DD9" w:rsidRPr="001C3C2C">
        <w:rPr>
          <w:rFonts w:ascii="Arial" w:eastAsia="Times New Roman" w:hAnsi="Arial" w:cs="Arial"/>
          <w:b/>
          <w:bCs/>
          <w:kern w:val="0"/>
          <w:sz w:val="24"/>
          <w:szCs w:val="24"/>
          <w:lang w:eastAsia="hr-HR"/>
          <w14:ligatures w14:val="none"/>
        </w:rPr>
        <w:t>slug</w:t>
      </w:r>
      <w:r>
        <w:rPr>
          <w:rFonts w:ascii="Arial" w:eastAsia="Times New Roman" w:hAnsi="Arial" w:cs="Arial"/>
          <w:b/>
          <w:bCs/>
          <w:kern w:val="0"/>
          <w:sz w:val="24"/>
          <w:szCs w:val="24"/>
          <w:lang w:eastAsia="hr-HR"/>
          <w14:ligatures w14:val="none"/>
        </w:rPr>
        <w:t xml:space="preserve">a </w:t>
      </w:r>
      <w:r w:rsidR="007E3DD9" w:rsidRPr="001C3C2C">
        <w:rPr>
          <w:rFonts w:ascii="Arial" w:eastAsia="Times New Roman" w:hAnsi="Arial" w:cs="Arial"/>
          <w:b/>
          <w:bCs/>
          <w:kern w:val="0"/>
          <w:sz w:val="24"/>
          <w:szCs w:val="24"/>
          <w:lang w:eastAsia="hr-HR"/>
          <w14:ligatures w14:val="none"/>
        </w:rPr>
        <w:t>demontaže</w:t>
      </w:r>
      <w:r>
        <w:rPr>
          <w:rFonts w:ascii="Arial" w:eastAsia="Times New Roman" w:hAnsi="Arial" w:cs="Arial"/>
          <w:b/>
          <w:bCs/>
          <w:kern w:val="0"/>
          <w:sz w:val="24"/>
          <w:szCs w:val="24"/>
          <w:lang w:eastAsia="hr-HR"/>
          <w14:ligatures w14:val="none"/>
        </w:rPr>
        <w:t xml:space="preserve">, </w:t>
      </w:r>
      <w:r w:rsidR="007E3DD9" w:rsidRPr="001C3C2C">
        <w:rPr>
          <w:rFonts w:ascii="Arial" w:eastAsia="Times New Roman" w:hAnsi="Arial" w:cs="Arial"/>
          <w:b/>
          <w:bCs/>
          <w:kern w:val="0"/>
          <w:sz w:val="24"/>
          <w:szCs w:val="24"/>
          <w:lang w:eastAsia="hr-HR"/>
          <w14:ligatures w14:val="none"/>
        </w:rPr>
        <w:t>skladištenja i ponovne montaže balona na Zelenjaku - ponovljeni postupak</w:t>
      </w:r>
      <w:r w:rsidR="007E3DD9" w:rsidRPr="001C3C2C">
        <w:rPr>
          <w:rFonts w:ascii="Arial" w:eastAsia="Times New Roman" w:hAnsi="Arial" w:cs="Arial"/>
          <w:kern w:val="0"/>
          <w:sz w:val="24"/>
          <w:szCs w:val="24"/>
          <w:lang w:eastAsia="hr-HR"/>
          <w14:ligatures w14:val="none"/>
        </w:rPr>
        <w:t xml:space="preserve"> (KLASA: 406-07/26-02/10)</w:t>
      </w:r>
    </w:p>
    <w:p w14:paraId="51115803" w14:textId="5C7C711F" w:rsidR="007E3DD9" w:rsidRDefault="007E3DD9" w:rsidP="001C3C2C">
      <w:pPr>
        <w:pStyle w:val="Odlomakpopisa"/>
        <w:numPr>
          <w:ilvl w:val="0"/>
          <w:numId w:val="35"/>
        </w:numPr>
        <w:spacing w:after="0" w:line="240" w:lineRule="auto"/>
        <w:jc w:val="both"/>
        <w:rPr>
          <w:rFonts w:ascii="Arial" w:eastAsia="Times New Roman" w:hAnsi="Arial" w:cs="Arial"/>
          <w:kern w:val="0"/>
          <w:sz w:val="24"/>
          <w:szCs w:val="24"/>
          <w:lang w:eastAsia="hr-HR"/>
          <w14:ligatures w14:val="none"/>
        </w:rPr>
      </w:pPr>
      <w:r w:rsidRPr="001C3C2C">
        <w:rPr>
          <w:rFonts w:ascii="Arial" w:eastAsia="Times New Roman" w:hAnsi="Arial" w:cs="Arial"/>
          <w:b/>
          <w:bCs/>
          <w:kern w:val="0"/>
          <w:sz w:val="24"/>
          <w:szCs w:val="24"/>
          <w:lang w:eastAsia="hr-HR"/>
          <w14:ligatures w14:val="none"/>
        </w:rPr>
        <w:t>Usluga izrade natječajnog programa za provođenje arhitektonsko-urbanističkog natječaja središta Grada Ivanić-Grada</w:t>
      </w:r>
      <w:r w:rsidR="001C3C2C">
        <w:rPr>
          <w:rFonts w:ascii="Arial" w:eastAsia="Times New Roman" w:hAnsi="Arial" w:cs="Arial"/>
          <w:kern w:val="0"/>
          <w:sz w:val="24"/>
          <w:szCs w:val="24"/>
          <w:lang w:eastAsia="hr-HR"/>
          <w14:ligatures w14:val="none"/>
        </w:rPr>
        <w:t xml:space="preserve"> </w:t>
      </w:r>
      <w:r w:rsidRPr="001C3C2C">
        <w:rPr>
          <w:rFonts w:ascii="Arial" w:eastAsia="Times New Roman" w:hAnsi="Arial" w:cs="Arial"/>
          <w:kern w:val="0"/>
          <w:sz w:val="24"/>
          <w:szCs w:val="24"/>
          <w:lang w:eastAsia="hr-HR"/>
          <w14:ligatures w14:val="none"/>
        </w:rPr>
        <w:t>(KLASA:406-07/26-02/11)</w:t>
      </w:r>
    </w:p>
    <w:p w14:paraId="216A5797" w14:textId="568FD0BE" w:rsidR="007E3DD9" w:rsidRDefault="007E3DD9" w:rsidP="001C3C2C">
      <w:pPr>
        <w:pStyle w:val="Odlomakpopisa"/>
        <w:numPr>
          <w:ilvl w:val="0"/>
          <w:numId w:val="35"/>
        </w:numPr>
        <w:spacing w:after="0" w:line="240" w:lineRule="auto"/>
        <w:jc w:val="both"/>
        <w:rPr>
          <w:rFonts w:ascii="Arial" w:eastAsia="Times New Roman" w:hAnsi="Arial" w:cs="Arial"/>
          <w:kern w:val="0"/>
          <w:sz w:val="24"/>
          <w:szCs w:val="24"/>
          <w:lang w:eastAsia="hr-HR"/>
          <w14:ligatures w14:val="none"/>
        </w:rPr>
      </w:pPr>
      <w:r w:rsidRPr="001C3C2C">
        <w:rPr>
          <w:rFonts w:ascii="Arial" w:eastAsia="Times New Roman" w:hAnsi="Arial" w:cs="Arial"/>
          <w:b/>
          <w:bCs/>
          <w:kern w:val="0"/>
          <w:sz w:val="24"/>
          <w:szCs w:val="24"/>
          <w:lang w:eastAsia="hr-HR"/>
          <w14:ligatures w14:val="none"/>
        </w:rPr>
        <w:t>Nabava</w:t>
      </w:r>
      <w:r w:rsidR="001C3C2C">
        <w:rPr>
          <w:rFonts w:ascii="Arial" w:eastAsia="Times New Roman" w:hAnsi="Arial" w:cs="Arial"/>
          <w:b/>
          <w:bCs/>
          <w:kern w:val="0"/>
          <w:sz w:val="24"/>
          <w:szCs w:val="24"/>
          <w:lang w:eastAsia="hr-HR"/>
          <w14:ligatures w14:val="none"/>
        </w:rPr>
        <w:t xml:space="preserve"> </w:t>
      </w:r>
      <w:r w:rsidRPr="001C3C2C">
        <w:rPr>
          <w:rFonts w:ascii="Arial" w:eastAsia="Times New Roman" w:hAnsi="Arial" w:cs="Arial"/>
          <w:b/>
          <w:bCs/>
          <w:kern w:val="0"/>
          <w:sz w:val="24"/>
          <w:szCs w:val="24"/>
          <w:lang w:eastAsia="hr-HR"/>
          <w14:ligatures w14:val="none"/>
        </w:rPr>
        <w:t>45 samostojećih koševa za miješani otpad s posudom za odbacivanje opušaka</w:t>
      </w:r>
      <w:r w:rsidR="001C3C2C">
        <w:rPr>
          <w:rFonts w:ascii="Arial" w:eastAsia="Times New Roman" w:hAnsi="Arial" w:cs="Arial"/>
          <w:kern w:val="0"/>
          <w:sz w:val="24"/>
          <w:szCs w:val="24"/>
          <w:lang w:eastAsia="hr-HR"/>
          <w14:ligatures w14:val="none"/>
        </w:rPr>
        <w:t xml:space="preserve"> </w:t>
      </w:r>
      <w:r w:rsidRPr="001C3C2C">
        <w:rPr>
          <w:rFonts w:ascii="Arial" w:eastAsia="Times New Roman" w:hAnsi="Arial" w:cs="Arial"/>
          <w:kern w:val="0"/>
          <w:sz w:val="24"/>
          <w:szCs w:val="24"/>
          <w:lang w:eastAsia="hr-HR"/>
          <w14:ligatures w14:val="none"/>
        </w:rPr>
        <w:t>(KLASA: 406-07/26-02/12)</w:t>
      </w:r>
    </w:p>
    <w:p w14:paraId="1FB4359A" w14:textId="4F57E6BD" w:rsidR="001C3C2C" w:rsidRDefault="007E3DD9" w:rsidP="001C3C2C">
      <w:pPr>
        <w:pStyle w:val="Odlomakpopisa"/>
        <w:numPr>
          <w:ilvl w:val="0"/>
          <w:numId w:val="35"/>
        </w:numPr>
        <w:spacing w:after="0" w:line="240" w:lineRule="auto"/>
        <w:jc w:val="both"/>
        <w:rPr>
          <w:rFonts w:ascii="Arial" w:eastAsia="Times New Roman" w:hAnsi="Arial" w:cs="Arial"/>
          <w:kern w:val="0"/>
          <w:sz w:val="24"/>
          <w:szCs w:val="24"/>
          <w:lang w:eastAsia="hr-HR"/>
          <w14:ligatures w14:val="none"/>
        </w:rPr>
      </w:pPr>
      <w:r w:rsidRPr="001C3C2C">
        <w:rPr>
          <w:rFonts w:ascii="Arial" w:eastAsia="Times New Roman" w:hAnsi="Arial" w:cs="Arial"/>
          <w:b/>
          <w:bCs/>
          <w:kern w:val="0"/>
          <w:sz w:val="24"/>
          <w:szCs w:val="24"/>
          <w:lang w:eastAsia="hr-HR"/>
          <w14:ligatures w14:val="none"/>
        </w:rPr>
        <w:t>Uređenje parkirališta, ulaznog platoa te prilaznih staza oko crkve u Posavskim Bregima - ponovljeni postupak</w:t>
      </w:r>
      <w:r w:rsidRPr="001C3C2C">
        <w:rPr>
          <w:rFonts w:ascii="Arial" w:eastAsia="Times New Roman" w:hAnsi="Arial" w:cs="Arial"/>
          <w:kern w:val="0"/>
          <w:sz w:val="24"/>
          <w:szCs w:val="24"/>
          <w:lang w:eastAsia="hr-HR"/>
          <w14:ligatures w14:val="none"/>
        </w:rPr>
        <w:t xml:space="preserve"> (KLASA: 406-07/26-02/13)</w:t>
      </w:r>
    </w:p>
    <w:p w14:paraId="632ED27C" w14:textId="77777777" w:rsidR="00714970" w:rsidRDefault="00714970" w:rsidP="00714970">
      <w:pPr>
        <w:spacing w:after="0" w:line="240" w:lineRule="auto"/>
        <w:jc w:val="both"/>
        <w:rPr>
          <w:rFonts w:ascii="Arial" w:eastAsia="Times New Roman" w:hAnsi="Arial" w:cs="Arial"/>
          <w:kern w:val="0"/>
          <w:sz w:val="24"/>
          <w:szCs w:val="24"/>
          <w:lang w:eastAsia="hr-HR"/>
          <w14:ligatures w14:val="none"/>
        </w:rPr>
      </w:pPr>
    </w:p>
    <w:p w14:paraId="4A3175F6" w14:textId="3AB26006" w:rsidR="00714970" w:rsidRDefault="00714970" w:rsidP="00714970">
      <w:pPr>
        <w:spacing w:after="0" w:line="240" w:lineRule="auto"/>
        <w:jc w:val="both"/>
        <w:rPr>
          <w:rFonts w:ascii="Arial" w:eastAsia="Times New Roman" w:hAnsi="Arial" w:cs="Arial"/>
          <w:kern w:val="0"/>
          <w:sz w:val="24"/>
          <w:szCs w:val="24"/>
          <w:lang w:eastAsia="hr-HR"/>
          <w14:ligatures w14:val="none"/>
        </w:rPr>
      </w:pPr>
      <w:r>
        <w:rPr>
          <w:rFonts w:ascii="Arial" w:eastAsia="Times New Roman" w:hAnsi="Arial" w:cs="Arial"/>
          <w:kern w:val="0"/>
          <w:sz w:val="24"/>
          <w:szCs w:val="24"/>
          <w:lang w:eastAsia="hr-HR"/>
          <w14:ligatures w14:val="none"/>
        </w:rPr>
        <w:t>Tijekom izvještajnog razdoblja obavljani su i drugi poslovi iz djelokruga</w:t>
      </w:r>
      <w:r w:rsidR="00960714">
        <w:rPr>
          <w:rFonts w:ascii="Arial" w:eastAsia="Times New Roman" w:hAnsi="Arial" w:cs="Arial"/>
          <w:kern w:val="0"/>
          <w:sz w:val="24"/>
          <w:szCs w:val="24"/>
          <w:lang w:eastAsia="hr-HR"/>
          <w14:ligatures w14:val="none"/>
        </w:rPr>
        <w:t xml:space="preserve"> O</w:t>
      </w:r>
      <w:r>
        <w:rPr>
          <w:rFonts w:ascii="Arial" w:eastAsia="Times New Roman" w:hAnsi="Arial" w:cs="Arial"/>
          <w:kern w:val="0"/>
          <w:sz w:val="24"/>
          <w:szCs w:val="24"/>
          <w:lang w:eastAsia="hr-HR"/>
          <w14:ligatures w14:val="none"/>
        </w:rPr>
        <w:t xml:space="preserve">dsjeka za javnu nabavu: </w:t>
      </w:r>
    </w:p>
    <w:p w14:paraId="307E86BD" w14:textId="1E251A79" w:rsidR="007E3DD9" w:rsidRPr="00714970" w:rsidRDefault="00714970" w:rsidP="00714970">
      <w:pPr>
        <w:pStyle w:val="Odlomakpopisa"/>
        <w:numPr>
          <w:ilvl w:val="0"/>
          <w:numId w:val="2"/>
        </w:numPr>
        <w:spacing w:after="0" w:line="240" w:lineRule="auto"/>
        <w:jc w:val="both"/>
        <w:rPr>
          <w:rFonts w:ascii="Arial" w:eastAsia="Times New Roman" w:hAnsi="Arial" w:cs="Arial"/>
          <w:kern w:val="0"/>
          <w:sz w:val="24"/>
          <w:szCs w:val="24"/>
          <w:lang w:eastAsia="hr-HR"/>
          <w14:ligatures w14:val="none"/>
        </w:rPr>
      </w:pPr>
      <w:r w:rsidRPr="00714970">
        <w:rPr>
          <w:rFonts w:ascii="Arial" w:eastAsia="Times New Roman" w:hAnsi="Arial" w:cs="Arial"/>
          <w:bCs/>
          <w:kern w:val="0"/>
          <w:sz w:val="24"/>
          <w:szCs w:val="24"/>
          <w:lang w:eastAsia="hr-HR"/>
          <w14:ligatures w14:val="none"/>
        </w:rPr>
        <w:t>p</w:t>
      </w:r>
      <w:r w:rsidR="007E3DD9" w:rsidRPr="00714970">
        <w:rPr>
          <w:rFonts w:ascii="Arial" w:eastAsia="Times New Roman" w:hAnsi="Arial" w:cs="Arial"/>
          <w:bCs/>
          <w:kern w:val="0"/>
          <w:sz w:val="24"/>
          <w:szCs w:val="24"/>
          <w:lang w:eastAsia="hr-HR"/>
          <w14:ligatures w14:val="none"/>
        </w:rPr>
        <w:t>riprema, izrada i donošenje Plana nabave za 2026. godinu te izrada i objava njegovih izmjena i dopuna, uz redovito ažuriranje podataka u skladu s potrebama i važećim zakonskim propisima</w:t>
      </w:r>
      <w:r w:rsidR="00D21CF4">
        <w:rPr>
          <w:rFonts w:ascii="Arial" w:eastAsia="Times New Roman" w:hAnsi="Arial" w:cs="Arial"/>
          <w:bCs/>
          <w:kern w:val="0"/>
          <w:sz w:val="24"/>
          <w:szCs w:val="24"/>
          <w:lang w:eastAsia="hr-HR"/>
          <w14:ligatures w14:val="none"/>
        </w:rPr>
        <w:t>;</w:t>
      </w:r>
    </w:p>
    <w:p w14:paraId="1F3DF817" w14:textId="3EEE352D" w:rsidR="00714970" w:rsidRDefault="00714970" w:rsidP="00714970">
      <w:pPr>
        <w:pStyle w:val="Odlomakpopisa"/>
        <w:numPr>
          <w:ilvl w:val="0"/>
          <w:numId w:val="2"/>
        </w:numPr>
        <w:spacing w:after="0" w:line="240" w:lineRule="auto"/>
        <w:jc w:val="both"/>
        <w:rPr>
          <w:rFonts w:ascii="Arial" w:eastAsia="Times New Roman" w:hAnsi="Arial" w:cs="Arial"/>
          <w:kern w:val="0"/>
          <w:sz w:val="24"/>
          <w:szCs w:val="24"/>
          <w:lang w:eastAsia="hr-HR"/>
          <w14:ligatures w14:val="none"/>
        </w:rPr>
      </w:pPr>
      <w:r w:rsidRPr="00D21CF4">
        <w:rPr>
          <w:rFonts w:ascii="Arial" w:eastAsia="Times New Roman" w:hAnsi="Arial" w:cs="Arial"/>
          <w:kern w:val="0"/>
          <w:sz w:val="24"/>
          <w:szCs w:val="24"/>
          <w:lang w:eastAsia="hr-HR"/>
          <w14:ligatures w14:val="none"/>
        </w:rPr>
        <w:t>izrada Zahtjeva za pokretanje postupka jednostavne nabave roba/usluga/radova čija je procijenjena vrijednost manja od 26.540,00 € (bez PDV-a) za robu i usluge odnosno manja od 66.360,00 € (bez PDV-a) za radove</w:t>
      </w:r>
      <w:r w:rsidR="00D21CF4">
        <w:rPr>
          <w:rFonts w:ascii="Arial" w:eastAsia="Times New Roman" w:hAnsi="Arial" w:cs="Arial"/>
          <w:kern w:val="0"/>
          <w:sz w:val="24"/>
          <w:szCs w:val="24"/>
          <w:lang w:eastAsia="hr-HR"/>
          <w14:ligatures w14:val="none"/>
        </w:rPr>
        <w:t>;</w:t>
      </w:r>
    </w:p>
    <w:p w14:paraId="4455DB8F" w14:textId="1255E989" w:rsidR="00D21CF4" w:rsidRDefault="00D21CF4" w:rsidP="00D21CF4">
      <w:pPr>
        <w:pStyle w:val="Odlomakpopisa"/>
        <w:numPr>
          <w:ilvl w:val="0"/>
          <w:numId w:val="2"/>
        </w:numPr>
        <w:spacing w:after="0" w:line="240" w:lineRule="auto"/>
        <w:jc w:val="both"/>
        <w:rPr>
          <w:rFonts w:ascii="Arial" w:eastAsia="Times New Roman" w:hAnsi="Arial" w:cs="Arial"/>
          <w:kern w:val="0"/>
          <w:sz w:val="24"/>
          <w:szCs w:val="24"/>
          <w:lang w:eastAsia="hr-HR"/>
          <w14:ligatures w14:val="none"/>
        </w:rPr>
      </w:pPr>
      <w:r>
        <w:rPr>
          <w:rFonts w:ascii="Arial" w:eastAsia="Times New Roman" w:hAnsi="Arial" w:cs="Arial"/>
          <w:kern w:val="0"/>
          <w:sz w:val="24"/>
          <w:szCs w:val="24"/>
          <w:lang w:eastAsia="hr-HR"/>
          <w14:ligatures w14:val="none"/>
        </w:rPr>
        <w:t>i</w:t>
      </w:r>
      <w:r w:rsidRPr="00D21CF4">
        <w:rPr>
          <w:rFonts w:ascii="Arial" w:eastAsia="Times New Roman" w:hAnsi="Arial" w:cs="Arial"/>
          <w:kern w:val="0"/>
          <w:sz w:val="24"/>
          <w:szCs w:val="24"/>
          <w:lang w:eastAsia="hr-HR"/>
          <w14:ligatures w14:val="none"/>
        </w:rPr>
        <w:t>zrada Zaključka o avansnom plaćanju</w:t>
      </w:r>
      <w:r>
        <w:rPr>
          <w:rFonts w:ascii="Arial" w:eastAsia="Times New Roman" w:hAnsi="Arial" w:cs="Arial"/>
          <w:kern w:val="0"/>
          <w:sz w:val="24"/>
          <w:szCs w:val="24"/>
          <w:lang w:eastAsia="hr-HR"/>
          <w14:ligatures w14:val="none"/>
        </w:rPr>
        <w:t xml:space="preserve">; </w:t>
      </w:r>
    </w:p>
    <w:p w14:paraId="12F70A89" w14:textId="12EA8DCD" w:rsidR="00D21CF4" w:rsidRDefault="00D21CF4" w:rsidP="00D21CF4">
      <w:pPr>
        <w:pStyle w:val="Odlomakpopisa"/>
        <w:numPr>
          <w:ilvl w:val="0"/>
          <w:numId w:val="2"/>
        </w:numPr>
        <w:rPr>
          <w:rFonts w:ascii="Arial" w:eastAsia="Times New Roman" w:hAnsi="Arial" w:cs="Arial"/>
          <w:kern w:val="0"/>
          <w:sz w:val="24"/>
          <w:szCs w:val="24"/>
          <w:lang w:eastAsia="hr-HR"/>
          <w14:ligatures w14:val="none"/>
        </w:rPr>
      </w:pPr>
      <w:r>
        <w:rPr>
          <w:rFonts w:ascii="Arial" w:eastAsia="Times New Roman" w:hAnsi="Arial" w:cs="Arial"/>
          <w:kern w:val="0"/>
          <w:sz w:val="24"/>
          <w:szCs w:val="24"/>
          <w:lang w:eastAsia="hr-HR"/>
          <w14:ligatures w14:val="none"/>
        </w:rPr>
        <w:t>i</w:t>
      </w:r>
      <w:r w:rsidRPr="00D21CF4">
        <w:rPr>
          <w:rFonts w:ascii="Arial" w:eastAsia="Times New Roman" w:hAnsi="Arial" w:cs="Arial"/>
          <w:kern w:val="0"/>
          <w:sz w:val="24"/>
          <w:szCs w:val="24"/>
          <w:lang w:eastAsia="hr-HR"/>
          <w14:ligatures w14:val="none"/>
        </w:rPr>
        <w:t>zrada Odluke o prihvaćanju ponude i zaključenju narudžbenice</w:t>
      </w:r>
      <w:r>
        <w:rPr>
          <w:rFonts w:ascii="Arial" w:eastAsia="Times New Roman" w:hAnsi="Arial" w:cs="Arial"/>
          <w:kern w:val="0"/>
          <w:sz w:val="24"/>
          <w:szCs w:val="24"/>
          <w:lang w:eastAsia="hr-HR"/>
          <w14:ligatures w14:val="none"/>
        </w:rPr>
        <w:t xml:space="preserve">; </w:t>
      </w:r>
    </w:p>
    <w:p w14:paraId="1A4E0C4E" w14:textId="3019CAB2" w:rsidR="00714970" w:rsidRPr="009840CB" w:rsidRDefault="00D21CF4" w:rsidP="009840CB">
      <w:pPr>
        <w:pStyle w:val="Odlomakpopisa"/>
        <w:numPr>
          <w:ilvl w:val="0"/>
          <w:numId w:val="2"/>
        </w:numPr>
        <w:jc w:val="both"/>
        <w:rPr>
          <w:rFonts w:ascii="Arial" w:eastAsia="Times New Roman" w:hAnsi="Arial" w:cs="Arial"/>
          <w:kern w:val="0"/>
          <w:sz w:val="24"/>
          <w:szCs w:val="24"/>
          <w:lang w:eastAsia="hr-HR"/>
          <w14:ligatures w14:val="none"/>
        </w:rPr>
      </w:pPr>
      <w:r w:rsidRPr="00D21CF4">
        <w:rPr>
          <w:rFonts w:ascii="Arial" w:eastAsia="Times New Roman" w:hAnsi="Arial" w:cs="Arial"/>
          <w:kern w:val="0"/>
          <w:sz w:val="24"/>
          <w:szCs w:val="24"/>
          <w:lang w:eastAsia="hr-HR"/>
          <w14:ligatures w14:val="none"/>
        </w:rPr>
        <w:t>priprema</w:t>
      </w:r>
      <w:r>
        <w:rPr>
          <w:rFonts w:ascii="Arial" w:eastAsia="Times New Roman" w:hAnsi="Arial" w:cs="Arial"/>
          <w:kern w:val="0"/>
          <w:sz w:val="24"/>
          <w:szCs w:val="24"/>
          <w:lang w:eastAsia="hr-HR"/>
          <w14:ligatures w14:val="none"/>
        </w:rPr>
        <w:t>, izrada i slanje n</w:t>
      </w:r>
      <w:r w:rsidRPr="00D21CF4">
        <w:rPr>
          <w:rFonts w:ascii="Arial" w:eastAsia="Times New Roman" w:hAnsi="Arial" w:cs="Arial"/>
          <w:kern w:val="0"/>
          <w:sz w:val="24"/>
          <w:szCs w:val="24"/>
          <w:lang w:eastAsia="hr-HR"/>
          <w14:ligatures w14:val="none"/>
        </w:rPr>
        <w:t>arudžbenica</w:t>
      </w:r>
      <w:r>
        <w:rPr>
          <w:rFonts w:ascii="Arial" w:eastAsia="Times New Roman" w:hAnsi="Arial" w:cs="Arial"/>
          <w:kern w:val="0"/>
          <w:sz w:val="24"/>
          <w:szCs w:val="24"/>
          <w:lang w:eastAsia="hr-HR"/>
          <w14:ligatures w14:val="none"/>
        </w:rPr>
        <w:t xml:space="preserve"> </w:t>
      </w:r>
      <w:r w:rsidRPr="00D21CF4">
        <w:rPr>
          <w:rFonts w:ascii="Arial" w:eastAsia="Times New Roman" w:hAnsi="Arial" w:cs="Arial"/>
          <w:kern w:val="0"/>
          <w:sz w:val="24"/>
          <w:szCs w:val="24"/>
          <w:lang w:eastAsia="hr-HR"/>
          <w14:ligatures w14:val="none"/>
        </w:rPr>
        <w:t>(</w:t>
      </w:r>
      <w:r w:rsidR="009840CB">
        <w:rPr>
          <w:rFonts w:ascii="Arial" w:eastAsia="Times New Roman" w:hAnsi="Arial" w:cs="Arial"/>
          <w:kern w:val="0"/>
          <w:sz w:val="24"/>
          <w:szCs w:val="24"/>
          <w:lang w:eastAsia="hr-HR"/>
          <w14:ligatures w14:val="none"/>
        </w:rPr>
        <w:t>n</w:t>
      </w:r>
      <w:r w:rsidR="009840CB" w:rsidRPr="00D21CF4">
        <w:rPr>
          <w:rFonts w:ascii="Arial" w:eastAsia="Times New Roman" w:hAnsi="Arial" w:cs="Arial"/>
          <w:kern w:val="0"/>
          <w:sz w:val="24"/>
          <w:szCs w:val="24"/>
          <w:lang w:eastAsia="hr-HR"/>
          <w14:ligatures w14:val="none"/>
        </w:rPr>
        <w:t>arudžbenice za nabavu usluga</w:t>
      </w:r>
      <w:r w:rsidR="009840CB">
        <w:rPr>
          <w:rFonts w:ascii="Arial" w:eastAsia="Times New Roman" w:hAnsi="Arial" w:cs="Arial"/>
          <w:kern w:val="0"/>
          <w:sz w:val="24"/>
          <w:szCs w:val="24"/>
          <w:lang w:eastAsia="hr-HR"/>
          <w14:ligatures w14:val="none"/>
        </w:rPr>
        <w:t xml:space="preserve"> - </w:t>
      </w:r>
      <w:r w:rsidR="009840CB" w:rsidRPr="00D21CF4">
        <w:rPr>
          <w:rFonts w:ascii="Arial" w:eastAsia="Times New Roman" w:hAnsi="Arial" w:cs="Arial"/>
          <w:kern w:val="0"/>
          <w:sz w:val="24"/>
          <w:szCs w:val="24"/>
          <w:lang w:eastAsia="hr-HR"/>
          <w14:ligatures w14:val="none"/>
        </w:rPr>
        <w:t>46 komada</w:t>
      </w:r>
      <w:r w:rsidR="009840CB">
        <w:rPr>
          <w:rFonts w:ascii="Arial" w:eastAsia="Times New Roman" w:hAnsi="Arial" w:cs="Arial"/>
          <w:kern w:val="0"/>
          <w:sz w:val="24"/>
          <w:szCs w:val="24"/>
          <w:lang w:eastAsia="hr-HR"/>
          <w14:ligatures w14:val="none"/>
        </w:rPr>
        <w:t xml:space="preserve">, </w:t>
      </w:r>
      <w:r w:rsidRPr="009840CB">
        <w:rPr>
          <w:rFonts w:ascii="Arial" w:eastAsia="Times New Roman" w:hAnsi="Arial" w:cs="Arial"/>
          <w:kern w:val="0"/>
          <w:sz w:val="24"/>
          <w:szCs w:val="24"/>
          <w:lang w:eastAsia="hr-HR"/>
          <w14:ligatures w14:val="none"/>
        </w:rPr>
        <w:t>n</w:t>
      </w:r>
      <w:r w:rsidR="00714970" w:rsidRPr="009840CB">
        <w:rPr>
          <w:rFonts w:ascii="Arial" w:eastAsia="Times New Roman" w:hAnsi="Arial" w:cs="Arial"/>
          <w:kern w:val="0"/>
          <w:sz w:val="24"/>
          <w:szCs w:val="24"/>
          <w:lang w:eastAsia="hr-HR"/>
          <w14:ligatures w14:val="none"/>
        </w:rPr>
        <w:t>arudžbenic</w:t>
      </w:r>
      <w:r w:rsidRPr="009840CB">
        <w:rPr>
          <w:rFonts w:ascii="Arial" w:eastAsia="Times New Roman" w:hAnsi="Arial" w:cs="Arial"/>
          <w:kern w:val="0"/>
          <w:sz w:val="24"/>
          <w:szCs w:val="24"/>
          <w:lang w:eastAsia="hr-HR"/>
          <w14:ligatures w14:val="none"/>
        </w:rPr>
        <w:t xml:space="preserve">e </w:t>
      </w:r>
      <w:r w:rsidR="00714970" w:rsidRPr="009840CB">
        <w:rPr>
          <w:rFonts w:ascii="Arial" w:eastAsia="Times New Roman" w:hAnsi="Arial" w:cs="Arial"/>
          <w:kern w:val="0"/>
          <w:sz w:val="24"/>
          <w:szCs w:val="24"/>
          <w:lang w:eastAsia="hr-HR"/>
          <w14:ligatures w14:val="none"/>
        </w:rPr>
        <w:t>za nabav</w:t>
      </w:r>
      <w:r w:rsidRPr="009840CB">
        <w:rPr>
          <w:rFonts w:ascii="Arial" w:eastAsia="Times New Roman" w:hAnsi="Arial" w:cs="Arial"/>
          <w:kern w:val="0"/>
          <w:sz w:val="24"/>
          <w:szCs w:val="24"/>
          <w:lang w:eastAsia="hr-HR"/>
          <w14:ligatures w14:val="none"/>
        </w:rPr>
        <w:t xml:space="preserve">u </w:t>
      </w:r>
      <w:r w:rsidR="00714970" w:rsidRPr="009840CB">
        <w:rPr>
          <w:rFonts w:ascii="Arial" w:eastAsia="Times New Roman" w:hAnsi="Arial" w:cs="Arial"/>
          <w:kern w:val="0"/>
          <w:sz w:val="24"/>
          <w:szCs w:val="24"/>
          <w:lang w:eastAsia="hr-HR"/>
          <w14:ligatures w14:val="none"/>
        </w:rPr>
        <w:t>robe</w:t>
      </w:r>
      <w:r w:rsidRPr="009840CB">
        <w:rPr>
          <w:rFonts w:ascii="Arial" w:eastAsia="Times New Roman" w:hAnsi="Arial" w:cs="Arial"/>
          <w:kern w:val="0"/>
          <w:sz w:val="24"/>
          <w:szCs w:val="24"/>
          <w:lang w:eastAsia="hr-HR"/>
          <w14:ligatures w14:val="none"/>
        </w:rPr>
        <w:t xml:space="preserve"> - </w:t>
      </w:r>
      <w:r w:rsidR="00714970" w:rsidRPr="009840CB">
        <w:rPr>
          <w:rFonts w:ascii="Arial" w:eastAsia="Times New Roman" w:hAnsi="Arial" w:cs="Arial"/>
          <w:kern w:val="0"/>
          <w:sz w:val="24"/>
          <w:szCs w:val="24"/>
          <w:lang w:eastAsia="hr-HR"/>
          <w14:ligatures w14:val="none"/>
        </w:rPr>
        <w:t>11 komada</w:t>
      </w:r>
      <w:r w:rsidRPr="009840CB">
        <w:rPr>
          <w:rFonts w:ascii="Arial" w:eastAsia="Times New Roman" w:hAnsi="Arial" w:cs="Arial"/>
          <w:kern w:val="0"/>
          <w:sz w:val="24"/>
          <w:szCs w:val="24"/>
          <w:lang w:eastAsia="hr-HR"/>
          <w14:ligatures w14:val="none"/>
        </w:rPr>
        <w:t>, narudžbenice za nabavu radova</w:t>
      </w:r>
      <w:r w:rsidR="009840CB">
        <w:rPr>
          <w:rFonts w:ascii="Arial" w:eastAsia="Times New Roman" w:hAnsi="Arial" w:cs="Arial"/>
          <w:kern w:val="0"/>
          <w:sz w:val="24"/>
          <w:szCs w:val="24"/>
          <w:lang w:eastAsia="hr-HR"/>
          <w14:ligatures w14:val="none"/>
        </w:rPr>
        <w:t xml:space="preserve"> - </w:t>
      </w:r>
      <w:r w:rsidRPr="009840CB">
        <w:rPr>
          <w:rFonts w:ascii="Arial" w:eastAsia="Times New Roman" w:hAnsi="Arial" w:cs="Arial"/>
          <w:kern w:val="0"/>
          <w:sz w:val="24"/>
          <w:szCs w:val="24"/>
          <w:lang w:eastAsia="hr-HR"/>
          <w14:ligatures w14:val="none"/>
        </w:rPr>
        <w:t xml:space="preserve">6 komada);  </w:t>
      </w:r>
    </w:p>
    <w:p w14:paraId="302E0ED2" w14:textId="250FB64E" w:rsidR="00D21CF4" w:rsidRDefault="00D21CF4" w:rsidP="00D21CF4">
      <w:pPr>
        <w:pStyle w:val="Odlomakpopisa"/>
        <w:numPr>
          <w:ilvl w:val="0"/>
          <w:numId w:val="2"/>
        </w:numPr>
        <w:jc w:val="both"/>
        <w:rPr>
          <w:rFonts w:ascii="Arial" w:eastAsia="Times New Roman" w:hAnsi="Arial" w:cs="Arial"/>
          <w:kern w:val="0"/>
          <w:sz w:val="24"/>
          <w:szCs w:val="24"/>
          <w:lang w:eastAsia="hr-HR"/>
          <w14:ligatures w14:val="none"/>
        </w:rPr>
      </w:pPr>
      <w:r>
        <w:rPr>
          <w:rFonts w:ascii="Arial" w:eastAsia="Times New Roman" w:hAnsi="Arial" w:cs="Arial"/>
          <w:kern w:val="0"/>
          <w:sz w:val="24"/>
          <w:szCs w:val="24"/>
          <w:lang w:eastAsia="hr-HR"/>
          <w14:ligatures w14:val="none"/>
        </w:rPr>
        <w:t>p</w:t>
      </w:r>
      <w:r w:rsidRPr="00D21CF4">
        <w:rPr>
          <w:rFonts w:ascii="Arial" w:eastAsia="Times New Roman" w:hAnsi="Arial" w:cs="Arial"/>
          <w:kern w:val="0"/>
          <w:sz w:val="24"/>
          <w:szCs w:val="24"/>
          <w:lang w:eastAsia="hr-HR"/>
          <w14:ligatures w14:val="none"/>
        </w:rPr>
        <w:t>riprema</w:t>
      </w:r>
      <w:r>
        <w:rPr>
          <w:rFonts w:ascii="Arial" w:eastAsia="Times New Roman" w:hAnsi="Arial" w:cs="Arial"/>
          <w:kern w:val="0"/>
          <w:sz w:val="24"/>
          <w:szCs w:val="24"/>
          <w:lang w:eastAsia="hr-HR"/>
          <w14:ligatures w14:val="none"/>
        </w:rPr>
        <w:t xml:space="preserve"> </w:t>
      </w:r>
      <w:r w:rsidRPr="00D21CF4">
        <w:rPr>
          <w:rFonts w:ascii="Arial" w:eastAsia="Times New Roman" w:hAnsi="Arial" w:cs="Arial"/>
          <w:kern w:val="0"/>
          <w:sz w:val="24"/>
          <w:szCs w:val="24"/>
          <w:lang w:eastAsia="hr-HR"/>
          <w14:ligatures w14:val="none"/>
        </w:rPr>
        <w:t>podataka za Izjavu o fiskalnoj odgovornosti</w:t>
      </w:r>
      <w:r>
        <w:rPr>
          <w:rFonts w:ascii="Arial" w:eastAsia="Times New Roman" w:hAnsi="Arial" w:cs="Arial"/>
          <w:kern w:val="0"/>
          <w:sz w:val="24"/>
          <w:szCs w:val="24"/>
          <w:lang w:eastAsia="hr-HR"/>
          <w14:ligatures w14:val="none"/>
        </w:rPr>
        <w:t xml:space="preserve"> za </w:t>
      </w:r>
      <w:r w:rsidRPr="00D21CF4">
        <w:rPr>
          <w:rFonts w:ascii="Arial" w:eastAsia="Times New Roman" w:hAnsi="Arial" w:cs="Arial"/>
          <w:kern w:val="0"/>
          <w:sz w:val="24"/>
          <w:szCs w:val="24"/>
          <w:lang w:eastAsia="hr-HR"/>
          <w14:ligatures w14:val="none"/>
        </w:rPr>
        <w:t>2025. godin</w:t>
      </w:r>
      <w:r>
        <w:rPr>
          <w:rFonts w:ascii="Arial" w:eastAsia="Times New Roman" w:hAnsi="Arial" w:cs="Arial"/>
          <w:kern w:val="0"/>
          <w:sz w:val="24"/>
          <w:szCs w:val="24"/>
          <w:lang w:eastAsia="hr-HR"/>
          <w14:ligatures w14:val="none"/>
        </w:rPr>
        <w:t>u</w:t>
      </w:r>
      <w:r w:rsidR="009840CB">
        <w:rPr>
          <w:rFonts w:ascii="Arial" w:eastAsia="Times New Roman" w:hAnsi="Arial" w:cs="Arial"/>
          <w:kern w:val="0"/>
          <w:sz w:val="24"/>
          <w:szCs w:val="24"/>
          <w:lang w:eastAsia="hr-HR"/>
          <w14:ligatures w14:val="none"/>
        </w:rPr>
        <w:t xml:space="preserve"> - </w:t>
      </w:r>
      <w:r>
        <w:rPr>
          <w:rFonts w:ascii="Arial" w:eastAsia="Times New Roman" w:hAnsi="Arial" w:cs="Arial"/>
          <w:kern w:val="0"/>
          <w:sz w:val="24"/>
          <w:szCs w:val="24"/>
          <w:lang w:eastAsia="hr-HR"/>
          <w14:ligatures w14:val="none"/>
        </w:rPr>
        <w:t>područje javna nabava;</w:t>
      </w:r>
    </w:p>
    <w:p w14:paraId="71FB57F1" w14:textId="0ED51473" w:rsidR="00D21CF4" w:rsidRDefault="00D21CF4" w:rsidP="00D21CF4">
      <w:pPr>
        <w:pStyle w:val="Odlomakpopisa"/>
        <w:numPr>
          <w:ilvl w:val="0"/>
          <w:numId w:val="2"/>
        </w:numPr>
        <w:jc w:val="both"/>
        <w:rPr>
          <w:rFonts w:ascii="Arial" w:eastAsia="Times New Roman" w:hAnsi="Arial" w:cs="Arial"/>
          <w:kern w:val="0"/>
          <w:sz w:val="24"/>
          <w:szCs w:val="24"/>
          <w:lang w:eastAsia="hr-HR"/>
          <w14:ligatures w14:val="none"/>
        </w:rPr>
      </w:pPr>
      <w:r>
        <w:rPr>
          <w:rFonts w:ascii="Arial" w:eastAsia="Times New Roman" w:hAnsi="Arial" w:cs="Arial"/>
          <w:kern w:val="0"/>
          <w:sz w:val="24"/>
          <w:szCs w:val="24"/>
          <w:lang w:eastAsia="hr-HR"/>
          <w14:ligatures w14:val="none"/>
        </w:rPr>
        <w:t>i</w:t>
      </w:r>
      <w:r w:rsidRPr="00D21CF4">
        <w:rPr>
          <w:rFonts w:ascii="Arial" w:eastAsia="Times New Roman" w:hAnsi="Arial" w:cs="Arial"/>
          <w:kern w:val="0"/>
          <w:sz w:val="24"/>
          <w:szCs w:val="24"/>
          <w:lang w:eastAsia="hr-HR"/>
          <w14:ligatures w14:val="none"/>
        </w:rPr>
        <w:t>zrada i objava godišnjeg statističkog Izvješća o javnoj nabavi za 2025</w:t>
      </w:r>
      <w:r>
        <w:rPr>
          <w:rFonts w:ascii="Arial" w:eastAsia="Times New Roman" w:hAnsi="Arial" w:cs="Arial"/>
          <w:kern w:val="0"/>
          <w:sz w:val="24"/>
          <w:szCs w:val="24"/>
          <w:lang w:eastAsia="hr-HR"/>
          <w14:ligatures w14:val="none"/>
        </w:rPr>
        <w:t xml:space="preserve">. </w:t>
      </w:r>
      <w:r w:rsidRPr="00D21CF4">
        <w:rPr>
          <w:rFonts w:ascii="Arial" w:eastAsia="Times New Roman" w:hAnsi="Arial" w:cs="Arial"/>
          <w:kern w:val="0"/>
          <w:sz w:val="24"/>
          <w:szCs w:val="24"/>
          <w:lang w:eastAsia="hr-HR"/>
          <w14:ligatures w14:val="none"/>
        </w:rPr>
        <w:t>godinu</w:t>
      </w:r>
      <w:r>
        <w:rPr>
          <w:rFonts w:ascii="Arial" w:eastAsia="Times New Roman" w:hAnsi="Arial" w:cs="Arial"/>
          <w:kern w:val="0"/>
          <w:sz w:val="24"/>
          <w:szCs w:val="24"/>
          <w:lang w:eastAsia="hr-HR"/>
          <w14:ligatures w14:val="none"/>
        </w:rPr>
        <w:t>;</w:t>
      </w:r>
    </w:p>
    <w:p w14:paraId="76BCFBD5" w14:textId="311AD7EF" w:rsidR="00714970" w:rsidRPr="00D21CF4" w:rsidRDefault="00D21CF4" w:rsidP="00D21CF4">
      <w:pPr>
        <w:pStyle w:val="Odlomakpopisa"/>
        <w:numPr>
          <w:ilvl w:val="0"/>
          <w:numId w:val="2"/>
        </w:numPr>
        <w:jc w:val="both"/>
        <w:rPr>
          <w:rFonts w:ascii="Arial" w:eastAsia="Times New Roman" w:hAnsi="Arial" w:cs="Arial"/>
          <w:kern w:val="0"/>
          <w:sz w:val="24"/>
          <w:szCs w:val="24"/>
          <w:lang w:eastAsia="hr-HR"/>
          <w14:ligatures w14:val="none"/>
        </w:rPr>
      </w:pPr>
      <w:r w:rsidRPr="00D21CF4">
        <w:rPr>
          <w:rFonts w:ascii="Arial" w:eastAsia="Times New Roman" w:hAnsi="Arial" w:cs="Arial"/>
          <w:kern w:val="3"/>
          <w:sz w:val="24"/>
          <w:szCs w:val="24"/>
          <w:lang w:eastAsia="zh-CN"/>
          <w14:ligatures w14:val="none"/>
        </w:rPr>
        <w:t>a</w:t>
      </w:r>
      <w:r w:rsidR="007E3DD9" w:rsidRPr="00D21CF4">
        <w:rPr>
          <w:rFonts w:ascii="Arial" w:eastAsia="Times New Roman" w:hAnsi="Arial" w:cs="Arial"/>
          <w:kern w:val="3"/>
          <w:sz w:val="24"/>
          <w:szCs w:val="24"/>
          <w:lang w:eastAsia="zh-CN"/>
          <w14:ligatures w14:val="none"/>
        </w:rPr>
        <w:t>žuriranje Registra Ugovora u EOJN-u</w:t>
      </w:r>
      <w:r>
        <w:rPr>
          <w:rFonts w:ascii="Arial" w:eastAsia="Times New Roman" w:hAnsi="Arial" w:cs="Arial"/>
          <w:kern w:val="3"/>
          <w:sz w:val="24"/>
          <w:szCs w:val="24"/>
          <w:lang w:eastAsia="zh-CN"/>
          <w14:ligatures w14:val="none"/>
        </w:rPr>
        <w:t xml:space="preserve">; </w:t>
      </w:r>
    </w:p>
    <w:p w14:paraId="5B6AD7FC" w14:textId="5299E07B" w:rsidR="00714970" w:rsidRPr="00D21CF4" w:rsidRDefault="00D21CF4" w:rsidP="00D21CF4">
      <w:pPr>
        <w:pStyle w:val="Odlomakpopisa"/>
        <w:numPr>
          <w:ilvl w:val="0"/>
          <w:numId w:val="2"/>
        </w:numPr>
        <w:spacing w:after="0" w:line="240" w:lineRule="auto"/>
        <w:jc w:val="both"/>
        <w:rPr>
          <w:rFonts w:ascii="Arial" w:eastAsia="Times New Roman" w:hAnsi="Arial" w:cs="Arial"/>
          <w:kern w:val="0"/>
          <w:sz w:val="24"/>
          <w:szCs w:val="24"/>
          <w:lang w:eastAsia="zh-CN"/>
          <w14:ligatures w14:val="none"/>
        </w:rPr>
      </w:pPr>
      <w:r>
        <w:rPr>
          <w:rFonts w:ascii="Arial" w:eastAsia="Times New Roman" w:hAnsi="Arial" w:cs="Arial"/>
          <w:kern w:val="0"/>
          <w:sz w:val="24"/>
          <w:szCs w:val="24"/>
          <w:lang w:eastAsia="zh-CN"/>
          <w14:ligatures w14:val="none"/>
        </w:rPr>
        <w:t>p</w:t>
      </w:r>
      <w:r w:rsidR="00714970" w:rsidRPr="00D21CF4">
        <w:rPr>
          <w:rFonts w:ascii="Arial" w:eastAsia="Times New Roman" w:hAnsi="Arial" w:cs="Arial"/>
          <w:kern w:val="0"/>
          <w:sz w:val="24"/>
          <w:szCs w:val="24"/>
          <w:lang w:eastAsia="zh-CN"/>
          <w14:ligatures w14:val="none"/>
        </w:rPr>
        <w:t>ovrat jamstva za ozbiljnost ponude za sljedeće postupke javne nabave:</w:t>
      </w:r>
    </w:p>
    <w:p w14:paraId="2CECD037" w14:textId="1BC9E848" w:rsidR="00714970" w:rsidRPr="009840CB" w:rsidRDefault="009840CB" w:rsidP="009840CB">
      <w:pPr>
        <w:pStyle w:val="Odlomakpopisa"/>
        <w:spacing w:after="0" w:line="240" w:lineRule="auto"/>
        <w:jc w:val="both"/>
        <w:rPr>
          <w:rFonts w:ascii="Arial" w:eastAsia="Times New Roman" w:hAnsi="Arial" w:cs="Arial"/>
          <w:kern w:val="0"/>
          <w:sz w:val="24"/>
          <w:szCs w:val="24"/>
          <w:lang w:eastAsia="zh-CN"/>
          <w14:ligatures w14:val="none"/>
        </w:rPr>
      </w:pPr>
      <w:r>
        <w:rPr>
          <w:rFonts w:ascii="Arial" w:eastAsia="Times New Roman" w:hAnsi="Arial" w:cs="Arial"/>
          <w:kern w:val="0"/>
          <w:sz w:val="24"/>
          <w:szCs w:val="24"/>
          <w:lang w:eastAsia="zh-CN"/>
          <w14:ligatures w14:val="none"/>
        </w:rPr>
        <w:t xml:space="preserve">- </w:t>
      </w:r>
      <w:r w:rsidR="00714970" w:rsidRPr="009840CB">
        <w:rPr>
          <w:rFonts w:ascii="Arial" w:eastAsia="Times New Roman" w:hAnsi="Arial" w:cs="Arial"/>
          <w:kern w:val="0"/>
          <w:sz w:val="24"/>
          <w:szCs w:val="24"/>
          <w:lang w:eastAsia="zh-CN"/>
          <w14:ligatures w14:val="none"/>
        </w:rPr>
        <w:t xml:space="preserve">Nabava radova rekonstrukcije </w:t>
      </w:r>
      <w:r w:rsidR="00714970" w:rsidRPr="009840CB">
        <w:rPr>
          <w:rFonts w:ascii="Arial" w:eastAsia="Times New Roman" w:hAnsi="Arial" w:cs="Arial"/>
          <w:kern w:val="0"/>
          <w:sz w:val="24"/>
          <w:szCs w:val="24"/>
          <w:lang w:eastAsia="hr-HR"/>
          <w14:ligatures w14:val="none"/>
        </w:rPr>
        <w:t>parkirališta i nogostupa ispred stambenih zgrada u Omladinskoj ulici u Ivanić-Gradu</w:t>
      </w:r>
      <w:r>
        <w:rPr>
          <w:rFonts w:ascii="Arial" w:eastAsia="Times New Roman" w:hAnsi="Arial" w:cs="Arial"/>
          <w:kern w:val="0"/>
          <w:sz w:val="24"/>
          <w:szCs w:val="24"/>
          <w:lang w:eastAsia="hr-HR"/>
          <w14:ligatures w14:val="none"/>
        </w:rPr>
        <w:t xml:space="preserve">, </w:t>
      </w:r>
    </w:p>
    <w:p w14:paraId="13FC9684" w14:textId="2BE0D226" w:rsidR="00714970" w:rsidRPr="007E3DD9" w:rsidRDefault="009840CB" w:rsidP="009840CB">
      <w:pPr>
        <w:spacing w:after="0" w:line="240" w:lineRule="auto"/>
        <w:ind w:left="720"/>
        <w:jc w:val="both"/>
        <w:rPr>
          <w:rFonts w:ascii="Arial" w:eastAsia="Times New Roman" w:hAnsi="Arial" w:cs="Arial"/>
          <w:kern w:val="0"/>
          <w:sz w:val="24"/>
          <w:szCs w:val="24"/>
          <w:lang w:eastAsia="hr-HR"/>
          <w14:ligatures w14:val="none"/>
        </w:rPr>
      </w:pPr>
      <w:r>
        <w:rPr>
          <w:rFonts w:ascii="Arial" w:eastAsia="Times New Roman" w:hAnsi="Arial" w:cs="Arial"/>
          <w:kern w:val="0"/>
          <w:sz w:val="24"/>
          <w:szCs w:val="24"/>
          <w:lang w:eastAsia="zh-CN"/>
          <w14:ligatures w14:val="none"/>
        </w:rPr>
        <w:t xml:space="preserve">-  </w:t>
      </w:r>
      <w:r w:rsidR="00714970" w:rsidRPr="007E3DD9">
        <w:rPr>
          <w:rFonts w:ascii="Arial" w:eastAsia="Times New Roman" w:hAnsi="Arial" w:cs="Arial"/>
          <w:kern w:val="0"/>
          <w:sz w:val="24"/>
          <w:szCs w:val="24"/>
          <w:lang w:eastAsia="zh-CN"/>
          <w14:ligatures w14:val="none"/>
        </w:rPr>
        <w:t xml:space="preserve">Nabava </w:t>
      </w:r>
      <w:r w:rsidR="00714970" w:rsidRPr="007E3DD9">
        <w:rPr>
          <w:rFonts w:ascii="Arial" w:eastAsia="Times New Roman" w:hAnsi="Arial" w:cs="Arial"/>
          <w:kern w:val="0"/>
          <w:sz w:val="24"/>
          <w:szCs w:val="24"/>
          <w:lang w:eastAsia="hr-HR"/>
          <w14:ligatures w14:val="none"/>
        </w:rPr>
        <w:t>radova rekonstrukcije parkirališta i pristupnih cesta ispred stambene zgrade između Ulice Ruža, Vukovarske ulice i Moslavačke ulice u Ivanić-Gradu</w:t>
      </w:r>
      <w:r>
        <w:rPr>
          <w:rFonts w:ascii="Arial" w:eastAsia="Times New Roman" w:hAnsi="Arial" w:cs="Arial"/>
          <w:kern w:val="0"/>
          <w:sz w:val="24"/>
          <w:szCs w:val="24"/>
          <w:lang w:eastAsia="hr-HR"/>
          <w14:ligatures w14:val="none"/>
        </w:rPr>
        <w:t>,</w:t>
      </w:r>
    </w:p>
    <w:p w14:paraId="5C26F2D5" w14:textId="6AEAB3EC" w:rsidR="00714970" w:rsidRPr="007E3DD9" w:rsidRDefault="009840CB" w:rsidP="009840CB">
      <w:pPr>
        <w:spacing w:after="0" w:line="240" w:lineRule="auto"/>
        <w:ind w:left="720"/>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 </w:t>
      </w:r>
      <w:r w:rsidR="00714970" w:rsidRPr="007E3DD9">
        <w:rPr>
          <w:rFonts w:ascii="Arial" w:eastAsia="Calibri" w:hAnsi="Arial" w:cs="Arial"/>
          <w:kern w:val="0"/>
          <w:sz w:val="24"/>
          <w:szCs w:val="24"/>
          <w14:ligatures w14:val="none"/>
        </w:rPr>
        <w:t>Nabava radova izgradnje ceste UPU-6 sa pratećom infrastrukturom na građevnim česticama k.č.br. 812/1, 236/1, 812/2, 236/3, 733/1 dio (novoformirana  733/3), 811/1, 724/2 dio (novoformirana 724/4), 735/3 dio (novoformirana 735/4), 816/3, k.o.  Šarampov (Ivanić-Grad)</w:t>
      </w:r>
      <w:r>
        <w:rPr>
          <w:rFonts w:ascii="Arial" w:eastAsia="Calibri" w:hAnsi="Arial" w:cs="Arial"/>
          <w:kern w:val="0"/>
          <w:sz w:val="24"/>
          <w:szCs w:val="24"/>
          <w14:ligatures w14:val="none"/>
        </w:rPr>
        <w:t xml:space="preserve">, </w:t>
      </w:r>
    </w:p>
    <w:p w14:paraId="5D3ECE03" w14:textId="6F45F9A0" w:rsidR="00714970" w:rsidRPr="007E3DD9" w:rsidRDefault="009840CB" w:rsidP="009840CB">
      <w:pPr>
        <w:spacing w:after="0" w:line="240" w:lineRule="auto"/>
        <w:ind w:left="720"/>
        <w:jc w:val="both"/>
        <w:rPr>
          <w:rFonts w:ascii="Arial" w:eastAsia="Calibri" w:hAnsi="Arial" w:cs="Arial"/>
          <w:kern w:val="0"/>
          <w:sz w:val="24"/>
          <w:szCs w:val="24"/>
          <w:lang w:eastAsia="hr-HR"/>
          <w14:ligatures w14:val="none"/>
        </w:rPr>
      </w:pPr>
      <w:r>
        <w:rPr>
          <w:rFonts w:ascii="Arial" w:eastAsia="Calibri" w:hAnsi="Arial" w:cs="Arial"/>
          <w:kern w:val="0"/>
          <w:sz w:val="24"/>
          <w:szCs w:val="24"/>
          <w:lang w:eastAsia="hr-HR"/>
          <w14:ligatures w14:val="none"/>
        </w:rPr>
        <w:t xml:space="preserve">-  </w:t>
      </w:r>
      <w:r w:rsidR="00714970" w:rsidRPr="007E3DD9">
        <w:rPr>
          <w:rFonts w:ascii="Arial" w:eastAsia="Calibri" w:hAnsi="Arial" w:cs="Arial"/>
          <w:kern w:val="0"/>
          <w:sz w:val="24"/>
          <w:szCs w:val="24"/>
          <w:lang w:eastAsia="hr-HR"/>
          <w14:ligatures w14:val="none"/>
        </w:rPr>
        <w:t xml:space="preserve">Usluga </w:t>
      </w:r>
      <w:r w:rsidR="00714970" w:rsidRPr="007E3DD9">
        <w:rPr>
          <w:rFonts w:ascii="Arial" w:eastAsia="Calibri" w:hAnsi="Arial" w:cs="Arial"/>
          <w:kern w:val="0"/>
          <w:sz w:val="24"/>
          <w:szCs w:val="24"/>
          <w14:ligatures w14:val="none"/>
        </w:rPr>
        <w:t>čišćenja i uređenja višegodišnjih obraslih parcela u vlasništvu Grada Ivanić-Grada i RH</w:t>
      </w:r>
      <w:r>
        <w:rPr>
          <w:rFonts w:ascii="Arial" w:eastAsia="Calibri" w:hAnsi="Arial" w:cs="Arial"/>
          <w:kern w:val="0"/>
          <w:sz w:val="24"/>
          <w:szCs w:val="24"/>
          <w14:ligatures w14:val="none"/>
        </w:rPr>
        <w:t xml:space="preserve">, </w:t>
      </w:r>
    </w:p>
    <w:p w14:paraId="4D7233DD" w14:textId="3E678982" w:rsidR="00714970" w:rsidRPr="007E3DD9" w:rsidRDefault="009840CB" w:rsidP="009840CB">
      <w:pPr>
        <w:spacing w:after="0" w:line="240" w:lineRule="auto"/>
        <w:ind w:left="720"/>
        <w:jc w:val="both"/>
        <w:rPr>
          <w:rFonts w:ascii="Arial" w:eastAsia="Calibri" w:hAnsi="Arial" w:cs="Arial"/>
          <w:kern w:val="0"/>
          <w:sz w:val="24"/>
          <w:szCs w:val="24"/>
          <w:lang w:eastAsia="hr-HR"/>
          <w14:ligatures w14:val="none"/>
        </w:rPr>
      </w:pPr>
      <w:r>
        <w:rPr>
          <w:rFonts w:ascii="Arial" w:eastAsia="Calibri" w:hAnsi="Arial" w:cs="Arial"/>
          <w:kern w:val="0"/>
          <w:sz w:val="24"/>
          <w:szCs w:val="24"/>
          <w14:ligatures w14:val="none"/>
        </w:rPr>
        <w:t xml:space="preserve">-  </w:t>
      </w:r>
      <w:r w:rsidR="00714970" w:rsidRPr="007E3DD9">
        <w:rPr>
          <w:rFonts w:ascii="Arial" w:eastAsia="Calibri" w:hAnsi="Arial" w:cs="Arial"/>
          <w:kern w:val="0"/>
          <w:sz w:val="24"/>
          <w:szCs w:val="24"/>
          <w14:ligatures w14:val="none"/>
        </w:rPr>
        <w:t>Nabava radova nastavka izgradnje jednodijelne školske sportske dvorane s rekonstrukcijom zgrade Osnovne škole Josipa Badalića na dijelu spoja sa sportskom dvoranom, na k.č.br. 2190, k.o. Caginec</w:t>
      </w:r>
      <w:r>
        <w:rPr>
          <w:rFonts w:ascii="Arial" w:eastAsia="Calibri" w:hAnsi="Arial" w:cs="Arial"/>
          <w:kern w:val="0"/>
          <w:sz w:val="24"/>
          <w:szCs w:val="24"/>
          <w14:ligatures w14:val="none"/>
        </w:rPr>
        <w:t>.</w:t>
      </w:r>
    </w:p>
    <w:p w14:paraId="08C3E3EC" w14:textId="319E0962" w:rsidR="007E3DD9" w:rsidRPr="00714970" w:rsidRDefault="007E3DD9" w:rsidP="00714970">
      <w:pPr>
        <w:spacing w:after="0" w:line="240" w:lineRule="auto"/>
        <w:jc w:val="both"/>
        <w:rPr>
          <w:rFonts w:ascii="Arial" w:eastAsia="Times New Roman" w:hAnsi="Arial" w:cs="Arial"/>
          <w:kern w:val="0"/>
          <w:sz w:val="24"/>
          <w:szCs w:val="24"/>
          <w:lang w:eastAsia="hr-HR"/>
          <w14:ligatures w14:val="none"/>
        </w:rPr>
      </w:pPr>
    </w:p>
    <w:p w14:paraId="5E0B9267" w14:textId="76B6A545" w:rsidR="007E3DD9" w:rsidRPr="007E3DD9" w:rsidRDefault="007E3DD9" w:rsidP="007E3DD9">
      <w:pPr>
        <w:tabs>
          <w:tab w:val="left" w:pos="284"/>
        </w:tabs>
        <w:spacing w:after="0" w:line="240" w:lineRule="auto"/>
        <w:jc w:val="both"/>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lang w:eastAsia="hr-HR"/>
          <w14:ligatures w14:val="none"/>
        </w:rPr>
        <w:lastRenderedPageBreak/>
        <w:t>3.3. POSLOVI KNJIGOVODSTVA I RAČUNOVODSTVA</w:t>
      </w:r>
    </w:p>
    <w:p w14:paraId="7CFC56B1" w14:textId="77777777" w:rsidR="007E3DD9" w:rsidRPr="007E3DD9" w:rsidRDefault="007E3DD9" w:rsidP="007E3DD9">
      <w:pPr>
        <w:tabs>
          <w:tab w:val="left" w:pos="284"/>
        </w:tabs>
        <w:spacing w:after="0" w:line="240" w:lineRule="auto"/>
        <w:jc w:val="both"/>
        <w:rPr>
          <w:rFonts w:ascii="Arial" w:eastAsia="Times New Roman" w:hAnsi="Arial" w:cs="Arial"/>
          <w:b/>
          <w:bCs/>
          <w:kern w:val="0"/>
          <w:sz w:val="24"/>
          <w:szCs w:val="24"/>
          <w:lang w:eastAsia="hr-HR"/>
          <w14:ligatures w14:val="none"/>
        </w:rPr>
      </w:pPr>
    </w:p>
    <w:p w14:paraId="7796BAAF" w14:textId="77777777" w:rsidR="007E3DD9" w:rsidRPr="007E3DD9" w:rsidRDefault="007E3DD9" w:rsidP="007E3DD9">
      <w:pPr>
        <w:jc w:val="both"/>
        <w:rPr>
          <w:rFonts w:ascii="Arial" w:eastAsia="Calibri" w:hAnsi="Arial" w:cs="Arial"/>
          <w:sz w:val="24"/>
          <w:szCs w:val="24"/>
        </w:rPr>
      </w:pPr>
      <w:r w:rsidRPr="007E3DD9">
        <w:rPr>
          <w:rFonts w:ascii="Arial" w:eastAsia="Calibri" w:hAnsi="Arial" w:cs="Arial"/>
          <w:sz w:val="24"/>
          <w:szCs w:val="24"/>
        </w:rPr>
        <w:t>U izvještajnom razdoblju od 1. siječnja do 30. lipnja 2026. godine u okviru djelokruga rada Upravnog odjela za financije i proračun obavljani su poslovi vezani uz financijsko-računovodstveno poslovanje Grada Ivanić-Grada, obradu ulaznih i izlaznih računa, izvršavanje plaćanja, evidentiranje prihoda i rashoda, usklađivanje evidencija te obračun i prijavu poreza na dodanu vrijednost.</w:t>
      </w:r>
    </w:p>
    <w:p w14:paraId="6C84CB79" w14:textId="77777777" w:rsidR="007E3DD9" w:rsidRPr="007E3DD9" w:rsidRDefault="007E3DD9" w:rsidP="007E3DD9">
      <w:pPr>
        <w:jc w:val="both"/>
        <w:rPr>
          <w:rFonts w:ascii="Arial" w:eastAsia="Calibri" w:hAnsi="Arial" w:cs="Arial"/>
          <w:b/>
          <w:bCs/>
          <w:sz w:val="24"/>
          <w:szCs w:val="24"/>
        </w:rPr>
      </w:pPr>
      <w:r w:rsidRPr="007E3DD9">
        <w:rPr>
          <w:rFonts w:ascii="Arial" w:eastAsia="Calibri" w:hAnsi="Arial" w:cs="Arial"/>
          <w:b/>
          <w:bCs/>
          <w:sz w:val="24"/>
          <w:szCs w:val="24"/>
        </w:rPr>
        <w:t>1. Ulazni računi i obveze Grada</w:t>
      </w:r>
    </w:p>
    <w:p w14:paraId="3D7EE38F" w14:textId="77777777" w:rsidR="007E3DD9" w:rsidRPr="007E3DD9" w:rsidRDefault="007E3DD9" w:rsidP="007E3DD9">
      <w:pPr>
        <w:jc w:val="both"/>
        <w:rPr>
          <w:rFonts w:ascii="Arial" w:eastAsia="Calibri" w:hAnsi="Arial" w:cs="Arial"/>
          <w:sz w:val="24"/>
          <w:szCs w:val="24"/>
        </w:rPr>
      </w:pPr>
      <w:r w:rsidRPr="007E3DD9">
        <w:rPr>
          <w:rFonts w:ascii="Arial" w:eastAsia="Calibri" w:hAnsi="Arial" w:cs="Arial"/>
          <w:sz w:val="24"/>
          <w:szCs w:val="24"/>
        </w:rPr>
        <w:t xml:space="preserve">U izvještajnom razdoblju obrađeno je ukupno </w:t>
      </w:r>
      <w:r w:rsidRPr="007E3DD9">
        <w:rPr>
          <w:rFonts w:ascii="Arial" w:eastAsia="Calibri" w:hAnsi="Arial" w:cs="Arial"/>
          <w:b/>
          <w:bCs/>
          <w:sz w:val="24"/>
          <w:szCs w:val="24"/>
        </w:rPr>
        <w:t>1.341 ulaznih računa Grada Ivanić-Grada</w:t>
      </w:r>
      <w:r w:rsidRPr="007E3DD9">
        <w:rPr>
          <w:rFonts w:ascii="Arial" w:eastAsia="Calibri" w:hAnsi="Arial" w:cs="Arial"/>
          <w:sz w:val="24"/>
          <w:szCs w:val="24"/>
        </w:rPr>
        <w:t>, uključujući dopunu podataka potrebnih za njihovu pravodobnu obradu i plaćanje.</w:t>
      </w:r>
    </w:p>
    <w:p w14:paraId="47ECAF81" w14:textId="77777777" w:rsidR="007E3DD9" w:rsidRPr="007E3DD9" w:rsidRDefault="007E3DD9" w:rsidP="007E3DD9">
      <w:pPr>
        <w:jc w:val="both"/>
        <w:rPr>
          <w:rFonts w:ascii="Arial" w:eastAsia="Calibri" w:hAnsi="Arial" w:cs="Arial"/>
          <w:sz w:val="24"/>
          <w:szCs w:val="24"/>
        </w:rPr>
      </w:pPr>
      <w:r w:rsidRPr="007E3DD9">
        <w:rPr>
          <w:rFonts w:ascii="Arial" w:eastAsia="Calibri" w:hAnsi="Arial" w:cs="Arial"/>
          <w:sz w:val="24"/>
          <w:szCs w:val="24"/>
        </w:rPr>
        <w:t>Obavljani su sljedeći poslovi:</w:t>
      </w:r>
    </w:p>
    <w:p w14:paraId="5E15B770" w14:textId="77777777" w:rsidR="007E3DD9" w:rsidRPr="007E3DD9" w:rsidRDefault="007E3DD9" w:rsidP="007E3DD9">
      <w:pPr>
        <w:numPr>
          <w:ilvl w:val="0"/>
          <w:numId w:val="21"/>
        </w:numPr>
        <w:jc w:val="both"/>
        <w:rPr>
          <w:rFonts w:ascii="Arial" w:eastAsia="Calibri" w:hAnsi="Arial" w:cs="Arial"/>
          <w:sz w:val="24"/>
          <w:szCs w:val="24"/>
        </w:rPr>
      </w:pPr>
      <w:r w:rsidRPr="007E3DD9">
        <w:rPr>
          <w:rFonts w:ascii="Arial" w:eastAsia="Calibri" w:hAnsi="Arial" w:cs="Arial"/>
          <w:sz w:val="24"/>
          <w:szCs w:val="24"/>
        </w:rPr>
        <w:t>izrada i knjiženje knjižnih zapisa za dobavljače (ispravci, terećenja i odobrenja);</w:t>
      </w:r>
    </w:p>
    <w:p w14:paraId="022B19C9" w14:textId="77777777" w:rsidR="007E3DD9" w:rsidRPr="007E3DD9" w:rsidRDefault="007E3DD9" w:rsidP="007E3DD9">
      <w:pPr>
        <w:numPr>
          <w:ilvl w:val="0"/>
          <w:numId w:val="21"/>
        </w:numPr>
        <w:jc w:val="both"/>
        <w:rPr>
          <w:rFonts w:ascii="Arial" w:eastAsia="Calibri" w:hAnsi="Arial" w:cs="Arial"/>
          <w:sz w:val="24"/>
          <w:szCs w:val="24"/>
        </w:rPr>
      </w:pPr>
      <w:r w:rsidRPr="007E3DD9">
        <w:rPr>
          <w:rFonts w:ascii="Arial" w:eastAsia="Calibri" w:hAnsi="Arial" w:cs="Arial"/>
          <w:sz w:val="24"/>
          <w:szCs w:val="24"/>
        </w:rPr>
        <w:t>evidentiranje poslovnih promjena u salda-kontima dobavljača;</w:t>
      </w:r>
    </w:p>
    <w:p w14:paraId="4A88DC2E" w14:textId="77777777" w:rsidR="007E3DD9" w:rsidRPr="007E3DD9" w:rsidRDefault="007E3DD9" w:rsidP="007E3DD9">
      <w:pPr>
        <w:numPr>
          <w:ilvl w:val="0"/>
          <w:numId w:val="21"/>
        </w:numPr>
        <w:jc w:val="both"/>
        <w:rPr>
          <w:rFonts w:ascii="Arial" w:eastAsia="Calibri" w:hAnsi="Arial" w:cs="Arial"/>
          <w:sz w:val="24"/>
          <w:szCs w:val="24"/>
        </w:rPr>
      </w:pPr>
      <w:r w:rsidRPr="007E3DD9">
        <w:rPr>
          <w:rFonts w:ascii="Arial" w:eastAsia="Calibri" w:hAnsi="Arial" w:cs="Arial"/>
          <w:sz w:val="24"/>
          <w:szCs w:val="24"/>
        </w:rPr>
        <w:t>usklađivanje stanja s dobavljačima;</w:t>
      </w:r>
    </w:p>
    <w:p w14:paraId="7F73B856" w14:textId="77777777" w:rsidR="007E3DD9" w:rsidRPr="007E3DD9" w:rsidRDefault="007E3DD9" w:rsidP="007E3DD9">
      <w:pPr>
        <w:numPr>
          <w:ilvl w:val="0"/>
          <w:numId w:val="21"/>
        </w:numPr>
        <w:jc w:val="both"/>
        <w:rPr>
          <w:rFonts w:ascii="Arial" w:eastAsia="Calibri" w:hAnsi="Arial" w:cs="Arial"/>
          <w:sz w:val="24"/>
          <w:szCs w:val="24"/>
        </w:rPr>
      </w:pPr>
      <w:r w:rsidRPr="007E3DD9">
        <w:rPr>
          <w:rFonts w:ascii="Arial" w:eastAsia="Calibri" w:hAnsi="Arial" w:cs="Arial"/>
          <w:sz w:val="24"/>
          <w:szCs w:val="24"/>
        </w:rPr>
        <w:t>slanje izvoda otvorenih stavki (IOS) dobavljačima;</w:t>
      </w:r>
    </w:p>
    <w:p w14:paraId="1573B41B" w14:textId="77777777" w:rsidR="007E3DD9" w:rsidRPr="007E3DD9" w:rsidRDefault="007E3DD9" w:rsidP="007E3DD9">
      <w:pPr>
        <w:numPr>
          <w:ilvl w:val="0"/>
          <w:numId w:val="21"/>
        </w:numPr>
        <w:jc w:val="both"/>
        <w:rPr>
          <w:rFonts w:ascii="Arial" w:eastAsia="Calibri" w:hAnsi="Arial" w:cs="Arial"/>
          <w:sz w:val="24"/>
          <w:szCs w:val="24"/>
        </w:rPr>
      </w:pPr>
      <w:r w:rsidRPr="007E3DD9">
        <w:rPr>
          <w:rFonts w:ascii="Arial" w:eastAsia="Calibri" w:hAnsi="Arial" w:cs="Arial"/>
          <w:sz w:val="24"/>
          <w:szCs w:val="24"/>
        </w:rPr>
        <w:t>obračun poreza na dodanu vrijednost (PDV) po ulaznim računima;</w:t>
      </w:r>
    </w:p>
    <w:p w14:paraId="12D122D6" w14:textId="77777777" w:rsidR="007E3DD9" w:rsidRPr="007E3DD9" w:rsidRDefault="007E3DD9" w:rsidP="007E3DD9">
      <w:pPr>
        <w:numPr>
          <w:ilvl w:val="0"/>
          <w:numId w:val="21"/>
        </w:numPr>
        <w:jc w:val="both"/>
        <w:rPr>
          <w:rFonts w:ascii="Arial" w:eastAsia="Calibri" w:hAnsi="Arial" w:cs="Arial"/>
          <w:sz w:val="24"/>
          <w:szCs w:val="24"/>
        </w:rPr>
      </w:pPr>
      <w:r w:rsidRPr="007E3DD9">
        <w:rPr>
          <w:rFonts w:ascii="Arial" w:eastAsia="Calibri" w:hAnsi="Arial" w:cs="Arial"/>
          <w:sz w:val="24"/>
          <w:szCs w:val="24"/>
        </w:rPr>
        <w:t>evidentiranje računa s prijenosom porezne obveze;</w:t>
      </w:r>
    </w:p>
    <w:p w14:paraId="7C3239F7" w14:textId="77777777" w:rsidR="007E3DD9" w:rsidRPr="007E3DD9" w:rsidRDefault="007E3DD9" w:rsidP="007E3DD9">
      <w:pPr>
        <w:numPr>
          <w:ilvl w:val="0"/>
          <w:numId w:val="21"/>
        </w:numPr>
        <w:jc w:val="both"/>
        <w:rPr>
          <w:rFonts w:ascii="Arial" w:eastAsia="Calibri" w:hAnsi="Arial" w:cs="Arial"/>
          <w:sz w:val="24"/>
          <w:szCs w:val="24"/>
        </w:rPr>
      </w:pPr>
      <w:r w:rsidRPr="007E3DD9">
        <w:rPr>
          <w:rFonts w:ascii="Arial" w:eastAsia="Calibri" w:hAnsi="Arial" w:cs="Arial"/>
          <w:sz w:val="24"/>
          <w:szCs w:val="24"/>
        </w:rPr>
        <w:t>formiranje knjižnih zapisa terećenja dobavljača i kupaca po osnovi prijenosa porezne obveze (PPO);</w:t>
      </w:r>
    </w:p>
    <w:p w14:paraId="2DE6AAD9" w14:textId="77777777" w:rsidR="007E3DD9" w:rsidRPr="007E3DD9" w:rsidRDefault="007E3DD9" w:rsidP="007E3DD9">
      <w:pPr>
        <w:numPr>
          <w:ilvl w:val="0"/>
          <w:numId w:val="21"/>
        </w:numPr>
        <w:jc w:val="both"/>
        <w:rPr>
          <w:rFonts w:ascii="Arial" w:eastAsia="Calibri" w:hAnsi="Arial" w:cs="Arial"/>
          <w:sz w:val="24"/>
          <w:szCs w:val="24"/>
        </w:rPr>
      </w:pPr>
      <w:r w:rsidRPr="007E3DD9">
        <w:rPr>
          <w:rFonts w:ascii="Arial" w:eastAsia="Calibri" w:hAnsi="Arial" w:cs="Arial"/>
          <w:sz w:val="24"/>
          <w:szCs w:val="24"/>
        </w:rPr>
        <w:t>priprema podataka i sastavljanje tromjesečnih obrazaca PDV-a.</w:t>
      </w:r>
    </w:p>
    <w:p w14:paraId="053512E3" w14:textId="77777777" w:rsidR="007E3DD9" w:rsidRPr="007E3DD9" w:rsidRDefault="007E3DD9" w:rsidP="007E3DD9">
      <w:pPr>
        <w:jc w:val="both"/>
        <w:rPr>
          <w:rFonts w:ascii="Arial" w:eastAsia="Calibri" w:hAnsi="Arial" w:cs="Arial"/>
          <w:b/>
          <w:bCs/>
          <w:sz w:val="24"/>
          <w:szCs w:val="24"/>
        </w:rPr>
      </w:pPr>
      <w:r w:rsidRPr="007E3DD9">
        <w:rPr>
          <w:rFonts w:ascii="Arial" w:eastAsia="Calibri" w:hAnsi="Arial" w:cs="Arial"/>
          <w:b/>
          <w:bCs/>
          <w:sz w:val="24"/>
          <w:szCs w:val="24"/>
        </w:rPr>
        <w:t>2. Riznica i izvršavanje plaćanja</w:t>
      </w:r>
    </w:p>
    <w:p w14:paraId="60224FF3" w14:textId="77777777" w:rsidR="007E3DD9" w:rsidRPr="007E3DD9" w:rsidRDefault="007E3DD9" w:rsidP="007E3DD9">
      <w:pPr>
        <w:jc w:val="both"/>
        <w:rPr>
          <w:rFonts w:ascii="Arial" w:eastAsia="Calibri" w:hAnsi="Arial" w:cs="Arial"/>
          <w:sz w:val="24"/>
          <w:szCs w:val="24"/>
        </w:rPr>
      </w:pPr>
      <w:r w:rsidRPr="007E3DD9">
        <w:rPr>
          <w:rFonts w:ascii="Arial" w:eastAsia="Calibri" w:hAnsi="Arial" w:cs="Arial"/>
          <w:sz w:val="24"/>
          <w:szCs w:val="24"/>
        </w:rPr>
        <w:t>U okviru poslova Riznice obavljana je priprema i obrada naloga za plaćanje za proračunske korisnike Grada Ivanić-Grada, i to:</w:t>
      </w:r>
    </w:p>
    <w:p w14:paraId="1F62140A" w14:textId="77777777" w:rsidR="007E3DD9" w:rsidRPr="007E3DD9" w:rsidRDefault="007E3DD9" w:rsidP="007E3DD9">
      <w:pPr>
        <w:numPr>
          <w:ilvl w:val="0"/>
          <w:numId w:val="22"/>
        </w:numPr>
        <w:jc w:val="both"/>
        <w:rPr>
          <w:rFonts w:ascii="Arial" w:eastAsia="Calibri" w:hAnsi="Arial" w:cs="Arial"/>
          <w:sz w:val="24"/>
          <w:szCs w:val="24"/>
        </w:rPr>
      </w:pPr>
      <w:r w:rsidRPr="007E3DD9">
        <w:rPr>
          <w:rFonts w:ascii="Arial" w:eastAsia="Calibri" w:hAnsi="Arial" w:cs="Arial"/>
          <w:sz w:val="24"/>
          <w:szCs w:val="24"/>
        </w:rPr>
        <w:t>Vatrogasnu postrojbu;</w:t>
      </w:r>
    </w:p>
    <w:p w14:paraId="10A799A7" w14:textId="77777777" w:rsidR="007E3DD9" w:rsidRPr="007E3DD9" w:rsidRDefault="007E3DD9" w:rsidP="007E3DD9">
      <w:pPr>
        <w:numPr>
          <w:ilvl w:val="0"/>
          <w:numId w:val="22"/>
        </w:numPr>
        <w:jc w:val="both"/>
        <w:rPr>
          <w:rFonts w:ascii="Arial" w:eastAsia="Calibri" w:hAnsi="Arial" w:cs="Arial"/>
          <w:sz w:val="24"/>
          <w:szCs w:val="24"/>
        </w:rPr>
      </w:pPr>
      <w:r w:rsidRPr="007E3DD9">
        <w:rPr>
          <w:rFonts w:ascii="Arial" w:eastAsia="Calibri" w:hAnsi="Arial" w:cs="Arial"/>
          <w:sz w:val="24"/>
          <w:szCs w:val="24"/>
        </w:rPr>
        <w:t>Dječji vrtić Ivanić-Grad;</w:t>
      </w:r>
    </w:p>
    <w:p w14:paraId="08BE633A" w14:textId="77777777" w:rsidR="007E3DD9" w:rsidRPr="007E3DD9" w:rsidRDefault="007E3DD9" w:rsidP="007E3DD9">
      <w:pPr>
        <w:numPr>
          <w:ilvl w:val="0"/>
          <w:numId w:val="22"/>
        </w:numPr>
        <w:jc w:val="both"/>
        <w:rPr>
          <w:rFonts w:ascii="Arial" w:eastAsia="Calibri" w:hAnsi="Arial" w:cs="Arial"/>
          <w:sz w:val="24"/>
          <w:szCs w:val="24"/>
        </w:rPr>
      </w:pPr>
      <w:r w:rsidRPr="007E3DD9">
        <w:rPr>
          <w:rFonts w:ascii="Arial" w:eastAsia="Calibri" w:hAnsi="Arial" w:cs="Arial"/>
          <w:sz w:val="24"/>
          <w:szCs w:val="24"/>
        </w:rPr>
        <w:t>Pučko otvoreno učilište;</w:t>
      </w:r>
    </w:p>
    <w:p w14:paraId="0AF16D75" w14:textId="77777777" w:rsidR="007E3DD9" w:rsidRPr="007E3DD9" w:rsidRDefault="007E3DD9" w:rsidP="007E3DD9">
      <w:pPr>
        <w:numPr>
          <w:ilvl w:val="0"/>
          <w:numId w:val="22"/>
        </w:numPr>
        <w:jc w:val="both"/>
        <w:rPr>
          <w:rFonts w:ascii="Arial" w:eastAsia="Calibri" w:hAnsi="Arial" w:cs="Arial"/>
          <w:sz w:val="24"/>
          <w:szCs w:val="24"/>
        </w:rPr>
      </w:pPr>
      <w:r w:rsidRPr="007E3DD9">
        <w:rPr>
          <w:rFonts w:ascii="Arial" w:eastAsia="Calibri" w:hAnsi="Arial" w:cs="Arial"/>
          <w:sz w:val="24"/>
          <w:szCs w:val="24"/>
        </w:rPr>
        <w:t>Muzej Ivanić-Grada;</w:t>
      </w:r>
    </w:p>
    <w:p w14:paraId="6B00DC9F" w14:textId="77777777" w:rsidR="007E3DD9" w:rsidRPr="007E3DD9" w:rsidRDefault="007E3DD9" w:rsidP="007E3DD9">
      <w:pPr>
        <w:numPr>
          <w:ilvl w:val="0"/>
          <w:numId w:val="22"/>
        </w:numPr>
        <w:jc w:val="both"/>
        <w:rPr>
          <w:rFonts w:ascii="Arial" w:eastAsia="Calibri" w:hAnsi="Arial" w:cs="Arial"/>
          <w:sz w:val="24"/>
          <w:szCs w:val="24"/>
        </w:rPr>
      </w:pPr>
      <w:r w:rsidRPr="007E3DD9">
        <w:rPr>
          <w:rFonts w:ascii="Arial" w:eastAsia="Calibri" w:hAnsi="Arial" w:cs="Arial"/>
          <w:sz w:val="24"/>
          <w:szCs w:val="24"/>
        </w:rPr>
        <w:t>Gradsku knjižnicu.</w:t>
      </w:r>
    </w:p>
    <w:p w14:paraId="1B1CA5AB" w14:textId="77777777" w:rsidR="007E3DD9" w:rsidRPr="007E3DD9" w:rsidRDefault="007E3DD9" w:rsidP="007E3DD9">
      <w:pPr>
        <w:jc w:val="both"/>
        <w:rPr>
          <w:rFonts w:ascii="Arial" w:eastAsia="Calibri" w:hAnsi="Arial" w:cs="Arial"/>
          <w:sz w:val="24"/>
          <w:szCs w:val="24"/>
        </w:rPr>
      </w:pPr>
      <w:r w:rsidRPr="007E3DD9">
        <w:rPr>
          <w:rFonts w:ascii="Arial" w:eastAsia="Calibri" w:hAnsi="Arial" w:cs="Arial"/>
          <w:sz w:val="24"/>
          <w:szCs w:val="24"/>
        </w:rPr>
        <w:t>Obavljano je i slanje izvoda proračunskim korisnicima putem sustava Web Riznica.</w:t>
      </w:r>
    </w:p>
    <w:p w14:paraId="350C45CC" w14:textId="77777777" w:rsidR="007E3DD9" w:rsidRPr="007E3DD9" w:rsidRDefault="007E3DD9" w:rsidP="007E3DD9">
      <w:pPr>
        <w:jc w:val="both"/>
        <w:rPr>
          <w:rFonts w:ascii="Arial" w:eastAsia="Calibri" w:hAnsi="Arial" w:cs="Arial"/>
          <w:sz w:val="24"/>
          <w:szCs w:val="24"/>
        </w:rPr>
      </w:pPr>
      <w:r w:rsidRPr="007E3DD9">
        <w:rPr>
          <w:rFonts w:ascii="Arial" w:eastAsia="Calibri" w:hAnsi="Arial" w:cs="Arial"/>
          <w:sz w:val="24"/>
          <w:szCs w:val="24"/>
        </w:rPr>
        <w:t>Također su pripremani i dostavljani nalozi za plaćanje putem poslovne banke na odobrenje Gradonačelniku, a koji su se odnosili na:</w:t>
      </w:r>
    </w:p>
    <w:p w14:paraId="32DE7130" w14:textId="77777777" w:rsidR="007E3DD9" w:rsidRPr="007E3DD9" w:rsidRDefault="007E3DD9" w:rsidP="007E3DD9">
      <w:pPr>
        <w:numPr>
          <w:ilvl w:val="0"/>
          <w:numId w:val="23"/>
        </w:numPr>
        <w:jc w:val="both"/>
        <w:rPr>
          <w:rFonts w:ascii="Arial" w:eastAsia="Calibri" w:hAnsi="Arial" w:cs="Arial"/>
          <w:sz w:val="24"/>
          <w:szCs w:val="24"/>
        </w:rPr>
      </w:pPr>
      <w:r w:rsidRPr="007E3DD9">
        <w:rPr>
          <w:rFonts w:ascii="Arial" w:eastAsia="Calibri" w:hAnsi="Arial" w:cs="Arial"/>
          <w:sz w:val="24"/>
          <w:szCs w:val="24"/>
        </w:rPr>
        <w:t>ulazne račune;</w:t>
      </w:r>
    </w:p>
    <w:p w14:paraId="1AA8FC42" w14:textId="77777777" w:rsidR="007E3DD9" w:rsidRPr="007E3DD9" w:rsidRDefault="007E3DD9" w:rsidP="007E3DD9">
      <w:pPr>
        <w:numPr>
          <w:ilvl w:val="0"/>
          <w:numId w:val="23"/>
        </w:numPr>
        <w:jc w:val="both"/>
        <w:rPr>
          <w:rFonts w:ascii="Arial" w:eastAsia="Calibri" w:hAnsi="Arial" w:cs="Arial"/>
          <w:sz w:val="24"/>
          <w:szCs w:val="24"/>
        </w:rPr>
      </w:pPr>
      <w:r w:rsidRPr="007E3DD9">
        <w:rPr>
          <w:rFonts w:ascii="Arial" w:eastAsia="Calibri" w:hAnsi="Arial" w:cs="Arial"/>
          <w:sz w:val="24"/>
          <w:szCs w:val="24"/>
        </w:rPr>
        <w:t>odluke Gradonačelnika;</w:t>
      </w:r>
    </w:p>
    <w:p w14:paraId="5FE21DD5" w14:textId="77777777" w:rsidR="007E3DD9" w:rsidRPr="007E3DD9" w:rsidRDefault="007E3DD9" w:rsidP="007E3DD9">
      <w:pPr>
        <w:numPr>
          <w:ilvl w:val="0"/>
          <w:numId w:val="23"/>
        </w:numPr>
        <w:jc w:val="both"/>
        <w:rPr>
          <w:rFonts w:ascii="Arial" w:eastAsia="Calibri" w:hAnsi="Arial" w:cs="Arial"/>
          <w:sz w:val="24"/>
          <w:szCs w:val="24"/>
        </w:rPr>
      </w:pPr>
      <w:r w:rsidRPr="007E3DD9">
        <w:rPr>
          <w:rFonts w:ascii="Arial" w:eastAsia="Calibri" w:hAnsi="Arial" w:cs="Arial"/>
          <w:sz w:val="24"/>
          <w:szCs w:val="24"/>
        </w:rPr>
        <w:lastRenderedPageBreak/>
        <w:t>financiranje političkih stranaka;</w:t>
      </w:r>
    </w:p>
    <w:p w14:paraId="009F5484" w14:textId="77777777" w:rsidR="007E3DD9" w:rsidRPr="007E3DD9" w:rsidRDefault="007E3DD9" w:rsidP="007E3DD9">
      <w:pPr>
        <w:numPr>
          <w:ilvl w:val="0"/>
          <w:numId w:val="23"/>
        </w:numPr>
        <w:jc w:val="both"/>
        <w:rPr>
          <w:rFonts w:ascii="Arial" w:eastAsia="Calibri" w:hAnsi="Arial" w:cs="Arial"/>
          <w:sz w:val="24"/>
          <w:szCs w:val="24"/>
        </w:rPr>
      </w:pPr>
      <w:r w:rsidRPr="007E3DD9">
        <w:rPr>
          <w:rFonts w:ascii="Arial" w:eastAsia="Calibri" w:hAnsi="Arial" w:cs="Arial"/>
          <w:sz w:val="24"/>
          <w:szCs w:val="24"/>
        </w:rPr>
        <w:t>pomoći za novorođenčad;</w:t>
      </w:r>
    </w:p>
    <w:p w14:paraId="7B7A0126" w14:textId="77777777" w:rsidR="007E3DD9" w:rsidRPr="007E3DD9" w:rsidRDefault="007E3DD9" w:rsidP="007E3DD9">
      <w:pPr>
        <w:numPr>
          <w:ilvl w:val="0"/>
          <w:numId w:val="23"/>
        </w:numPr>
        <w:jc w:val="both"/>
        <w:rPr>
          <w:rFonts w:ascii="Arial" w:eastAsia="Calibri" w:hAnsi="Arial" w:cs="Arial"/>
          <w:sz w:val="24"/>
          <w:szCs w:val="24"/>
        </w:rPr>
      </w:pPr>
      <w:r w:rsidRPr="007E3DD9">
        <w:rPr>
          <w:rFonts w:ascii="Arial" w:eastAsia="Calibri" w:hAnsi="Arial" w:cs="Arial"/>
          <w:sz w:val="24"/>
          <w:szCs w:val="24"/>
        </w:rPr>
        <w:t>pomoći socijalno ugroženim osobama;</w:t>
      </w:r>
    </w:p>
    <w:p w14:paraId="128B0DAA" w14:textId="77777777" w:rsidR="007E3DD9" w:rsidRPr="007E3DD9" w:rsidRDefault="007E3DD9" w:rsidP="007E3DD9">
      <w:pPr>
        <w:numPr>
          <w:ilvl w:val="0"/>
          <w:numId w:val="23"/>
        </w:numPr>
        <w:jc w:val="both"/>
        <w:rPr>
          <w:rFonts w:ascii="Arial" w:eastAsia="Calibri" w:hAnsi="Arial" w:cs="Arial"/>
          <w:sz w:val="24"/>
          <w:szCs w:val="24"/>
        </w:rPr>
      </w:pPr>
      <w:r w:rsidRPr="007E3DD9">
        <w:rPr>
          <w:rFonts w:ascii="Arial" w:eastAsia="Calibri" w:hAnsi="Arial" w:cs="Arial"/>
          <w:sz w:val="24"/>
          <w:szCs w:val="24"/>
        </w:rPr>
        <w:t>kompenzacije;</w:t>
      </w:r>
    </w:p>
    <w:p w14:paraId="7B97DF56" w14:textId="77777777" w:rsidR="007E3DD9" w:rsidRPr="007E3DD9" w:rsidRDefault="007E3DD9" w:rsidP="007E3DD9">
      <w:pPr>
        <w:numPr>
          <w:ilvl w:val="0"/>
          <w:numId w:val="23"/>
        </w:numPr>
        <w:jc w:val="both"/>
        <w:rPr>
          <w:rFonts w:ascii="Arial" w:eastAsia="Calibri" w:hAnsi="Arial" w:cs="Arial"/>
          <w:sz w:val="24"/>
          <w:szCs w:val="24"/>
        </w:rPr>
      </w:pPr>
      <w:r w:rsidRPr="007E3DD9">
        <w:rPr>
          <w:rFonts w:ascii="Arial" w:eastAsia="Calibri" w:hAnsi="Arial" w:cs="Arial"/>
          <w:sz w:val="24"/>
          <w:szCs w:val="24"/>
        </w:rPr>
        <w:t>ostale udruge i korisnike koji se financiraju iz Proračuna Grada.</w:t>
      </w:r>
    </w:p>
    <w:p w14:paraId="0C5FE95F" w14:textId="77777777" w:rsidR="007E3DD9" w:rsidRPr="007E3DD9" w:rsidRDefault="007E3DD9" w:rsidP="007E3DD9">
      <w:pPr>
        <w:jc w:val="both"/>
        <w:rPr>
          <w:rFonts w:ascii="Arial" w:eastAsia="Calibri" w:hAnsi="Arial" w:cs="Arial"/>
          <w:sz w:val="24"/>
          <w:szCs w:val="24"/>
        </w:rPr>
      </w:pPr>
      <w:r w:rsidRPr="007E3DD9">
        <w:rPr>
          <w:rFonts w:ascii="Arial" w:eastAsia="Calibri" w:hAnsi="Arial" w:cs="Arial"/>
          <w:sz w:val="24"/>
          <w:szCs w:val="24"/>
        </w:rPr>
        <w:t>Za potrebe praćenja i evidentiranja analitike u salda-kontima obavljan je i unos odgovarajućih knjižnih zapisa za dobavljače i ostale korisnike.</w:t>
      </w:r>
    </w:p>
    <w:p w14:paraId="56889031" w14:textId="77777777" w:rsidR="007E3DD9" w:rsidRPr="007E3DD9" w:rsidRDefault="007E3DD9" w:rsidP="007E3DD9">
      <w:pPr>
        <w:jc w:val="both"/>
        <w:rPr>
          <w:rFonts w:ascii="Arial" w:eastAsia="Calibri" w:hAnsi="Arial" w:cs="Arial"/>
          <w:b/>
          <w:bCs/>
          <w:sz w:val="24"/>
          <w:szCs w:val="24"/>
        </w:rPr>
      </w:pPr>
      <w:r w:rsidRPr="007E3DD9">
        <w:rPr>
          <w:rFonts w:ascii="Arial" w:eastAsia="Calibri" w:hAnsi="Arial" w:cs="Arial"/>
          <w:b/>
          <w:bCs/>
          <w:sz w:val="24"/>
          <w:szCs w:val="24"/>
        </w:rPr>
        <w:t>3. Obrada bankovnih izvoda i evidentiranje uplata</w:t>
      </w:r>
    </w:p>
    <w:p w14:paraId="501087DC" w14:textId="77777777" w:rsidR="007E3DD9" w:rsidRPr="007E3DD9" w:rsidRDefault="007E3DD9" w:rsidP="007E3DD9">
      <w:pPr>
        <w:jc w:val="both"/>
        <w:rPr>
          <w:rFonts w:ascii="Arial" w:eastAsia="Calibri" w:hAnsi="Arial" w:cs="Arial"/>
          <w:sz w:val="24"/>
          <w:szCs w:val="24"/>
        </w:rPr>
      </w:pPr>
      <w:r w:rsidRPr="007E3DD9">
        <w:rPr>
          <w:rFonts w:ascii="Arial" w:eastAsia="Calibri" w:hAnsi="Arial" w:cs="Arial"/>
          <w:sz w:val="24"/>
          <w:szCs w:val="24"/>
        </w:rPr>
        <w:t xml:space="preserve">U izvještajnom razdoblju preuzeto je ukupno </w:t>
      </w:r>
      <w:r w:rsidRPr="007E3DD9">
        <w:rPr>
          <w:rFonts w:ascii="Arial" w:eastAsia="Calibri" w:hAnsi="Arial" w:cs="Arial"/>
          <w:b/>
          <w:bCs/>
          <w:sz w:val="24"/>
          <w:szCs w:val="24"/>
        </w:rPr>
        <w:t>181 bankovnih izvoda</w:t>
      </w:r>
      <w:r w:rsidRPr="007E3DD9">
        <w:rPr>
          <w:rFonts w:ascii="Arial" w:eastAsia="Calibri" w:hAnsi="Arial" w:cs="Arial"/>
          <w:sz w:val="24"/>
          <w:szCs w:val="24"/>
        </w:rPr>
        <w:t xml:space="preserve"> Grada Ivanić-Grada.</w:t>
      </w:r>
    </w:p>
    <w:p w14:paraId="2538D785" w14:textId="77777777" w:rsidR="007E3DD9" w:rsidRPr="007E3DD9" w:rsidRDefault="007E3DD9" w:rsidP="007E3DD9">
      <w:pPr>
        <w:jc w:val="both"/>
        <w:rPr>
          <w:rFonts w:ascii="Arial" w:eastAsia="Calibri" w:hAnsi="Arial" w:cs="Arial"/>
          <w:sz w:val="24"/>
          <w:szCs w:val="24"/>
        </w:rPr>
      </w:pPr>
      <w:r w:rsidRPr="007E3DD9">
        <w:rPr>
          <w:rFonts w:ascii="Arial" w:eastAsia="Calibri" w:hAnsi="Arial" w:cs="Arial"/>
          <w:sz w:val="24"/>
          <w:szCs w:val="24"/>
        </w:rPr>
        <w:t>Obavljani su poslovi:</w:t>
      </w:r>
    </w:p>
    <w:p w14:paraId="10B0BF91" w14:textId="77777777" w:rsidR="007E3DD9" w:rsidRPr="007E3DD9" w:rsidRDefault="007E3DD9" w:rsidP="007E3DD9">
      <w:pPr>
        <w:numPr>
          <w:ilvl w:val="0"/>
          <w:numId w:val="24"/>
        </w:numPr>
        <w:jc w:val="both"/>
        <w:rPr>
          <w:rFonts w:ascii="Arial" w:eastAsia="Calibri" w:hAnsi="Arial" w:cs="Arial"/>
          <w:sz w:val="24"/>
          <w:szCs w:val="24"/>
        </w:rPr>
      </w:pPr>
      <w:r w:rsidRPr="007E3DD9">
        <w:rPr>
          <w:rFonts w:ascii="Arial" w:eastAsia="Calibri" w:hAnsi="Arial" w:cs="Arial"/>
          <w:sz w:val="24"/>
          <w:szCs w:val="24"/>
        </w:rPr>
        <w:t>preuzimanja bankovnih izvoda;</w:t>
      </w:r>
    </w:p>
    <w:p w14:paraId="67B1E4A1" w14:textId="77777777" w:rsidR="007E3DD9" w:rsidRPr="007E3DD9" w:rsidRDefault="007E3DD9" w:rsidP="007E3DD9">
      <w:pPr>
        <w:numPr>
          <w:ilvl w:val="0"/>
          <w:numId w:val="24"/>
        </w:numPr>
        <w:jc w:val="both"/>
        <w:rPr>
          <w:rFonts w:ascii="Arial" w:eastAsia="Calibri" w:hAnsi="Arial" w:cs="Arial"/>
          <w:sz w:val="24"/>
          <w:szCs w:val="24"/>
        </w:rPr>
      </w:pPr>
      <w:r w:rsidRPr="007E3DD9">
        <w:rPr>
          <w:rFonts w:ascii="Arial" w:eastAsia="Calibri" w:hAnsi="Arial" w:cs="Arial"/>
          <w:sz w:val="24"/>
          <w:szCs w:val="24"/>
        </w:rPr>
        <w:t>knjiženja izvoda u salda-kontima prema pojedinačnim stavkama;</w:t>
      </w:r>
    </w:p>
    <w:p w14:paraId="2E9CF537" w14:textId="77777777" w:rsidR="007E3DD9" w:rsidRPr="007E3DD9" w:rsidRDefault="007E3DD9" w:rsidP="007E3DD9">
      <w:pPr>
        <w:numPr>
          <w:ilvl w:val="0"/>
          <w:numId w:val="24"/>
        </w:numPr>
        <w:jc w:val="both"/>
        <w:rPr>
          <w:rFonts w:ascii="Arial" w:eastAsia="Calibri" w:hAnsi="Arial" w:cs="Arial"/>
          <w:sz w:val="24"/>
          <w:szCs w:val="24"/>
        </w:rPr>
      </w:pPr>
      <w:r w:rsidRPr="007E3DD9">
        <w:rPr>
          <w:rFonts w:ascii="Arial" w:eastAsia="Calibri" w:hAnsi="Arial" w:cs="Arial"/>
          <w:sz w:val="24"/>
          <w:szCs w:val="24"/>
        </w:rPr>
        <w:t>evidentiranja uplata i usklađivanja s odgovarajućim potraživanjima i obvezama.</w:t>
      </w:r>
    </w:p>
    <w:p w14:paraId="56781B11" w14:textId="77777777" w:rsidR="007E3DD9" w:rsidRPr="007E3DD9" w:rsidRDefault="007E3DD9" w:rsidP="007E3DD9">
      <w:pPr>
        <w:jc w:val="both"/>
        <w:rPr>
          <w:rFonts w:ascii="Arial" w:eastAsia="Calibri" w:hAnsi="Arial" w:cs="Arial"/>
          <w:b/>
          <w:bCs/>
          <w:sz w:val="24"/>
          <w:szCs w:val="24"/>
        </w:rPr>
      </w:pPr>
      <w:r w:rsidRPr="007E3DD9">
        <w:rPr>
          <w:rFonts w:ascii="Arial" w:eastAsia="Calibri" w:hAnsi="Arial" w:cs="Arial"/>
          <w:b/>
          <w:bCs/>
          <w:sz w:val="24"/>
          <w:szCs w:val="24"/>
        </w:rPr>
        <w:t>4. Prihodi od zakupa i korištenja poljoprivrednog zemljišta u vlasništvu Republike Hrvatske</w:t>
      </w:r>
    </w:p>
    <w:p w14:paraId="58B33E14" w14:textId="77777777" w:rsidR="007E3DD9" w:rsidRPr="007E3DD9" w:rsidRDefault="007E3DD9" w:rsidP="007E3DD9">
      <w:pPr>
        <w:jc w:val="both"/>
        <w:rPr>
          <w:rFonts w:ascii="Arial" w:eastAsia="Calibri" w:hAnsi="Arial" w:cs="Arial"/>
          <w:sz w:val="24"/>
          <w:szCs w:val="24"/>
        </w:rPr>
      </w:pPr>
      <w:r w:rsidRPr="007E3DD9">
        <w:rPr>
          <w:rFonts w:ascii="Arial" w:eastAsia="Calibri" w:hAnsi="Arial" w:cs="Arial"/>
          <w:sz w:val="24"/>
          <w:szCs w:val="24"/>
        </w:rPr>
        <w:t>Obavljano je evidentiranje uplata temeljem izdanih potvrda i sklopljenih ugovora koji se odnose na:</w:t>
      </w:r>
    </w:p>
    <w:p w14:paraId="6F617C79" w14:textId="77777777" w:rsidR="007E3DD9" w:rsidRPr="007E3DD9" w:rsidRDefault="007E3DD9" w:rsidP="007E3DD9">
      <w:pPr>
        <w:numPr>
          <w:ilvl w:val="0"/>
          <w:numId w:val="25"/>
        </w:numPr>
        <w:jc w:val="both"/>
        <w:rPr>
          <w:rFonts w:ascii="Arial" w:eastAsia="Calibri" w:hAnsi="Arial" w:cs="Arial"/>
          <w:sz w:val="24"/>
          <w:szCs w:val="24"/>
        </w:rPr>
      </w:pPr>
      <w:r w:rsidRPr="007E3DD9">
        <w:rPr>
          <w:rFonts w:ascii="Arial" w:eastAsia="Calibri" w:hAnsi="Arial" w:cs="Arial"/>
          <w:sz w:val="24"/>
          <w:szCs w:val="24"/>
        </w:rPr>
        <w:t>zakup poljoprivrednog zemljišta u vlasništvu Republike Hrvatske;</w:t>
      </w:r>
    </w:p>
    <w:p w14:paraId="09F12DCA" w14:textId="77777777" w:rsidR="007E3DD9" w:rsidRPr="007E3DD9" w:rsidRDefault="007E3DD9" w:rsidP="007E3DD9">
      <w:pPr>
        <w:numPr>
          <w:ilvl w:val="0"/>
          <w:numId w:val="25"/>
        </w:numPr>
        <w:jc w:val="both"/>
        <w:rPr>
          <w:rFonts w:ascii="Arial" w:eastAsia="Calibri" w:hAnsi="Arial" w:cs="Arial"/>
          <w:sz w:val="24"/>
          <w:szCs w:val="24"/>
        </w:rPr>
      </w:pPr>
      <w:r w:rsidRPr="007E3DD9">
        <w:rPr>
          <w:rFonts w:ascii="Arial" w:eastAsia="Calibri" w:hAnsi="Arial" w:cs="Arial"/>
          <w:sz w:val="24"/>
          <w:szCs w:val="24"/>
        </w:rPr>
        <w:t>privremeno korištenje državnog poljoprivrednog zemljišta;</w:t>
      </w:r>
    </w:p>
    <w:p w14:paraId="04764D5E" w14:textId="77777777" w:rsidR="007E3DD9" w:rsidRPr="007E3DD9" w:rsidRDefault="007E3DD9" w:rsidP="007E3DD9">
      <w:pPr>
        <w:numPr>
          <w:ilvl w:val="0"/>
          <w:numId w:val="25"/>
        </w:numPr>
        <w:jc w:val="both"/>
        <w:rPr>
          <w:rFonts w:ascii="Arial" w:eastAsia="Calibri" w:hAnsi="Arial" w:cs="Arial"/>
          <w:sz w:val="24"/>
          <w:szCs w:val="24"/>
        </w:rPr>
      </w:pPr>
      <w:r w:rsidRPr="007E3DD9">
        <w:rPr>
          <w:rFonts w:ascii="Arial" w:eastAsia="Calibri" w:hAnsi="Arial" w:cs="Arial"/>
          <w:sz w:val="24"/>
          <w:szCs w:val="24"/>
        </w:rPr>
        <w:t>zakup pašnjaka u vlasništvu Republike Hrvatske.</w:t>
      </w:r>
    </w:p>
    <w:p w14:paraId="4982BE5A" w14:textId="77777777" w:rsidR="007E3DD9" w:rsidRPr="007E3DD9" w:rsidRDefault="007E3DD9" w:rsidP="007E3DD9">
      <w:pPr>
        <w:jc w:val="both"/>
        <w:rPr>
          <w:rFonts w:ascii="Arial" w:eastAsia="Calibri" w:hAnsi="Arial" w:cs="Arial"/>
          <w:sz w:val="24"/>
          <w:szCs w:val="24"/>
        </w:rPr>
      </w:pPr>
      <w:r w:rsidRPr="007E3DD9">
        <w:rPr>
          <w:rFonts w:ascii="Arial" w:eastAsia="Calibri" w:hAnsi="Arial" w:cs="Arial"/>
          <w:sz w:val="24"/>
          <w:szCs w:val="24"/>
        </w:rPr>
        <w:t>U okviru navedenih poslova obavljani su:</w:t>
      </w:r>
    </w:p>
    <w:p w14:paraId="37CD6D2B" w14:textId="77777777" w:rsidR="007E3DD9" w:rsidRPr="007E3DD9" w:rsidRDefault="007E3DD9" w:rsidP="007E3DD9">
      <w:pPr>
        <w:numPr>
          <w:ilvl w:val="0"/>
          <w:numId w:val="26"/>
        </w:numPr>
        <w:jc w:val="both"/>
        <w:rPr>
          <w:rFonts w:ascii="Arial" w:eastAsia="Calibri" w:hAnsi="Arial" w:cs="Arial"/>
          <w:sz w:val="24"/>
          <w:szCs w:val="24"/>
        </w:rPr>
      </w:pPr>
      <w:r w:rsidRPr="007E3DD9">
        <w:rPr>
          <w:rFonts w:ascii="Arial" w:eastAsia="Calibri" w:hAnsi="Arial" w:cs="Arial"/>
          <w:sz w:val="24"/>
          <w:szCs w:val="24"/>
        </w:rPr>
        <w:t>unos izlaznih računa (IR) i zaduženja prema sklopljenim ugovorima i sudskim nagodbama;</w:t>
      </w:r>
    </w:p>
    <w:p w14:paraId="5EE1E8BB" w14:textId="77777777" w:rsidR="007E3DD9" w:rsidRPr="007E3DD9" w:rsidRDefault="007E3DD9" w:rsidP="007E3DD9">
      <w:pPr>
        <w:numPr>
          <w:ilvl w:val="0"/>
          <w:numId w:val="26"/>
        </w:numPr>
        <w:jc w:val="both"/>
        <w:rPr>
          <w:rFonts w:ascii="Arial" w:eastAsia="Calibri" w:hAnsi="Arial" w:cs="Arial"/>
          <w:sz w:val="24"/>
          <w:szCs w:val="24"/>
        </w:rPr>
      </w:pPr>
      <w:r w:rsidRPr="007E3DD9">
        <w:rPr>
          <w:rFonts w:ascii="Arial" w:eastAsia="Calibri" w:hAnsi="Arial" w:cs="Arial"/>
          <w:sz w:val="24"/>
          <w:szCs w:val="24"/>
        </w:rPr>
        <w:t>praćenje naplate potraživanja;</w:t>
      </w:r>
    </w:p>
    <w:p w14:paraId="1BAA2D2C" w14:textId="77777777" w:rsidR="007E3DD9" w:rsidRPr="007E3DD9" w:rsidRDefault="007E3DD9" w:rsidP="007E3DD9">
      <w:pPr>
        <w:numPr>
          <w:ilvl w:val="0"/>
          <w:numId w:val="26"/>
        </w:numPr>
        <w:jc w:val="both"/>
        <w:rPr>
          <w:rFonts w:ascii="Arial" w:eastAsia="Calibri" w:hAnsi="Arial" w:cs="Arial"/>
          <w:sz w:val="24"/>
          <w:szCs w:val="24"/>
        </w:rPr>
      </w:pPr>
      <w:r w:rsidRPr="007E3DD9">
        <w:rPr>
          <w:rFonts w:ascii="Arial" w:eastAsia="Calibri" w:hAnsi="Arial" w:cs="Arial"/>
          <w:sz w:val="24"/>
          <w:szCs w:val="24"/>
        </w:rPr>
        <w:t>evidentiranje uplata putem bankovnih izvoda;</w:t>
      </w:r>
    </w:p>
    <w:p w14:paraId="6A939F4A" w14:textId="77777777" w:rsidR="007E3DD9" w:rsidRPr="007E3DD9" w:rsidRDefault="007E3DD9" w:rsidP="007E3DD9">
      <w:pPr>
        <w:numPr>
          <w:ilvl w:val="0"/>
          <w:numId w:val="26"/>
        </w:numPr>
        <w:jc w:val="both"/>
        <w:rPr>
          <w:rFonts w:ascii="Arial" w:eastAsia="Calibri" w:hAnsi="Arial" w:cs="Arial"/>
          <w:sz w:val="24"/>
          <w:szCs w:val="24"/>
        </w:rPr>
      </w:pPr>
      <w:r w:rsidRPr="007E3DD9">
        <w:rPr>
          <w:rFonts w:ascii="Arial" w:eastAsia="Calibri" w:hAnsi="Arial" w:cs="Arial"/>
          <w:sz w:val="24"/>
          <w:szCs w:val="24"/>
        </w:rPr>
        <w:t>vođenje analitičkih evidencija;</w:t>
      </w:r>
    </w:p>
    <w:p w14:paraId="3C52BD77" w14:textId="77777777" w:rsidR="007E3DD9" w:rsidRPr="007E3DD9" w:rsidRDefault="007E3DD9" w:rsidP="007E3DD9">
      <w:pPr>
        <w:numPr>
          <w:ilvl w:val="0"/>
          <w:numId w:val="26"/>
        </w:numPr>
        <w:jc w:val="both"/>
        <w:rPr>
          <w:rFonts w:ascii="Arial" w:eastAsia="Calibri" w:hAnsi="Arial" w:cs="Arial"/>
          <w:sz w:val="24"/>
          <w:szCs w:val="24"/>
        </w:rPr>
      </w:pPr>
      <w:r w:rsidRPr="007E3DD9">
        <w:rPr>
          <w:rFonts w:ascii="Arial" w:eastAsia="Calibri" w:hAnsi="Arial" w:cs="Arial"/>
          <w:sz w:val="24"/>
          <w:szCs w:val="24"/>
        </w:rPr>
        <w:t>dostavljanje potrebne dokumentacije, uključujući kartice kupaca i potvrde o dugovanju.</w:t>
      </w:r>
    </w:p>
    <w:p w14:paraId="4D3B4111" w14:textId="77777777" w:rsidR="007E3DD9" w:rsidRPr="007E3DD9" w:rsidRDefault="007E3DD9" w:rsidP="007E3DD9">
      <w:pPr>
        <w:jc w:val="both"/>
        <w:rPr>
          <w:rFonts w:ascii="Arial" w:eastAsia="Calibri" w:hAnsi="Arial" w:cs="Arial"/>
          <w:b/>
          <w:bCs/>
          <w:sz w:val="24"/>
          <w:szCs w:val="24"/>
        </w:rPr>
      </w:pPr>
      <w:r w:rsidRPr="007E3DD9">
        <w:rPr>
          <w:rFonts w:ascii="Arial" w:eastAsia="Calibri" w:hAnsi="Arial" w:cs="Arial"/>
          <w:b/>
          <w:bCs/>
          <w:sz w:val="24"/>
          <w:szCs w:val="24"/>
        </w:rPr>
        <w:t>5. Prihodi od prodaje poljoprivrednog zemljišta u vlasništvu Republike Hrvatske</w:t>
      </w:r>
    </w:p>
    <w:p w14:paraId="753C03E9" w14:textId="77777777" w:rsidR="007E3DD9" w:rsidRPr="007E3DD9" w:rsidRDefault="007E3DD9" w:rsidP="007E3DD9">
      <w:pPr>
        <w:jc w:val="both"/>
        <w:rPr>
          <w:rFonts w:ascii="Arial" w:eastAsia="Calibri" w:hAnsi="Arial" w:cs="Arial"/>
          <w:sz w:val="24"/>
          <w:szCs w:val="24"/>
        </w:rPr>
      </w:pPr>
      <w:r w:rsidRPr="007E3DD9">
        <w:rPr>
          <w:rFonts w:ascii="Arial" w:eastAsia="Calibri" w:hAnsi="Arial" w:cs="Arial"/>
          <w:sz w:val="24"/>
          <w:szCs w:val="24"/>
        </w:rPr>
        <w:t>Obavljani su poslovi vezani uz naplatu prihoda od prodaje poljoprivrednog zemljišta u vlasništvu Republike Hrvatske, uključujući:</w:t>
      </w:r>
    </w:p>
    <w:p w14:paraId="1A6F0093" w14:textId="77777777" w:rsidR="007E3DD9" w:rsidRPr="007E3DD9" w:rsidRDefault="007E3DD9" w:rsidP="007E3DD9">
      <w:pPr>
        <w:numPr>
          <w:ilvl w:val="0"/>
          <w:numId w:val="27"/>
        </w:numPr>
        <w:jc w:val="both"/>
        <w:rPr>
          <w:rFonts w:ascii="Arial" w:eastAsia="Calibri" w:hAnsi="Arial" w:cs="Arial"/>
          <w:sz w:val="24"/>
          <w:szCs w:val="24"/>
        </w:rPr>
      </w:pPr>
      <w:r w:rsidRPr="007E3DD9">
        <w:rPr>
          <w:rFonts w:ascii="Arial" w:eastAsia="Calibri" w:hAnsi="Arial" w:cs="Arial"/>
          <w:sz w:val="24"/>
          <w:szCs w:val="24"/>
        </w:rPr>
        <w:t>unos izlaznih računa temeljem ugovora o prodaji poljoprivrednog zemljišta;</w:t>
      </w:r>
    </w:p>
    <w:p w14:paraId="2F75D5DB" w14:textId="77777777" w:rsidR="007E3DD9" w:rsidRPr="007E3DD9" w:rsidRDefault="007E3DD9" w:rsidP="007E3DD9">
      <w:pPr>
        <w:numPr>
          <w:ilvl w:val="0"/>
          <w:numId w:val="27"/>
        </w:numPr>
        <w:jc w:val="both"/>
        <w:rPr>
          <w:rFonts w:ascii="Arial" w:eastAsia="Calibri" w:hAnsi="Arial" w:cs="Arial"/>
          <w:sz w:val="24"/>
          <w:szCs w:val="24"/>
        </w:rPr>
      </w:pPr>
      <w:r w:rsidRPr="007E3DD9">
        <w:rPr>
          <w:rFonts w:ascii="Arial" w:eastAsia="Calibri" w:hAnsi="Arial" w:cs="Arial"/>
          <w:sz w:val="24"/>
          <w:szCs w:val="24"/>
        </w:rPr>
        <w:lastRenderedPageBreak/>
        <w:t>evidentiranje zaduženja prema sklopljenim ugovorima;</w:t>
      </w:r>
    </w:p>
    <w:p w14:paraId="5699ECDA" w14:textId="77777777" w:rsidR="007E3DD9" w:rsidRPr="007E3DD9" w:rsidRDefault="007E3DD9" w:rsidP="007E3DD9">
      <w:pPr>
        <w:numPr>
          <w:ilvl w:val="0"/>
          <w:numId w:val="27"/>
        </w:numPr>
        <w:jc w:val="both"/>
        <w:rPr>
          <w:rFonts w:ascii="Arial" w:eastAsia="Calibri" w:hAnsi="Arial" w:cs="Arial"/>
          <w:sz w:val="24"/>
          <w:szCs w:val="24"/>
        </w:rPr>
      </w:pPr>
      <w:r w:rsidRPr="007E3DD9">
        <w:rPr>
          <w:rFonts w:ascii="Arial" w:eastAsia="Calibri" w:hAnsi="Arial" w:cs="Arial"/>
          <w:sz w:val="24"/>
          <w:szCs w:val="24"/>
        </w:rPr>
        <w:t>evidentiranje uplata putem knjižnih zapisa prema bankovnim izvodima;</w:t>
      </w:r>
    </w:p>
    <w:p w14:paraId="6A204D2C" w14:textId="77777777" w:rsidR="007E3DD9" w:rsidRPr="007E3DD9" w:rsidRDefault="007E3DD9" w:rsidP="007E3DD9">
      <w:pPr>
        <w:numPr>
          <w:ilvl w:val="0"/>
          <w:numId w:val="27"/>
        </w:numPr>
        <w:jc w:val="both"/>
        <w:rPr>
          <w:rFonts w:ascii="Arial" w:eastAsia="Calibri" w:hAnsi="Arial" w:cs="Arial"/>
          <w:sz w:val="24"/>
          <w:szCs w:val="24"/>
        </w:rPr>
      </w:pPr>
      <w:r w:rsidRPr="007E3DD9">
        <w:rPr>
          <w:rFonts w:ascii="Arial" w:eastAsia="Calibri" w:hAnsi="Arial" w:cs="Arial"/>
          <w:sz w:val="24"/>
          <w:szCs w:val="24"/>
        </w:rPr>
        <w:t>unos novih izlaznih računa;</w:t>
      </w:r>
    </w:p>
    <w:p w14:paraId="743D72FD" w14:textId="77777777" w:rsidR="007E3DD9" w:rsidRPr="007E3DD9" w:rsidRDefault="007E3DD9" w:rsidP="007E3DD9">
      <w:pPr>
        <w:numPr>
          <w:ilvl w:val="0"/>
          <w:numId w:val="27"/>
        </w:numPr>
        <w:jc w:val="both"/>
        <w:rPr>
          <w:rFonts w:ascii="Arial" w:eastAsia="Calibri" w:hAnsi="Arial" w:cs="Arial"/>
          <w:sz w:val="24"/>
          <w:szCs w:val="24"/>
        </w:rPr>
      </w:pPr>
      <w:r w:rsidRPr="007E3DD9">
        <w:rPr>
          <w:rFonts w:ascii="Arial" w:eastAsia="Calibri" w:hAnsi="Arial" w:cs="Arial"/>
          <w:sz w:val="24"/>
          <w:szCs w:val="24"/>
        </w:rPr>
        <w:t>kontinuirano praćenje uplata i izvršavanja ugovornih obveza kupaca.</w:t>
      </w:r>
    </w:p>
    <w:p w14:paraId="7471443A" w14:textId="77777777" w:rsidR="007E3DD9" w:rsidRPr="007E3DD9" w:rsidRDefault="007E3DD9" w:rsidP="007E3DD9">
      <w:pPr>
        <w:jc w:val="both"/>
        <w:rPr>
          <w:rFonts w:ascii="Arial" w:eastAsia="Calibri" w:hAnsi="Arial" w:cs="Arial"/>
          <w:b/>
          <w:bCs/>
          <w:sz w:val="24"/>
          <w:szCs w:val="24"/>
        </w:rPr>
      </w:pPr>
      <w:r w:rsidRPr="007E3DD9">
        <w:rPr>
          <w:rFonts w:ascii="Arial" w:eastAsia="Calibri" w:hAnsi="Arial" w:cs="Arial"/>
          <w:b/>
          <w:bCs/>
          <w:sz w:val="24"/>
          <w:szCs w:val="24"/>
        </w:rPr>
        <w:t>6. Izlazni računi i praćenje potraživanja</w:t>
      </w:r>
    </w:p>
    <w:p w14:paraId="385349B3" w14:textId="77777777" w:rsidR="007E3DD9" w:rsidRPr="007E3DD9" w:rsidRDefault="007E3DD9" w:rsidP="007E3DD9">
      <w:pPr>
        <w:jc w:val="both"/>
        <w:rPr>
          <w:rFonts w:ascii="Arial" w:eastAsia="Calibri" w:hAnsi="Arial" w:cs="Arial"/>
          <w:sz w:val="24"/>
          <w:szCs w:val="24"/>
        </w:rPr>
      </w:pPr>
      <w:r w:rsidRPr="007E3DD9">
        <w:rPr>
          <w:rFonts w:ascii="Arial" w:eastAsia="Calibri" w:hAnsi="Arial" w:cs="Arial"/>
          <w:sz w:val="24"/>
          <w:szCs w:val="24"/>
        </w:rPr>
        <w:t>U izvještajnom razdoblju obavljani su poslovi izdavanja i evidentiranja izlaznih računa, osobito:</w:t>
      </w:r>
    </w:p>
    <w:p w14:paraId="6E3F2FC4" w14:textId="77777777" w:rsidR="007E3DD9" w:rsidRPr="007E3DD9" w:rsidRDefault="007E3DD9" w:rsidP="007E3DD9">
      <w:pPr>
        <w:numPr>
          <w:ilvl w:val="0"/>
          <w:numId w:val="28"/>
        </w:numPr>
        <w:jc w:val="both"/>
        <w:rPr>
          <w:rFonts w:ascii="Arial" w:eastAsia="Calibri" w:hAnsi="Arial" w:cs="Arial"/>
          <w:sz w:val="24"/>
          <w:szCs w:val="24"/>
        </w:rPr>
      </w:pPr>
      <w:r w:rsidRPr="007E3DD9">
        <w:rPr>
          <w:rFonts w:ascii="Arial" w:eastAsia="Calibri" w:hAnsi="Arial" w:cs="Arial"/>
          <w:sz w:val="24"/>
          <w:szCs w:val="24"/>
        </w:rPr>
        <w:t>izdavanje računa za zakup poslovnih prostora u vlasništvu Grada Ivanić-Grada, sukladno sklopljenim ugovorima;</w:t>
      </w:r>
    </w:p>
    <w:p w14:paraId="091866F2" w14:textId="77777777" w:rsidR="007E3DD9" w:rsidRPr="007E3DD9" w:rsidRDefault="007E3DD9" w:rsidP="007E3DD9">
      <w:pPr>
        <w:numPr>
          <w:ilvl w:val="0"/>
          <w:numId w:val="28"/>
        </w:numPr>
        <w:jc w:val="both"/>
        <w:rPr>
          <w:rFonts w:ascii="Arial" w:eastAsia="Calibri" w:hAnsi="Arial" w:cs="Arial"/>
          <w:sz w:val="24"/>
          <w:szCs w:val="24"/>
        </w:rPr>
      </w:pPr>
      <w:r w:rsidRPr="007E3DD9">
        <w:rPr>
          <w:rFonts w:ascii="Arial" w:eastAsia="Calibri" w:hAnsi="Arial" w:cs="Arial"/>
          <w:sz w:val="24"/>
          <w:szCs w:val="24"/>
        </w:rPr>
        <w:t>izdavanje ostalih računa iz djelokruga Grada;</w:t>
      </w:r>
    </w:p>
    <w:p w14:paraId="08320565" w14:textId="77777777" w:rsidR="007E3DD9" w:rsidRPr="007E3DD9" w:rsidRDefault="007E3DD9" w:rsidP="007E3DD9">
      <w:pPr>
        <w:numPr>
          <w:ilvl w:val="0"/>
          <w:numId w:val="28"/>
        </w:numPr>
        <w:jc w:val="both"/>
        <w:rPr>
          <w:rFonts w:ascii="Arial" w:eastAsia="Calibri" w:hAnsi="Arial" w:cs="Arial"/>
          <w:sz w:val="24"/>
          <w:szCs w:val="24"/>
        </w:rPr>
      </w:pPr>
      <w:r w:rsidRPr="007E3DD9">
        <w:rPr>
          <w:rFonts w:ascii="Arial" w:eastAsia="Calibri" w:hAnsi="Arial" w:cs="Arial"/>
          <w:sz w:val="24"/>
          <w:szCs w:val="24"/>
        </w:rPr>
        <w:t>praćenje naplate potraživanja prema bankovnim izvodima;</w:t>
      </w:r>
    </w:p>
    <w:p w14:paraId="02059F01" w14:textId="77777777" w:rsidR="007E3DD9" w:rsidRPr="007E3DD9" w:rsidRDefault="007E3DD9" w:rsidP="007E3DD9">
      <w:pPr>
        <w:numPr>
          <w:ilvl w:val="0"/>
          <w:numId w:val="28"/>
        </w:numPr>
        <w:jc w:val="both"/>
        <w:rPr>
          <w:rFonts w:ascii="Arial" w:eastAsia="Calibri" w:hAnsi="Arial" w:cs="Arial"/>
          <w:sz w:val="24"/>
          <w:szCs w:val="24"/>
        </w:rPr>
      </w:pPr>
      <w:r w:rsidRPr="007E3DD9">
        <w:rPr>
          <w:rFonts w:ascii="Arial" w:eastAsia="Calibri" w:hAnsi="Arial" w:cs="Arial"/>
          <w:sz w:val="24"/>
          <w:szCs w:val="24"/>
        </w:rPr>
        <w:t>usklađivanje otvorenih stavki s kupcima;</w:t>
      </w:r>
    </w:p>
    <w:p w14:paraId="2CB19C64" w14:textId="77777777" w:rsidR="007E3DD9" w:rsidRPr="007E3DD9" w:rsidRDefault="007E3DD9" w:rsidP="007E3DD9">
      <w:pPr>
        <w:numPr>
          <w:ilvl w:val="0"/>
          <w:numId w:val="28"/>
        </w:numPr>
        <w:jc w:val="both"/>
        <w:rPr>
          <w:rFonts w:ascii="Arial" w:eastAsia="Calibri" w:hAnsi="Arial" w:cs="Arial"/>
          <w:sz w:val="24"/>
          <w:szCs w:val="24"/>
        </w:rPr>
      </w:pPr>
      <w:r w:rsidRPr="007E3DD9">
        <w:rPr>
          <w:rFonts w:ascii="Arial" w:eastAsia="Calibri" w:hAnsi="Arial" w:cs="Arial"/>
          <w:sz w:val="24"/>
          <w:szCs w:val="24"/>
        </w:rPr>
        <w:t>slanje opomena za nepodmirena potraživanja;</w:t>
      </w:r>
    </w:p>
    <w:p w14:paraId="34C9768E" w14:textId="77777777" w:rsidR="007E3DD9" w:rsidRPr="007E3DD9" w:rsidRDefault="007E3DD9" w:rsidP="007E3DD9">
      <w:pPr>
        <w:numPr>
          <w:ilvl w:val="0"/>
          <w:numId w:val="28"/>
        </w:numPr>
        <w:jc w:val="both"/>
        <w:rPr>
          <w:rFonts w:ascii="Arial" w:eastAsia="Calibri" w:hAnsi="Arial" w:cs="Arial"/>
          <w:sz w:val="24"/>
          <w:szCs w:val="24"/>
        </w:rPr>
      </w:pPr>
      <w:r w:rsidRPr="007E3DD9">
        <w:rPr>
          <w:rFonts w:ascii="Arial" w:eastAsia="Calibri" w:hAnsi="Arial" w:cs="Arial"/>
          <w:sz w:val="24"/>
          <w:szCs w:val="24"/>
        </w:rPr>
        <w:t>slanje izvoda otvorenih stavki kupcima;</w:t>
      </w:r>
    </w:p>
    <w:p w14:paraId="2FD60858" w14:textId="77777777" w:rsidR="007E3DD9" w:rsidRPr="007E3DD9" w:rsidRDefault="007E3DD9" w:rsidP="007E3DD9">
      <w:pPr>
        <w:numPr>
          <w:ilvl w:val="0"/>
          <w:numId w:val="28"/>
        </w:numPr>
        <w:jc w:val="both"/>
        <w:rPr>
          <w:rFonts w:ascii="Arial" w:eastAsia="Calibri" w:hAnsi="Arial" w:cs="Arial"/>
          <w:sz w:val="24"/>
          <w:szCs w:val="24"/>
        </w:rPr>
      </w:pPr>
      <w:r w:rsidRPr="007E3DD9">
        <w:rPr>
          <w:rFonts w:ascii="Arial" w:eastAsia="Calibri" w:hAnsi="Arial" w:cs="Arial"/>
          <w:sz w:val="24"/>
          <w:szCs w:val="24"/>
        </w:rPr>
        <w:t>vođenje i ažuriranje analitičkih evidencija kupaca.</w:t>
      </w:r>
    </w:p>
    <w:p w14:paraId="410ADAE1" w14:textId="77777777" w:rsidR="007E3DD9" w:rsidRPr="007E3DD9" w:rsidRDefault="007E3DD9" w:rsidP="007E3DD9">
      <w:pPr>
        <w:jc w:val="both"/>
        <w:rPr>
          <w:rFonts w:ascii="Arial" w:eastAsia="Calibri" w:hAnsi="Arial" w:cs="Arial"/>
          <w:b/>
          <w:bCs/>
          <w:sz w:val="24"/>
          <w:szCs w:val="24"/>
        </w:rPr>
      </w:pPr>
      <w:r w:rsidRPr="007E3DD9">
        <w:rPr>
          <w:rFonts w:ascii="Arial" w:eastAsia="Calibri" w:hAnsi="Arial" w:cs="Arial"/>
          <w:b/>
          <w:bCs/>
          <w:sz w:val="24"/>
          <w:szCs w:val="24"/>
        </w:rPr>
        <w:t>7. Obračun i prijava poreza na dodanu vrijednost</w:t>
      </w:r>
    </w:p>
    <w:p w14:paraId="587BCB72" w14:textId="77777777" w:rsidR="007E3DD9" w:rsidRPr="007E3DD9" w:rsidRDefault="007E3DD9" w:rsidP="007E3DD9">
      <w:pPr>
        <w:jc w:val="both"/>
        <w:rPr>
          <w:rFonts w:ascii="Arial" w:eastAsia="Calibri" w:hAnsi="Arial" w:cs="Arial"/>
          <w:sz w:val="24"/>
          <w:szCs w:val="24"/>
        </w:rPr>
      </w:pPr>
      <w:r w:rsidRPr="007E3DD9">
        <w:rPr>
          <w:rFonts w:ascii="Arial" w:eastAsia="Calibri" w:hAnsi="Arial" w:cs="Arial"/>
          <w:sz w:val="24"/>
          <w:szCs w:val="24"/>
        </w:rPr>
        <w:t>U okviru računovodstvenih poslova obavljan je obračun poreza na dodanu vrijednost na temelju ulaznih i izlaznih računa te priprema i dostava propisanih obrazaca Poreznoj upravi.</w:t>
      </w:r>
    </w:p>
    <w:p w14:paraId="2038A8DC" w14:textId="77777777" w:rsidR="007E3DD9" w:rsidRPr="007E3DD9" w:rsidRDefault="007E3DD9" w:rsidP="007E3DD9">
      <w:pPr>
        <w:jc w:val="both"/>
        <w:rPr>
          <w:rFonts w:ascii="Arial" w:eastAsia="Calibri" w:hAnsi="Arial" w:cs="Arial"/>
          <w:b/>
          <w:bCs/>
          <w:sz w:val="24"/>
          <w:szCs w:val="24"/>
        </w:rPr>
      </w:pPr>
      <w:r w:rsidRPr="007E3DD9">
        <w:rPr>
          <w:rFonts w:ascii="Arial" w:eastAsia="Calibri" w:hAnsi="Arial" w:cs="Arial"/>
          <w:b/>
          <w:bCs/>
          <w:sz w:val="24"/>
          <w:szCs w:val="24"/>
        </w:rPr>
        <w:t xml:space="preserve">8. </w:t>
      </w:r>
      <w:r w:rsidRPr="007E3DD9">
        <w:rPr>
          <w:rFonts w:ascii="Arial" w:eastAsia="Times New Roman" w:hAnsi="Arial" w:cs="Arial"/>
          <w:b/>
          <w:bCs/>
          <w:kern w:val="0"/>
          <w:sz w:val="24"/>
          <w:szCs w:val="24"/>
          <w:lang w:eastAsia="hr-HR"/>
          <w14:ligatures w14:val="none"/>
        </w:rPr>
        <w:t>Financijsko knjigovodstvo, obračun plaća, obračun drugog dohotka, obračun autorskih honorara, blagajna, salda-konti, legalizacija, komunalni doprinos, nekretnine u vlasništvu Grada Ivanić-Grada</w:t>
      </w:r>
    </w:p>
    <w:p w14:paraId="38B2CE99" w14:textId="77777777" w:rsidR="007E3DD9" w:rsidRPr="007E3DD9" w:rsidRDefault="007E3DD9" w:rsidP="007E3DD9">
      <w:pPr>
        <w:jc w:val="both"/>
        <w:rPr>
          <w:rFonts w:ascii="Arial" w:eastAsia="Calibri" w:hAnsi="Arial" w:cs="Arial"/>
          <w:sz w:val="24"/>
          <w:szCs w:val="24"/>
        </w:rPr>
      </w:pPr>
      <w:r w:rsidRPr="007E3DD9">
        <w:rPr>
          <w:rFonts w:ascii="Arial" w:eastAsia="Times New Roman" w:hAnsi="Arial" w:cs="Arial"/>
          <w:kern w:val="0"/>
          <w:sz w:val="24"/>
          <w:szCs w:val="24"/>
          <w:lang w:eastAsia="hr-HR"/>
          <w14:ligatures w14:val="none"/>
        </w:rPr>
        <w:t>Knjiženja svih promjena po izvodima banke, ulaznim i izlaznim računima</w:t>
      </w:r>
      <w:r w:rsidRPr="007E3DD9">
        <w:rPr>
          <w:rFonts w:ascii="Arial" w:eastAsia="Calibri" w:hAnsi="Arial" w:cs="Arial"/>
          <w:sz w:val="24"/>
          <w:szCs w:val="24"/>
        </w:rPr>
        <w:t xml:space="preserve"> </w:t>
      </w:r>
      <w:r w:rsidRPr="007E3DD9">
        <w:rPr>
          <w:rFonts w:ascii="Arial" w:eastAsia="Times New Roman" w:hAnsi="Arial" w:cs="Arial"/>
          <w:kern w:val="0"/>
          <w:sz w:val="24"/>
          <w:szCs w:val="24"/>
          <w:lang w:eastAsia="hr-HR"/>
          <w14:ligatures w14:val="none"/>
        </w:rPr>
        <w:t>se obavljaju na sljedeći način:</w:t>
      </w:r>
    </w:p>
    <w:p w14:paraId="3EAC92C8"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pojedinačno zatvaranje stavaka u salda-konti programu i nakon toga, integralnim knjiženjem u financijskom računovodstvu, kontiranje pojedinačno po stavkama na pozicije proračuna i pripadajuća konta, te prijenos u glavnu knjigu, </w:t>
      </w:r>
    </w:p>
    <w:p w14:paraId="7D87DC44"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knjiženje i preuzimanje formiranih obveza iz socijalnog programa, te knjiženje po izvodima, </w:t>
      </w:r>
    </w:p>
    <w:p w14:paraId="601A2632"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knjiženja i ispravci po rebalansu proračuna, </w:t>
      </w:r>
    </w:p>
    <w:p w14:paraId="663831FD"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preuzimanje obrađenih zahtjeva proračunskih korisnika kroz riznicu, kontiranje i knjiženje u glavnu knjigu,  </w:t>
      </w:r>
    </w:p>
    <w:p w14:paraId="14E2B159"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blagajničko poslovanje te knjiženje blagajne svakog proračunskog korisnika prema dostavljenim mjesečnim temeljnicama,  </w:t>
      </w:r>
    </w:p>
    <w:p w14:paraId="57BA4F2A"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ispis i obrada putnih naloga, </w:t>
      </w:r>
    </w:p>
    <w:p w14:paraId="217BE211"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sudjelovanje u izradi kvartalnih obračuna, te završnog računa, </w:t>
      </w:r>
    </w:p>
    <w:p w14:paraId="289C578E"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usklađivanje sa salda-kontima po svim vrstama prihoda, </w:t>
      </w:r>
    </w:p>
    <w:p w14:paraId="10D7B0F7"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lastRenderedPageBreak/>
        <w:t>- unos Rješenja za komunalni doprinos - formiranje izlaznih računa za obveznike komunalnog doprinosa, knjiženje uplata po komunalnom doprinosu, formiranje opomena, te rad sa strankama,</w:t>
      </w:r>
    </w:p>
    <w:p w14:paraId="3DACA70F"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unos Rješenja za legalizaciju - formiranje izlaznih računa za obveznike legalizacije, </w:t>
      </w:r>
    </w:p>
    <w:p w14:paraId="2391AE30"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formiranje i knjiženje knjižnih zapisa - odobrenja za uplate po legalizaciji, a koje se plaćaju u državni proračun (Izvodi Fine putem e-maila), </w:t>
      </w:r>
    </w:p>
    <w:p w14:paraId="26D422B5"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formiranje izlaznih računa po ugovorima za kupoprodaju i zakup nekretnina, te praćenje naplate jamčevina i preostalog dijela obveze po ugovorima,  </w:t>
      </w:r>
    </w:p>
    <w:p w14:paraId="3344473B"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praćenje naplate po zakupu javnih površina za poslovne prostore i taxi službe.</w:t>
      </w:r>
    </w:p>
    <w:p w14:paraId="5D6D753A"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p>
    <w:p w14:paraId="4B372742"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Calibri" w:hAnsi="Arial" w:cs="Arial"/>
          <w:sz w:val="24"/>
          <w:szCs w:val="24"/>
        </w:rPr>
        <w:t xml:space="preserve">U izvještajnom razdoblju obračunato je: </w:t>
      </w:r>
    </w:p>
    <w:p w14:paraId="1DE9EC1D"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p>
    <w:p w14:paraId="3213E5E9"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- 6 redovnih plaća za 29 zaposlenika, prehrana, prijevoz</w:t>
      </w:r>
    </w:p>
    <w:p w14:paraId="4067D929"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obračuni bolovanja</w:t>
      </w:r>
    </w:p>
    <w:p w14:paraId="6B02D89A"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izdavanje zahtjeva za refundacije bolovanja od HZZO</w:t>
      </w:r>
    </w:p>
    <w:p w14:paraId="673C7C8F"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- 6 obračuna plaća za djelatnice iz projekta ZAŽELI, te vezano obračuni korištenja privatnog automobila u službene svrhe, bolovanja i refundacije</w:t>
      </w:r>
    </w:p>
    <w:p w14:paraId="16837A74"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- 6 obračuna naknade za rad Gradskog vijeća</w:t>
      </w:r>
    </w:p>
    <w:p w14:paraId="4CFD7B52"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- 12 obračuna za rad povjerenstava i radnih tijela Gradskog vijeća</w:t>
      </w:r>
    </w:p>
    <w:p w14:paraId="3370E80F"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- 10 naknada po Ugovorima o djelu</w:t>
      </w:r>
    </w:p>
    <w:p w14:paraId="0D83572D"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- 2 naknade po Ugovorima o djelu za domara planinarskog doma  </w:t>
      </w:r>
    </w:p>
    <w:p w14:paraId="02B41705" w14:textId="77777777" w:rsidR="007E3DD9" w:rsidRPr="007E3DD9" w:rsidRDefault="007E3DD9" w:rsidP="007E3DD9">
      <w:pPr>
        <w:numPr>
          <w:ilvl w:val="0"/>
          <w:numId w:val="29"/>
        </w:num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za sve navedene isplate formirani su JOPPD obrazci i poslani u Poreznu upravu </w:t>
      </w:r>
    </w:p>
    <w:p w14:paraId="51E3BABC" w14:textId="77777777" w:rsidR="007E3DD9" w:rsidRPr="007E3DD9" w:rsidRDefault="007E3DD9" w:rsidP="007E3DD9">
      <w:pPr>
        <w:numPr>
          <w:ilvl w:val="0"/>
          <w:numId w:val="29"/>
        </w:num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odrađivanje ispravaka JOPPD obrazaca (SNU)</w:t>
      </w:r>
    </w:p>
    <w:p w14:paraId="287FA6AD"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- 6 mjesečnih obračuna naknada za prijevoz zaposlenicima, koji imaju pravo na naknadu</w:t>
      </w:r>
    </w:p>
    <w:p w14:paraId="442A064D"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- 6 mjesečnih obračuna naknada za prehranu zaposlenicima  </w:t>
      </w:r>
    </w:p>
    <w:p w14:paraId="1B408E71"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blagajničko poslovanje: isplate po potrebi zaposlenicima, te knjiženje blagajničkog poslovanja</w:t>
      </w:r>
    </w:p>
    <w:p w14:paraId="16A5500F"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priprema i obračun putnih naloga </w:t>
      </w:r>
    </w:p>
    <w:p w14:paraId="5EFCFC1B"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obračun učeničke prakse </w:t>
      </w:r>
    </w:p>
    <w:p w14:paraId="2A607B8A" w14:textId="77777777" w:rsidR="007E3DD9" w:rsidRPr="007E3DD9" w:rsidRDefault="007E3DD9" w:rsidP="007E3DD9">
      <w:pPr>
        <w:tabs>
          <w:tab w:val="left" w:pos="284"/>
        </w:tabs>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obračun naknade za rad pedijatra. </w:t>
      </w:r>
    </w:p>
    <w:p w14:paraId="52702DE8" w14:textId="77777777" w:rsidR="007E3DD9" w:rsidRPr="007E3DD9" w:rsidRDefault="007E3DD9" w:rsidP="007E3DD9">
      <w:pPr>
        <w:spacing w:after="0" w:line="240" w:lineRule="auto"/>
        <w:rPr>
          <w:rFonts w:ascii="Calibri" w:eastAsia="Calibri" w:hAnsi="Calibri" w:cs="Times New Roman"/>
          <w:kern w:val="0"/>
          <w:lang w:eastAsia="hr-HR"/>
          <w14:ligatures w14:val="none"/>
        </w:rPr>
      </w:pPr>
    </w:p>
    <w:p w14:paraId="349DEFC7" w14:textId="77777777" w:rsidR="007E3DD9" w:rsidRPr="007E3DD9" w:rsidRDefault="007E3DD9" w:rsidP="007E3DD9">
      <w:pPr>
        <w:spacing w:after="200" w:line="276" w:lineRule="auto"/>
        <w:rPr>
          <w:rFonts w:ascii="Arial" w:eastAsia="Times New Roman" w:hAnsi="Arial" w:cs="Arial"/>
          <w:color w:val="000000"/>
          <w:kern w:val="0"/>
          <w:sz w:val="24"/>
          <w:szCs w:val="24"/>
          <w:lang w:eastAsia="hr-HR"/>
          <w14:ligatures w14:val="none"/>
        </w:rPr>
      </w:pPr>
      <w:r w:rsidRPr="007E3DD9">
        <w:rPr>
          <w:rFonts w:ascii="Arial" w:eastAsia="Times New Roman" w:hAnsi="Arial" w:cs="Arial"/>
          <w:b/>
          <w:bCs/>
          <w:kern w:val="0"/>
          <w:sz w:val="24"/>
          <w:szCs w:val="24"/>
          <w:lang w:eastAsia="hr-HR"/>
          <w14:ligatures w14:val="none"/>
        </w:rPr>
        <w:t xml:space="preserve">3.4. </w:t>
      </w:r>
      <w:r w:rsidRPr="007E3DD9">
        <w:rPr>
          <w:rFonts w:ascii="Arial" w:eastAsia="Calibri" w:hAnsi="Arial" w:cs="Arial"/>
          <w:b/>
          <w:bCs/>
          <w:kern w:val="0"/>
          <w:sz w:val="24"/>
          <w:szCs w:val="24"/>
          <w14:ligatures w14:val="none"/>
        </w:rPr>
        <w:t>POSLOVI PRORAČUNA</w:t>
      </w:r>
    </w:p>
    <w:p w14:paraId="2A047E9C" w14:textId="77777777" w:rsidR="007E3DD9" w:rsidRPr="007E3DD9" w:rsidRDefault="007E3DD9" w:rsidP="007E3DD9">
      <w:pPr>
        <w:spacing w:after="200" w:line="276" w:lineRule="auto"/>
        <w:jc w:val="both"/>
        <w:rPr>
          <w:rFonts w:ascii="Arial" w:eastAsia="Times New Roman" w:hAnsi="Arial" w:cs="Arial"/>
          <w:color w:val="000000"/>
          <w:kern w:val="0"/>
          <w:sz w:val="24"/>
          <w:szCs w:val="24"/>
          <w:lang w:eastAsia="hr-HR"/>
          <w14:ligatures w14:val="none"/>
        </w:rPr>
      </w:pPr>
      <w:r w:rsidRPr="007E3DD9">
        <w:rPr>
          <w:rFonts w:ascii="Arial" w:eastAsia="Batang" w:hAnsi="Arial" w:cs="Arial"/>
          <w:kern w:val="0"/>
          <w:sz w:val="24"/>
          <w:szCs w:val="24"/>
          <w:lang w:eastAsia="ko-KR"/>
          <w14:ligatures w14:val="none"/>
        </w:rPr>
        <w:t xml:space="preserve">Poslovi proračuna odnose se na poslove izrade proračuna i izmjena i dopuna proračuna, odnosno izvršavanje proračuna. </w:t>
      </w:r>
    </w:p>
    <w:p w14:paraId="0979EDEF" w14:textId="77777777" w:rsidR="007E3DD9" w:rsidRPr="007E3DD9" w:rsidRDefault="007E3DD9" w:rsidP="007E3DD9">
      <w:pPr>
        <w:spacing w:before="100" w:beforeAutospacing="1" w:after="100" w:afterAutospacing="1" w:line="240" w:lineRule="auto"/>
        <w:jc w:val="both"/>
        <w:rPr>
          <w:rFonts w:ascii="Arial" w:eastAsia="Batang" w:hAnsi="Arial" w:cs="Arial"/>
          <w:b/>
          <w:bCs/>
          <w:kern w:val="0"/>
          <w:sz w:val="24"/>
          <w:szCs w:val="24"/>
          <w:lang w:eastAsia="ko-KR"/>
          <w14:ligatures w14:val="none"/>
        </w:rPr>
      </w:pPr>
      <w:r w:rsidRPr="007E3DD9">
        <w:rPr>
          <w:rFonts w:ascii="Arial" w:eastAsia="Batang" w:hAnsi="Arial" w:cs="Arial"/>
          <w:b/>
          <w:bCs/>
          <w:kern w:val="0"/>
          <w:sz w:val="24"/>
          <w:szCs w:val="24"/>
          <w:lang w:eastAsia="ko-KR"/>
          <w14:ligatures w14:val="none"/>
        </w:rPr>
        <w:t>PRORAČUN GRADA IVANIĆ-GRADA ZA 2026.</w:t>
      </w:r>
    </w:p>
    <w:p w14:paraId="25A99356" w14:textId="77777777" w:rsidR="007E3DD9" w:rsidRPr="007E3DD9" w:rsidRDefault="007E3DD9" w:rsidP="007E3DD9">
      <w:pPr>
        <w:spacing w:before="100" w:beforeAutospacing="1" w:after="100" w:afterAutospacing="1" w:line="240" w:lineRule="auto"/>
        <w:jc w:val="both"/>
        <w:rPr>
          <w:rFonts w:ascii="Arial" w:eastAsia="Batang" w:hAnsi="Arial" w:cs="Arial"/>
          <w:b/>
          <w:bCs/>
          <w:kern w:val="0"/>
          <w:sz w:val="24"/>
          <w:szCs w:val="24"/>
          <w:lang w:eastAsia="ko-KR"/>
          <w14:ligatures w14:val="none"/>
        </w:rPr>
      </w:pPr>
      <w:r w:rsidRPr="007E3DD9">
        <w:rPr>
          <w:rFonts w:ascii="Arial" w:eastAsia="Times New Roman" w:hAnsi="Arial" w:cs="Arial"/>
          <w:kern w:val="0"/>
          <w:sz w:val="24"/>
          <w:szCs w:val="24"/>
          <w:lang w:eastAsia="hr-HR"/>
          <w14:ligatures w14:val="none"/>
        </w:rPr>
        <w:t xml:space="preserve">Proračun Grada Ivanić-Grada za 2026. i projekcije za 2027. i 2028. godinu usvojen je na 6. sjednici Gradskog vijeća, održanoj dana 22. prosinca 2025. godine. </w:t>
      </w:r>
    </w:p>
    <w:p w14:paraId="758615D8" w14:textId="77777777" w:rsidR="007E3DD9" w:rsidRPr="007E3DD9" w:rsidRDefault="007E3DD9" w:rsidP="007E3DD9">
      <w:pPr>
        <w:spacing w:before="100" w:beforeAutospacing="1" w:after="100" w:afterAutospacing="1" w:line="240" w:lineRule="auto"/>
        <w:jc w:val="both"/>
        <w:rPr>
          <w:rFonts w:ascii="Arial" w:eastAsia="Batang" w:hAnsi="Arial" w:cs="Arial"/>
          <w:b/>
          <w:bCs/>
          <w:kern w:val="0"/>
          <w:sz w:val="24"/>
          <w:szCs w:val="24"/>
          <w:lang w:eastAsia="ko-KR"/>
          <w14:ligatures w14:val="none"/>
        </w:rPr>
      </w:pPr>
      <w:r w:rsidRPr="007E3DD9">
        <w:rPr>
          <w:rFonts w:ascii="Arial" w:eastAsia="Batang" w:hAnsi="Arial" w:cs="Arial"/>
          <w:b/>
          <w:bCs/>
          <w:kern w:val="0"/>
          <w:sz w:val="24"/>
          <w:szCs w:val="24"/>
          <w:lang w:eastAsia="ko-KR"/>
          <w14:ligatures w14:val="none"/>
        </w:rPr>
        <w:t xml:space="preserve">IZVRŠAVANJE PRORAČUNA </w:t>
      </w:r>
    </w:p>
    <w:p w14:paraId="3400E3E0" w14:textId="77777777" w:rsidR="007E3DD9" w:rsidRPr="007E3DD9" w:rsidRDefault="007E3DD9" w:rsidP="007E3DD9">
      <w:pPr>
        <w:spacing w:before="100" w:beforeAutospacing="1" w:after="100" w:afterAutospacing="1" w:line="240" w:lineRule="auto"/>
        <w:jc w:val="both"/>
        <w:rPr>
          <w:rFonts w:ascii="Arial" w:eastAsia="Batang" w:hAnsi="Arial" w:cs="Arial"/>
          <w:b/>
          <w:bCs/>
          <w:kern w:val="0"/>
          <w:sz w:val="24"/>
          <w:szCs w:val="24"/>
          <w:lang w:eastAsia="ko-KR"/>
          <w14:ligatures w14:val="none"/>
        </w:rPr>
      </w:pPr>
      <w:r w:rsidRPr="007E3DD9">
        <w:rPr>
          <w:rFonts w:ascii="Arial" w:eastAsia="Times New Roman" w:hAnsi="Arial" w:cs="Arial"/>
          <w:kern w:val="0"/>
          <w:sz w:val="24"/>
          <w:szCs w:val="24"/>
          <w:lang w:eastAsia="hr-HR"/>
          <w14:ligatures w14:val="none"/>
        </w:rPr>
        <w:t xml:space="preserve">Rashodi i izdaci na proračunskim stavkama izvršavani su u skladu s naplatom proračunskih prihoda u dijelu koji se odnosi na proračunske korisnike. </w:t>
      </w:r>
    </w:p>
    <w:p w14:paraId="2132CB23" w14:textId="77777777" w:rsidR="007E3DD9" w:rsidRPr="007E3DD9" w:rsidRDefault="007E3DD9" w:rsidP="007E3DD9">
      <w:pPr>
        <w:spacing w:before="100" w:beforeAutospacing="1" w:after="100" w:afterAutospacing="1" w:line="240" w:lineRule="auto"/>
        <w:jc w:val="both"/>
        <w:rPr>
          <w:rFonts w:ascii="Arial" w:eastAsia="Batang" w:hAnsi="Arial" w:cs="Arial"/>
          <w:b/>
          <w:bCs/>
          <w:kern w:val="0"/>
          <w:sz w:val="24"/>
          <w:szCs w:val="24"/>
          <w:lang w:eastAsia="ko-KR"/>
          <w14:ligatures w14:val="none"/>
        </w:rPr>
      </w:pPr>
      <w:r w:rsidRPr="007E3DD9">
        <w:rPr>
          <w:rFonts w:ascii="Arial" w:eastAsia="Times New Roman" w:hAnsi="Arial" w:cs="Arial"/>
          <w:kern w:val="0"/>
          <w:sz w:val="24"/>
          <w:szCs w:val="24"/>
          <w:lang w:eastAsia="hr-HR"/>
          <w14:ligatures w14:val="none"/>
        </w:rPr>
        <w:t xml:space="preserve">Grad je svoje ugovorene obveze u prvom polugodištu 2026. godine izvršavao pravodobno, redovno su isplaćivane plaće svim korisnicima proračuna, redovno su isplaćivane naknade koje proizlaze iz socijalnih prava. </w:t>
      </w:r>
    </w:p>
    <w:p w14:paraId="34A7D17C"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lastRenderedPageBreak/>
        <w:t xml:space="preserve">U prvom polugodištu 2026. godine priljev sredstava bio je dovoljan za podmirenje svih nastalih i prenesenih obaveza. </w:t>
      </w:r>
    </w:p>
    <w:p w14:paraId="251C5EBC" w14:textId="77777777" w:rsidR="007E3DD9" w:rsidRPr="007E3DD9" w:rsidRDefault="007E3DD9" w:rsidP="007E3DD9">
      <w:pPr>
        <w:spacing w:after="0" w:line="240" w:lineRule="auto"/>
        <w:jc w:val="both"/>
        <w:rPr>
          <w:rFonts w:ascii="Arial" w:eastAsia="Times New Roman" w:hAnsi="Arial" w:cs="Arial"/>
          <w:kern w:val="0"/>
          <w:sz w:val="24"/>
          <w:szCs w:val="24"/>
          <w:lang w:eastAsia="hr-HR"/>
          <w14:ligatures w14:val="none"/>
        </w:rPr>
      </w:pPr>
    </w:p>
    <w:p w14:paraId="4C6B2039"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Ukupni prihodi i primici u razdoblju siječanj – lipanj 2026. iznose 11.966.534,87 EUR, što je za 20,9 % više od prihoda i primitaka ostvarenih u istom razdoblju 2025. godine. Povećanje prihoda poslovanja posljedica je utjecaja povećanja prihoda od pomoći iz inozemstva i od subjekata unutar općeg proračuna i povećanja prihoda od poreza.</w:t>
      </w:r>
    </w:p>
    <w:p w14:paraId="44C000F3" w14:textId="77777777" w:rsidR="007E3DD9" w:rsidRPr="007E3DD9" w:rsidRDefault="007E3DD9" w:rsidP="007E3DD9">
      <w:pPr>
        <w:spacing w:after="0" w:line="276" w:lineRule="auto"/>
        <w:jc w:val="both"/>
        <w:rPr>
          <w:rFonts w:ascii="Arial" w:eastAsia="Times New Roman" w:hAnsi="Arial" w:cs="Arial"/>
          <w:kern w:val="0"/>
          <w:sz w:val="24"/>
          <w:szCs w:val="24"/>
          <w:highlight w:val="yellow"/>
          <w:lang w:eastAsia="hr-HR"/>
          <w14:ligatures w14:val="none"/>
        </w:rPr>
      </w:pPr>
    </w:p>
    <w:p w14:paraId="14F146BE" w14:textId="77777777" w:rsidR="007E3DD9" w:rsidRPr="007E3DD9" w:rsidRDefault="007E3DD9" w:rsidP="007E3DD9">
      <w:pPr>
        <w:spacing w:after="0" w:line="276" w:lineRule="auto"/>
        <w:jc w:val="both"/>
        <w:rPr>
          <w:rFonts w:ascii="Arial" w:eastAsia="Times New Roman" w:hAnsi="Arial" w:cs="Arial"/>
          <w:kern w:val="0"/>
          <w:sz w:val="24"/>
          <w:szCs w:val="24"/>
          <w:u w:val="single"/>
          <w:lang w:eastAsia="hr-HR"/>
          <w14:ligatures w14:val="none"/>
        </w:rPr>
      </w:pPr>
      <w:r w:rsidRPr="007E3DD9">
        <w:rPr>
          <w:rFonts w:ascii="Arial" w:eastAsia="Times New Roman" w:hAnsi="Arial" w:cs="Arial"/>
          <w:kern w:val="0"/>
          <w:sz w:val="24"/>
          <w:szCs w:val="24"/>
          <w:lang w:eastAsia="hr-HR"/>
          <w14:ligatures w14:val="none"/>
        </w:rPr>
        <w:t xml:space="preserve">Dana 26. svibnja 2026. godine Gradonačelnik je predao Godišnji izvještaj o izvršenju Proračuna Grada Ivanić-Grada za 2025. godinu Predsjedniku Gradskog vijeća na razmatranje. </w:t>
      </w:r>
    </w:p>
    <w:p w14:paraId="0733A00C"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628FA89A" w14:textId="77777777" w:rsidR="007E3DD9" w:rsidRPr="007E3DD9" w:rsidRDefault="007E3DD9" w:rsidP="007E3DD9">
      <w:pPr>
        <w:spacing w:after="0" w:line="240" w:lineRule="auto"/>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lang w:eastAsia="hr-HR"/>
          <w14:ligatures w14:val="none"/>
        </w:rPr>
        <w:t>FINANCIJSKO IZVJEŠTAVANJE</w:t>
      </w:r>
    </w:p>
    <w:p w14:paraId="3C43F749" w14:textId="77777777" w:rsidR="007E3DD9" w:rsidRPr="007E3DD9" w:rsidRDefault="007E3DD9" w:rsidP="007E3DD9">
      <w:pPr>
        <w:spacing w:after="0" w:line="240" w:lineRule="auto"/>
        <w:rPr>
          <w:rFonts w:ascii="Arial" w:eastAsia="Times New Roman" w:hAnsi="Arial" w:cs="Arial"/>
          <w:kern w:val="0"/>
          <w:sz w:val="24"/>
          <w:szCs w:val="24"/>
          <w:lang w:eastAsia="hr-HR"/>
          <w14:ligatures w14:val="none"/>
        </w:rPr>
      </w:pPr>
    </w:p>
    <w:p w14:paraId="16726F1C" w14:textId="77777777" w:rsidR="007E3DD9" w:rsidRPr="007E3DD9" w:rsidRDefault="007E3DD9" w:rsidP="007E3DD9">
      <w:pPr>
        <w:autoSpaceDE w:val="0"/>
        <w:autoSpaceDN w:val="0"/>
        <w:adjustRightInd w:val="0"/>
        <w:spacing w:after="0" w:line="276" w:lineRule="auto"/>
        <w:jc w:val="both"/>
        <w:rPr>
          <w:rFonts w:ascii="Arial" w:eastAsia="Times New Roman" w:hAnsi="Arial" w:cs="Arial"/>
          <w:bCs/>
          <w:kern w:val="0"/>
          <w:sz w:val="24"/>
          <w:szCs w:val="24"/>
          <w:lang w:eastAsia="hr-HR"/>
          <w14:ligatures w14:val="none"/>
        </w:rPr>
      </w:pPr>
      <w:r w:rsidRPr="007E3DD9">
        <w:rPr>
          <w:rFonts w:ascii="Arial" w:eastAsia="Times New Roman" w:hAnsi="Arial" w:cs="Arial"/>
          <w:bCs/>
          <w:kern w:val="0"/>
          <w:sz w:val="24"/>
          <w:szCs w:val="24"/>
          <w:lang w:eastAsia="hr-HR"/>
          <w14:ligatures w14:val="none"/>
        </w:rPr>
        <w:t>Dana 16. veljače 2026. godine predani su Financijski izvještaji proračuna u elektroničkom obliku Ministarstvu financija putem aplikacije za razdoblje 01.01.-31.12.2025. za razinu 22 koji se sastoje od:</w:t>
      </w:r>
    </w:p>
    <w:p w14:paraId="3F1D3281" w14:textId="77777777" w:rsidR="007E3DD9" w:rsidRPr="007E3DD9" w:rsidRDefault="007E3DD9" w:rsidP="007E3DD9">
      <w:pPr>
        <w:autoSpaceDE w:val="0"/>
        <w:autoSpaceDN w:val="0"/>
        <w:adjustRightInd w:val="0"/>
        <w:spacing w:after="0" w:line="276" w:lineRule="auto"/>
        <w:jc w:val="both"/>
        <w:rPr>
          <w:rFonts w:ascii="Arial" w:eastAsia="Times New Roman" w:hAnsi="Arial" w:cs="Arial"/>
          <w:bCs/>
          <w:kern w:val="0"/>
          <w:sz w:val="24"/>
          <w:szCs w:val="24"/>
          <w:lang w:eastAsia="hr-HR"/>
          <w14:ligatures w14:val="none"/>
        </w:rPr>
      </w:pPr>
      <w:r w:rsidRPr="007E3DD9">
        <w:rPr>
          <w:rFonts w:ascii="Arial" w:eastAsia="Times New Roman" w:hAnsi="Arial" w:cs="Arial"/>
          <w:bCs/>
          <w:kern w:val="0"/>
          <w:sz w:val="24"/>
          <w:szCs w:val="24"/>
          <w:lang w:eastAsia="hr-HR"/>
          <w14:ligatures w14:val="none"/>
        </w:rPr>
        <w:t>- Izvještaja o prihodima i rashodima, primicima i izdacima na Obrascu: PR-RAS,</w:t>
      </w:r>
    </w:p>
    <w:p w14:paraId="5E275494" w14:textId="77777777" w:rsidR="007E3DD9" w:rsidRPr="007E3DD9" w:rsidRDefault="007E3DD9" w:rsidP="007E3DD9">
      <w:pPr>
        <w:autoSpaceDE w:val="0"/>
        <w:autoSpaceDN w:val="0"/>
        <w:adjustRightInd w:val="0"/>
        <w:spacing w:after="0" w:line="276" w:lineRule="auto"/>
        <w:jc w:val="both"/>
        <w:rPr>
          <w:rFonts w:ascii="Arial" w:eastAsia="Times New Roman" w:hAnsi="Arial" w:cs="Arial"/>
          <w:bCs/>
          <w:kern w:val="0"/>
          <w:sz w:val="24"/>
          <w:szCs w:val="24"/>
          <w:lang w:eastAsia="hr-HR"/>
          <w14:ligatures w14:val="none"/>
        </w:rPr>
      </w:pPr>
      <w:r w:rsidRPr="007E3DD9">
        <w:rPr>
          <w:rFonts w:ascii="Arial" w:eastAsia="Times New Roman" w:hAnsi="Arial" w:cs="Arial"/>
          <w:bCs/>
          <w:kern w:val="0"/>
          <w:sz w:val="24"/>
          <w:szCs w:val="24"/>
          <w:lang w:eastAsia="hr-HR"/>
          <w14:ligatures w14:val="none"/>
        </w:rPr>
        <w:t>- Bilanca na Obrascu: BIL,</w:t>
      </w:r>
    </w:p>
    <w:p w14:paraId="25E4AA2D" w14:textId="77777777" w:rsidR="007E3DD9" w:rsidRPr="007E3DD9" w:rsidRDefault="007E3DD9" w:rsidP="007E3DD9">
      <w:pPr>
        <w:autoSpaceDE w:val="0"/>
        <w:autoSpaceDN w:val="0"/>
        <w:adjustRightInd w:val="0"/>
        <w:spacing w:after="0" w:line="276" w:lineRule="auto"/>
        <w:jc w:val="both"/>
        <w:rPr>
          <w:rFonts w:ascii="Arial" w:eastAsia="Times New Roman" w:hAnsi="Arial" w:cs="Arial"/>
          <w:bCs/>
          <w:kern w:val="0"/>
          <w:sz w:val="24"/>
          <w:szCs w:val="24"/>
          <w:lang w:eastAsia="hr-HR"/>
          <w14:ligatures w14:val="none"/>
        </w:rPr>
      </w:pPr>
      <w:r w:rsidRPr="007E3DD9">
        <w:rPr>
          <w:rFonts w:ascii="Arial" w:eastAsia="Times New Roman" w:hAnsi="Arial" w:cs="Arial"/>
          <w:bCs/>
          <w:kern w:val="0"/>
          <w:sz w:val="24"/>
          <w:szCs w:val="24"/>
          <w:lang w:eastAsia="hr-HR"/>
          <w14:ligatures w14:val="none"/>
        </w:rPr>
        <w:t xml:space="preserve">- Izvještaja o rashodima prema funkcijskoj klasifikaciji na Obrascu: RAS-funkcijski, </w:t>
      </w:r>
    </w:p>
    <w:p w14:paraId="50615637" w14:textId="77777777" w:rsidR="007E3DD9" w:rsidRPr="007E3DD9" w:rsidRDefault="007E3DD9" w:rsidP="007E3DD9">
      <w:pPr>
        <w:autoSpaceDE w:val="0"/>
        <w:autoSpaceDN w:val="0"/>
        <w:adjustRightInd w:val="0"/>
        <w:spacing w:after="0" w:line="276" w:lineRule="auto"/>
        <w:jc w:val="both"/>
        <w:rPr>
          <w:rFonts w:ascii="Arial" w:eastAsia="Times New Roman" w:hAnsi="Arial" w:cs="Arial"/>
          <w:bCs/>
          <w:kern w:val="0"/>
          <w:sz w:val="24"/>
          <w:szCs w:val="24"/>
          <w:lang w:eastAsia="hr-HR"/>
          <w14:ligatures w14:val="none"/>
        </w:rPr>
      </w:pPr>
      <w:r w:rsidRPr="007E3DD9">
        <w:rPr>
          <w:rFonts w:ascii="Arial" w:eastAsia="Times New Roman" w:hAnsi="Arial" w:cs="Arial"/>
          <w:bCs/>
          <w:kern w:val="0"/>
          <w:sz w:val="24"/>
          <w:szCs w:val="24"/>
          <w:lang w:eastAsia="hr-HR"/>
          <w14:ligatures w14:val="none"/>
        </w:rPr>
        <w:t>- Izvještaja o promjenama u vrijednosti i obujmu imovine i obveza na Obrascu: P-VRIO,</w:t>
      </w:r>
    </w:p>
    <w:p w14:paraId="41355BF7" w14:textId="77777777" w:rsidR="007E3DD9" w:rsidRPr="007E3DD9" w:rsidRDefault="007E3DD9" w:rsidP="007E3DD9">
      <w:pPr>
        <w:autoSpaceDE w:val="0"/>
        <w:autoSpaceDN w:val="0"/>
        <w:adjustRightInd w:val="0"/>
        <w:spacing w:after="0" w:line="276" w:lineRule="auto"/>
        <w:jc w:val="both"/>
        <w:rPr>
          <w:rFonts w:ascii="Arial" w:eastAsia="Times New Roman" w:hAnsi="Arial" w:cs="Arial"/>
          <w:bCs/>
          <w:kern w:val="0"/>
          <w:sz w:val="24"/>
          <w:szCs w:val="24"/>
          <w:lang w:eastAsia="hr-HR"/>
          <w14:ligatures w14:val="none"/>
        </w:rPr>
      </w:pPr>
      <w:r w:rsidRPr="007E3DD9">
        <w:rPr>
          <w:rFonts w:ascii="Arial" w:eastAsia="Times New Roman" w:hAnsi="Arial" w:cs="Arial"/>
          <w:bCs/>
          <w:kern w:val="0"/>
          <w:sz w:val="24"/>
          <w:szCs w:val="24"/>
          <w:lang w:eastAsia="hr-HR"/>
          <w14:ligatures w14:val="none"/>
        </w:rPr>
        <w:t>- Izvještaja o obvezama na Obrascu: OBVEZE,</w:t>
      </w:r>
    </w:p>
    <w:p w14:paraId="3715E05B" w14:textId="77777777" w:rsidR="007E3DD9" w:rsidRPr="007E3DD9" w:rsidRDefault="007E3DD9" w:rsidP="007E3DD9">
      <w:pPr>
        <w:autoSpaceDE w:val="0"/>
        <w:autoSpaceDN w:val="0"/>
        <w:adjustRightInd w:val="0"/>
        <w:spacing w:after="0" w:line="276" w:lineRule="auto"/>
        <w:jc w:val="both"/>
        <w:rPr>
          <w:rFonts w:ascii="Arial" w:eastAsia="Times New Roman" w:hAnsi="Arial" w:cs="Arial"/>
          <w:bCs/>
          <w:kern w:val="0"/>
          <w:sz w:val="24"/>
          <w:szCs w:val="24"/>
          <w:lang w:eastAsia="hr-HR"/>
          <w14:ligatures w14:val="none"/>
        </w:rPr>
      </w:pPr>
      <w:r w:rsidRPr="007E3DD9">
        <w:rPr>
          <w:rFonts w:ascii="Arial" w:eastAsia="Times New Roman" w:hAnsi="Arial" w:cs="Arial"/>
          <w:bCs/>
          <w:kern w:val="0"/>
          <w:sz w:val="24"/>
          <w:szCs w:val="24"/>
          <w:lang w:eastAsia="hr-HR"/>
          <w14:ligatures w14:val="none"/>
        </w:rPr>
        <w:t>- Bilješke.</w:t>
      </w:r>
    </w:p>
    <w:p w14:paraId="5D4CE3CA" w14:textId="77777777" w:rsidR="007E3DD9" w:rsidRPr="007E3DD9" w:rsidRDefault="007E3DD9" w:rsidP="007E3DD9">
      <w:pPr>
        <w:autoSpaceDE w:val="0"/>
        <w:autoSpaceDN w:val="0"/>
        <w:adjustRightInd w:val="0"/>
        <w:spacing w:after="0" w:line="276" w:lineRule="auto"/>
        <w:jc w:val="both"/>
        <w:rPr>
          <w:rFonts w:ascii="Arial" w:eastAsia="Times New Roman" w:hAnsi="Arial" w:cs="Arial"/>
          <w:bCs/>
          <w:kern w:val="0"/>
          <w:sz w:val="24"/>
          <w:szCs w:val="24"/>
          <w:lang w:eastAsia="hr-HR"/>
          <w14:ligatures w14:val="none"/>
        </w:rPr>
      </w:pPr>
    </w:p>
    <w:p w14:paraId="69CBA954" w14:textId="77777777" w:rsidR="007E3DD9" w:rsidRPr="007E3DD9" w:rsidRDefault="007E3DD9" w:rsidP="007E3DD9">
      <w:pPr>
        <w:autoSpaceDE w:val="0"/>
        <w:autoSpaceDN w:val="0"/>
        <w:adjustRightInd w:val="0"/>
        <w:spacing w:after="0" w:line="276" w:lineRule="auto"/>
        <w:jc w:val="both"/>
        <w:rPr>
          <w:rFonts w:ascii="Arial" w:eastAsia="Times New Roman" w:hAnsi="Arial" w:cs="Arial"/>
          <w:bCs/>
          <w:kern w:val="0"/>
          <w:sz w:val="24"/>
          <w:szCs w:val="24"/>
          <w:lang w:eastAsia="hr-HR"/>
          <w14:ligatures w14:val="none"/>
        </w:rPr>
      </w:pPr>
      <w:r w:rsidRPr="007E3DD9">
        <w:rPr>
          <w:rFonts w:ascii="Arial" w:eastAsia="Times New Roman" w:hAnsi="Arial" w:cs="Arial"/>
          <w:bCs/>
          <w:kern w:val="0"/>
          <w:sz w:val="24"/>
          <w:szCs w:val="24"/>
          <w:lang w:eastAsia="hr-HR"/>
          <w14:ligatures w14:val="none"/>
        </w:rPr>
        <w:t>Dana 2. ožujka 2026. godine predan je Financijski izvještaji proračuna za razdoblje 01.01.-31.12.2025. za razinu 23, odnosno konsolidirani financijski izvještaj.</w:t>
      </w:r>
    </w:p>
    <w:p w14:paraId="452BD967" w14:textId="77777777" w:rsidR="007E3DD9" w:rsidRPr="007E3DD9" w:rsidRDefault="007E3DD9" w:rsidP="007E3DD9">
      <w:pPr>
        <w:autoSpaceDE w:val="0"/>
        <w:autoSpaceDN w:val="0"/>
        <w:adjustRightInd w:val="0"/>
        <w:spacing w:after="0" w:line="276" w:lineRule="auto"/>
        <w:jc w:val="both"/>
        <w:rPr>
          <w:rFonts w:ascii="Arial" w:eastAsia="Times New Roman" w:hAnsi="Arial" w:cs="Arial"/>
          <w:bCs/>
          <w:kern w:val="0"/>
          <w:sz w:val="24"/>
          <w:szCs w:val="24"/>
          <w:lang w:eastAsia="hr-HR"/>
          <w14:ligatures w14:val="none"/>
        </w:rPr>
      </w:pPr>
    </w:p>
    <w:p w14:paraId="3E400EBF" w14:textId="77777777" w:rsidR="007E3DD9" w:rsidRPr="007E3DD9" w:rsidRDefault="007E3DD9" w:rsidP="007E3DD9">
      <w:pPr>
        <w:autoSpaceDE w:val="0"/>
        <w:autoSpaceDN w:val="0"/>
        <w:adjustRightInd w:val="0"/>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bCs/>
          <w:kern w:val="0"/>
          <w:sz w:val="24"/>
          <w:szCs w:val="24"/>
          <w:lang w:eastAsia="hr-HR"/>
          <w14:ligatures w14:val="none"/>
        </w:rPr>
        <w:t>Dana 15. travnja 2026. godine predani su Financijski izvještaji proračuna za razdoblje 01.01.-31.03.2026. za razinu 22, putem aplikacije Financijsko izvještavanje u sustavu proračuna i Registar proračunskih i izvanproračunskih korisnika (RKPFI).</w:t>
      </w:r>
    </w:p>
    <w:p w14:paraId="3A82966B" w14:textId="77777777" w:rsidR="007E3DD9" w:rsidRPr="007E3DD9" w:rsidRDefault="007E3DD9" w:rsidP="007E3DD9">
      <w:pPr>
        <w:spacing w:before="100" w:beforeAutospacing="1" w:after="100" w:afterAutospacing="1" w:line="240" w:lineRule="auto"/>
        <w:jc w:val="both"/>
        <w:rPr>
          <w:rFonts w:ascii="Arial" w:eastAsia="Batang" w:hAnsi="Arial" w:cs="Arial"/>
          <w:b/>
          <w:bCs/>
          <w:kern w:val="0"/>
          <w:sz w:val="24"/>
          <w:szCs w:val="24"/>
          <w:lang w:eastAsia="ko-KR"/>
          <w14:ligatures w14:val="none"/>
        </w:rPr>
      </w:pPr>
      <w:r w:rsidRPr="007E3DD9">
        <w:rPr>
          <w:rFonts w:ascii="Arial" w:eastAsia="Batang" w:hAnsi="Arial" w:cs="Arial"/>
          <w:b/>
          <w:bCs/>
          <w:kern w:val="0"/>
          <w:sz w:val="24"/>
          <w:szCs w:val="24"/>
          <w:lang w:eastAsia="ko-KR"/>
          <w14:ligatures w14:val="none"/>
        </w:rPr>
        <w:t>IZJAVA O FISKALNOJ ODGOVORNOSTI ZA 2025. GODINU</w:t>
      </w:r>
    </w:p>
    <w:p w14:paraId="3ED16954" w14:textId="77777777" w:rsidR="007E3DD9" w:rsidRPr="007E3DD9" w:rsidRDefault="007E3DD9" w:rsidP="007E3DD9">
      <w:pPr>
        <w:spacing w:before="100" w:beforeAutospacing="1" w:after="100" w:afterAutospacing="1"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Ministarstvu financija dostavljena je Izjava o fiskalnoj odgovornosti za 2025. godinu s popratnom dokumentacijom (Plan otklanjanja slabosti i nepravilnosti za proračunsku godinu 2026. i Izvješće o otklonjenim slabostima i nepravilnostima za proračunsku godinu 2025.).</w:t>
      </w:r>
    </w:p>
    <w:p w14:paraId="06EA2ACC" w14:textId="77777777" w:rsidR="00E10F0D" w:rsidRDefault="007E3DD9" w:rsidP="007E3DD9">
      <w:pPr>
        <w:spacing w:before="100" w:beforeAutospacing="1" w:after="100" w:afterAutospacing="1" w:line="276" w:lineRule="auto"/>
        <w:jc w:val="both"/>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lang w:eastAsia="hr-HR"/>
          <w14:ligatures w14:val="none"/>
        </w:rPr>
        <w:t>STRATEŠKO PLANIRANJE</w:t>
      </w:r>
    </w:p>
    <w:p w14:paraId="7C0B6B32" w14:textId="15E82BEF" w:rsidR="007E3DD9" w:rsidRPr="00E10F0D" w:rsidRDefault="007E3DD9" w:rsidP="007E3DD9">
      <w:pPr>
        <w:spacing w:before="100" w:beforeAutospacing="1" w:after="100" w:afterAutospacing="1" w:line="276" w:lineRule="auto"/>
        <w:jc w:val="both"/>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u w:val="single"/>
          <w:lang w:eastAsia="hr-HR"/>
          <w14:ligatures w14:val="none"/>
        </w:rPr>
        <w:t>Provedbeni program Grada Ivanić-Grada</w:t>
      </w:r>
    </w:p>
    <w:p w14:paraId="5D1C5679" w14:textId="77777777" w:rsidR="007E3DD9" w:rsidRPr="007E3DD9" w:rsidRDefault="007E3DD9" w:rsidP="007E3DD9">
      <w:pPr>
        <w:spacing w:before="100" w:beforeAutospacing="1" w:after="100" w:afterAutospacing="1" w:line="276" w:lineRule="auto"/>
        <w:jc w:val="both"/>
        <w:rPr>
          <w:rFonts w:ascii="Arial" w:eastAsia="Times New Roman" w:hAnsi="Arial" w:cs="Arial"/>
          <w:b/>
          <w:bCs/>
          <w:kern w:val="0"/>
          <w:sz w:val="24"/>
          <w:szCs w:val="24"/>
          <w:u w:val="single"/>
          <w:lang w:eastAsia="hr-HR"/>
          <w14:ligatures w14:val="none"/>
        </w:rPr>
      </w:pPr>
      <w:r w:rsidRPr="007E3DD9">
        <w:rPr>
          <w:rFonts w:ascii="Arial" w:eastAsia="Batang" w:hAnsi="Arial" w:cs="Arial"/>
          <w:kern w:val="0"/>
          <w:sz w:val="24"/>
          <w:szCs w:val="24"/>
          <w:lang w:eastAsia="ko-KR"/>
          <w14:ligatures w14:val="none"/>
        </w:rPr>
        <w:t>Godišnje izvješće o provedbi provedbenog programa za 2025. godinu izrađeno je i objavljeno dana 15. veljače 2026. godine na mrežnim stranicama Grada Ivanić-Grada, te je isto dostavljeno i regionalnom koordinatoru Zagrebačke županije.</w:t>
      </w:r>
    </w:p>
    <w:p w14:paraId="232E53B9" w14:textId="77777777" w:rsidR="007E3DD9" w:rsidRPr="007E3DD9" w:rsidRDefault="007E3DD9" w:rsidP="007E3DD9">
      <w:pPr>
        <w:spacing w:before="100" w:beforeAutospacing="1" w:after="100" w:afterAutospacing="1" w:line="276" w:lineRule="auto"/>
        <w:jc w:val="both"/>
        <w:rPr>
          <w:rFonts w:ascii="Arial" w:eastAsia="Times New Roman" w:hAnsi="Arial" w:cs="Arial"/>
          <w:b/>
          <w:bCs/>
          <w:kern w:val="0"/>
          <w:sz w:val="24"/>
          <w:szCs w:val="24"/>
          <w:u w:val="single"/>
          <w:lang w:eastAsia="hr-HR"/>
          <w14:ligatures w14:val="none"/>
        </w:rPr>
      </w:pPr>
      <w:r w:rsidRPr="007E3DD9">
        <w:rPr>
          <w:rFonts w:ascii="Arial" w:eastAsia="Batang" w:hAnsi="Arial" w:cs="Arial"/>
          <w:b/>
          <w:bCs/>
          <w:kern w:val="0"/>
          <w:sz w:val="24"/>
          <w:szCs w:val="24"/>
          <w:lang w:eastAsia="ko-KR"/>
          <w14:ligatures w14:val="none"/>
        </w:rPr>
        <w:lastRenderedPageBreak/>
        <w:t>DRŽAVNA REVIZIJA, KONTROLE, INSPEKCIJE</w:t>
      </w:r>
    </w:p>
    <w:p w14:paraId="434EAC09" w14:textId="77777777" w:rsidR="007E3DD9" w:rsidRPr="007E3DD9" w:rsidRDefault="007E3DD9" w:rsidP="007E3DD9">
      <w:pPr>
        <w:spacing w:before="100" w:beforeAutospacing="1" w:after="100" w:afterAutospacing="1" w:line="276" w:lineRule="auto"/>
        <w:jc w:val="both"/>
        <w:rPr>
          <w:rFonts w:ascii="Arial" w:eastAsia="Times New Roman" w:hAnsi="Arial" w:cs="Arial"/>
          <w:b/>
          <w:bCs/>
          <w:kern w:val="0"/>
          <w:sz w:val="24"/>
          <w:szCs w:val="24"/>
          <w:u w:val="single"/>
          <w:lang w:eastAsia="hr-HR"/>
          <w14:ligatures w14:val="none"/>
        </w:rPr>
      </w:pPr>
      <w:r w:rsidRPr="007E3DD9">
        <w:rPr>
          <w:rFonts w:ascii="Arial" w:eastAsia="Batang" w:hAnsi="Arial" w:cs="Arial"/>
          <w:kern w:val="0"/>
          <w:sz w:val="24"/>
          <w:szCs w:val="24"/>
          <w:lang w:eastAsia="ko-KR"/>
          <w14:ligatures w14:val="none"/>
        </w:rPr>
        <w:t>U razdoblju od siječnja do lipnja 2026. nije bilo nadzora od strane Državne revizije niti drugih kontrola i inspekcija u Upravnom odjelu za financije i proračun.</w:t>
      </w:r>
    </w:p>
    <w:p w14:paraId="3C2AA837" w14:textId="77777777" w:rsidR="007E3DD9" w:rsidRPr="007E3DD9" w:rsidRDefault="007E3DD9" w:rsidP="007E3DD9">
      <w:pPr>
        <w:spacing w:after="0" w:line="240" w:lineRule="auto"/>
        <w:jc w:val="both"/>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lang w:eastAsia="hr-HR"/>
          <w14:ligatures w14:val="none"/>
        </w:rPr>
        <w:t xml:space="preserve">ODLUKE O KREDITNOM ZADUŽENJU I ODLUKA O DAVANJU SUGLASNOSTI </w:t>
      </w:r>
    </w:p>
    <w:p w14:paraId="4B8422BE" w14:textId="77777777" w:rsidR="007E3DD9" w:rsidRPr="007E3DD9" w:rsidRDefault="007E3DD9" w:rsidP="007E3DD9">
      <w:pPr>
        <w:spacing w:after="0" w:line="240" w:lineRule="auto"/>
        <w:jc w:val="both"/>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lang w:eastAsia="hr-HR"/>
          <w14:ligatures w14:val="none"/>
        </w:rPr>
        <w:t>ZA DUGOROČNO ZADUŽENJE</w:t>
      </w:r>
    </w:p>
    <w:p w14:paraId="2735A7EB" w14:textId="77777777" w:rsidR="007E3DD9" w:rsidRPr="007E3DD9" w:rsidRDefault="007E3DD9" w:rsidP="007E3DD9">
      <w:pPr>
        <w:spacing w:after="0" w:line="240" w:lineRule="auto"/>
        <w:rPr>
          <w:rFonts w:ascii="Calibri" w:eastAsia="Calibri" w:hAnsi="Calibri" w:cs="Times New Roman"/>
          <w:kern w:val="0"/>
          <w:lang w:eastAsia="hr-HR"/>
          <w14:ligatures w14:val="none"/>
        </w:rPr>
      </w:pPr>
    </w:p>
    <w:p w14:paraId="5077B47E"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Gradonačelnik je proslijedio na razmatranje i usvajanje na 9. sjednicu Gradskog vijeća Grada Ivanić-Grada, koja je održana dana 28. travnja 2026. godine, sljedeću odluku:</w:t>
      </w:r>
    </w:p>
    <w:p w14:paraId="1B54229D"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Odluka o davanju suglasnosti za dugoročno zaduženje trgovačkom društvu IVAKOP d.o.o.</w:t>
      </w:r>
      <w:r w:rsidRPr="007E3DD9">
        <w:rPr>
          <w:rFonts w:ascii="Calibri" w:eastAsia="Calibri" w:hAnsi="Calibri" w:cs="Times New Roman"/>
          <w:kern w:val="0"/>
          <w14:ligatures w14:val="none"/>
        </w:rPr>
        <w:t xml:space="preserve"> </w:t>
      </w:r>
      <w:r w:rsidRPr="007E3DD9">
        <w:rPr>
          <w:rFonts w:ascii="Arial" w:eastAsia="Times New Roman" w:hAnsi="Arial" w:cs="Arial"/>
          <w:kern w:val="0"/>
          <w:sz w:val="24"/>
          <w:szCs w:val="24"/>
          <w:lang w:eastAsia="hr-HR"/>
          <w14:ligatures w14:val="none"/>
        </w:rPr>
        <w:t>putem dugoročnog kredita za nabavu dva vozila za potrebe redovnog poslovanja društva.</w:t>
      </w:r>
    </w:p>
    <w:p w14:paraId="05C0968A"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p>
    <w:p w14:paraId="485BD3C5"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p>
    <w:p w14:paraId="05D809C8"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p>
    <w:p w14:paraId="1B24F99D"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sectPr w:rsidR="007E3DD9" w:rsidRPr="007E3DD9" w:rsidSect="007E3DD9">
          <w:pgSz w:w="11906" w:h="16838"/>
          <w:pgMar w:top="1418" w:right="1418" w:bottom="1418" w:left="1418" w:header="709" w:footer="709" w:gutter="0"/>
          <w:cols w:space="708"/>
          <w:docGrid w:linePitch="360"/>
        </w:sectPr>
      </w:pPr>
    </w:p>
    <w:p w14:paraId="7488B4C1" w14:textId="77777777" w:rsidR="007E3DD9" w:rsidRPr="007E3DD9" w:rsidRDefault="007E3DD9" w:rsidP="007E3DD9">
      <w:pPr>
        <w:spacing w:after="0" w:line="276" w:lineRule="auto"/>
        <w:jc w:val="both"/>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lang w:eastAsia="hr-HR"/>
          <w14:ligatures w14:val="none"/>
        </w:rPr>
        <w:lastRenderedPageBreak/>
        <w:t>KREDITNO ZADUŽENJE GRADA IVANIĆ-GRADA</w:t>
      </w:r>
    </w:p>
    <w:p w14:paraId="3B8B3D36" w14:textId="77777777" w:rsidR="007E3DD9" w:rsidRPr="007E3DD9" w:rsidRDefault="007E3DD9" w:rsidP="007E3DD9">
      <w:pPr>
        <w:spacing w:after="0" w:line="276" w:lineRule="auto"/>
        <w:jc w:val="both"/>
        <w:rPr>
          <w:rFonts w:ascii="Arial" w:eastAsia="Times New Roman" w:hAnsi="Arial" w:cs="Arial"/>
          <w:b/>
          <w:bCs/>
          <w:kern w:val="0"/>
          <w:sz w:val="24"/>
          <w:szCs w:val="24"/>
          <w:lang w:eastAsia="hr-HR"/>
          <w14:ligatures w14:val="none"/>
        </w:rPr>
      </w:pPr>
    </w:p>
    <w:p w14:paraId="67B80613"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Dana 9. siječnja 2026. i 10. travnja 2026. Ministarstvu financija dostavljena su izvješća o zaduženju jedinica lokalne samouprave - Obrazac IZJS sa stanjem na dan 31.12.2025. i 31.03.2026.</w:t>
      </w:r>
    </w:p>
    <w:p w14:paraId="19CDEF5B"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Stanje kreditnog zaduženja na dan 30.06.2026.:</w:t>
      </w:r>
    </w:p>
    <w:p w14:paraId="0C64317B"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p>
    <w:tbl>
      <w:tblPr>
        <w:tblW w:w="14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585"/>
        <w:gridCol w:w="1972"/>
        <w:gridCol w:w="1625"/>
        <w:gridCol w:w="1618"/>
        <w:gridCol w:w="1418"/>
        <w:gridCol w:w="1618"/>
        <w:gridCol w:w="1418"/>
        <w:gridCol w:w="1724"/>
      </w:tblGrid>
      <w:tr w:rsidR="007E3DD9" w:rsidRPr="007E3DD9" w14:paraId="1216507F" w14:textId="77777777" w:rsidTr="00B45F31">
        <w:trPr>
          <w:trHeight w:val="708"/>
          <w:jc w:val="center"/>
        </w:trPr>
        <w:tc>
          <w:tcPr>
            <w:tcW w:w="1928" w:type="dxa"/>
            <w:tcBorders>
              <w:top w:val="single" w:sz="4" w:space="0" w:color="auto"/>
              <w:left w:val="single" w:sz="4" w:space="0" w:color="auto"/>
              <w:bottom w:val="single" w:sz="4" w:space="0" w:color="auto"/>
              <w:right w:val="single" w:sz="4" w:space="0" w:color="auto"/>
            </w:tcBorders>
            <w:vAlign w:val="center"/>
            <w:hideMark/>
          </w:tcPr>
          <w:p w14:paraId="7ACAF0BB" w14:textId="77777777" w:rsidR="007E3DD9" w:rsidRPr="007E3DD9" w:rsidRDefault="007E3DD9" w:rsidP="0056379C">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Podaci o davatelju kredita</w:t>
            </w:r>
          </w:p>
        </w:tc>
        <w:tc>
          <w:tcPr>
            <w:tcW w:w="1716" w:type="dxa"/>
            <w:tcBorders>
              <w:top w:val="single" w:sz="4" w:space="0" w:color="auto"/>
              <w:left w:val="single" w:sz="4" w:space="0" w:color="auto"/>
              <w:bottom w:val="single" w:sz="4" w:space="0" w:color="auto"/>
              <w:right w:val="single" w:sz="4" w:space="0" w:color="auto"/>
            </w:tcBorders>
            <w:vAlign w:val="center"/>
            <w:hideMark/>
          </w:tcPr>
          <w:p w14:paraId="568226D9" w14:textId="77777777" w:rsidR="007E3DD9" w:rsidRPr="007E3DD9" w:rsidRDefault="007E3DD9" w:rsidP="0056379C">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Broj Ugovora/ godina</w:t>
            </w:r>
          </w:p>
        </w:tc>
        <w:tc>
          <w:tcPr>
            <w:tcW w:w="2661" w:type="dxa"/>
            <w:tcBorders>
              <w:top w:val="single" w:sz="4" w:space="0" w:color="auto"/>
              <w:left w:val="single" w:sz="4" w:space="0" w:color="auto"/>
              <w:bottom w:val="single" w:sz="4" w:space="0" w:color="auto"/>
              <w:right w:val="single" w:sz="4" w:space="0" w:color="auto"/>
            </w:tcBorders>
            <w:vAlign w:val="center"/>
            <w:hideMark/>
          </w:tcPr>
          <w:p w14:paraId="5A1948D8" w14:textId="77777777" w:rsidR="007E3DD9" w:rsidRPr="007E3DD9" w:rsidRDefault="007E3DD9" w:rsidP="0056379C">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Namjena kredita</w:t>
            </w:r>
          </w:p>
        </w:tc>
        <w:tc>
          <w:tcPr>
            <w:tcW w:w="1652" w:type="dxa"/>
            <w:tcBorders>
              <w:top w:val="single" w:sz="4" w:space="0" w:color="auto"/>
              <w:left w:val="single" w:sz="4" w:space="0" w:color="auto"/>
              <w:bottom w:val="single" w:sz="4" w:space="0" w:color="auto"/>
              <w:right w:val="single" w:sz="4" w:space="0" w:color="auto"/>
            </w:tcBorders>
            <w:vAlign w:val="center"/>
            <w:hideMark/>
          </w:tcPr>
          <w:p w14:paraId="170C6388" w14:textId="77777777" w:rsidR="007E3DD9" w:rsidRPr="007E3DD9" w:rsidRDefault="007E3DD9" w:rsidP="0056379C">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Stanje kredita na 01.01.2026.</w:t>
            </w:r>
          </w:p>
        </w:tc>
        <w:tc>
          <w:tcPr>
            <w:tcW w:w="1384" w:type="dxa"/>
            <w:tcBorders>
              <w:top w:val="single" w:sz="4" w:space="0" w:color="auto"/>
              <w:left w:val="single" w:sz="4" w:space="0" w:color="auto"/>
              <w:bottom w:val="single" w:sz="4" w:space="0" w:color="auto"/>
              <w:right w:val="single" w:sz="4" w:space="0" w:color="auto"/>
            </w:tcBorders>
            <w:vAlign w:val="center"/>
            <w:hideMark/>
          </w:tcPr>
          <w:p w14:paraId="515322CF" w14:textId="77777777" w:rsidR="007E3DD9" w:rsidRPr="007E3DD9" w:rsidRDefault="007E3DD9" w:rsidP="0056379C">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Novo zaduženje u 2026. godini</w:t>
            </w:r>
          </w:p>
        </w:tc>
        <w:tc>
          <w:tcPr>
            <w:tcW w:w="1386" w:type="dxa"/>
            <w:tcBorders>
              <w:top w:val="single" w:sz="4" w:space="0" w:color="auto"/>
              <w:left w:val="single" w:sz="4" w:space="0" w:color="auto"/>
              <w:bottom w:val="single" w:sz="4" w:space="0" w:color="auto"/>
              <w:right w:val="single" w:sz="4" w:space="0" w:color="auto"/>
            </w:tcBorders>
            <w:vAlign w:val="center"/>
            <w:hideMark/>
          </w:tcPr>
          <w:p w14:paraId="7D6B4732" w14:textId="77777777" w:rsidR="007E3DD9" w:rsidRPr="007E3DD9" w:rsidRDefault="007E3DD9" w:rsidP="0056379C">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Otplate u 2026.</w:t>
            </w:r>
          </w:p>
        </w:tc>
        <w:tc>
          <w:tcPr>
            <w:tcW w:w="1384" w:type="dxa"/>
            <w:tcBorders>
              <w:top w:val="single" w:sz="4" w:space="0" w:color="auto"/>
              <w:left w:val="single" w:sz="4" w:space="0" w:color="auto"/>
              <w:bottom w:val="single" w:sz="4" w:space="0" w:color="auto"/>
              <w:right w:val="single" w:sz="4" w:space="0" w:color="auto"/>
            </w:tcBorders>
            <w:vAlign w:val="center"/>
            <w:hideMark/>
          </w:tcPr>
          <w:p w14:paraId="17974DDD" w14:textId="77777777" w:rsidR="007E3DD9" w:rsidRPr="007E3DD9" w:rsidRDefault="007E3DD9" w:rsidP="0056379C">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Stanje kredita na 30.06.2026.</w:t>
            </w:r>
          </w:p>
        </w:tc>
        <w:tc>
          <w:tcPr>
            <w:tcW w:w="1266" w:type="dxa"/>
            <w:tcBorders>
              <w:top w:val="single" w:sz="4" w:space="0" w:color="auto"/>
              <w:left w:val="single" w:sz="4" w:space="0" w:color="auto"/>
              <w:bottom w:val="single" w:sz="4" w:space="0" w:color="auto"/>
              <w:right w:val="single" w:sz="4" w:space="0" w:color="auto"/>
            </w:tcBorders>
            <w:vAlign w:val="center"/>
            <w:hideMark/>
          </w:tcPr>
          <w:p w14:paraId="2292E523" w14:textId="77777777" w:rsidR="007E3DD9" w:rsidRPr="007E3DD9" w:rsidRDefault="007E3DD9" w:rsidP="0056379C">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Rok otplate</w:t>
            </w:r>
          </w:p>
        </w:tc>
        <w:tc>
          <w:tcPr>
            <w:tcW w:w="1473" w:type="dxa"/>
            <w:tcBorders>
              <w:top w:val="single" w:sz="4" w:space="0" w:color="auto"/>
              <w:left w:val="single" w:sz="4" w:space="0" w:color="auto"/>
              <w:bottom w:val="single" w:sz="4" w:space="0" w:color="auto"/>
              <w:right w:val="single" w:sz="4" w:space="0" w:color="auto"/>
            </w:tcBorders>
            <w:vAlign w:val="center"/>
            <w:hideMark/>
          </w:tcPr>
          <w:p w14:paraId="786D3EFC" w14:textId="77777777" w:rsidR="007E3DD9" w:rsidRPr="007E3DD9" w:rsidRDefault="007E3DD9" w:rsidP="0056379C">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Ugovorena kamatna stopa</w:t>
            </w:r>
          </w:p>
        </w:tc>
      </w:tr>
      <w:tr w:rsidR="007E3DD9" w:rsidRPr="007E3DD9" w14:paraId="767E676D" w14:textId="77777777" w:rsidTr="00B45F31">
        <w:trPr>
          <w:trHeight w:val="288"/>
          <w:jc w:val="center"/>
        </w:trPr>
        <w:tc>
          <w:tcPr>
            <w:tcW w:w="1928" w:type="dxa"/>
            <w:tcBorders>
              <w:top w:val="single" w:sz="4" w:space="0" w:color="auto"/>
              <w:left w:val="single" w:sz="4" w:space="0" w:color="auto"/>
              <w:bottom w:val="single" w:sz="4" w:space="0" w:color="auto"/>
              <w:right w:val="single" w:sz="4" w:space="0" w:color="auto"/>
            </w:tcBorders>
            <w:vAlign w:val="center"/>
            <w:hideMark/>
          </w:tcPr>
          <w:p w14:paraId="7D1AD0DB"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1</w:t>
            </w:r>
          </w:p>
        </w:tc>
        <w:tc>
          <w:tcPr>
            <w:tcW w:w="1716" w:type="dxa"/>
            <w:tcBorders>
              <w:top w:val="single" w:sz="4" w:space="0" w:color="auto"/>
              <w:left w:val="single" w:sz="4" w:space="0" w:color="auto"/>
              <w:bottom w:val="single" w:sz="4" w:space="0" w:color="auto"/>
              <w:right w:val="single" w:sz="4" w:space="0" w:color="auto"/>
            </w:tcBorders>
            <w:vAlign w:val="center"/>
            <w:hideMark/>
          </w:tcPr>
          <w:p w14:paraId="08CB4EA8"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2</w:t>
            </w:r>
          </w:p>
        </w:tc>
        <w:tc>
          <w:tcPr>
            <w:tcW w:w="2661" w:type="dxa"/>
            <w:tcBorders>
              <w:top w:val="single" w:sz="4" w:space="0" w:color="auto"/>
              <w:left w:val="single" w:sz="4" w:space="0" w:color="auto"/>
              <w:bottom w:val="single" w:sz="4" w:space="0" w:color="auto"/>
              <w:right w:val="single" w:sz="4" w:space="0" w:color="auto"/>
            </w:tcBorders>
            <w:vAlign w:val="center"/>
            <w:hideMark/>
          </w:tcPr>
          <w:p w14:paraId="7A95487D"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3</w:t>
            </w:r>
          </w:p>
        </w:tc>
        <w:tc>
          <w:tcPr>
            <w:tcW w:w="1652" w:type="dxa"/>
            <w:tcBorders>
              <w:top w:val="single" w:sz="4" w:space="0" w:color="auto"/>
              <w:left w:val="single" w:sz="4" w:space="0" w:color="auto"/>
              <w:bottom w:val="single" w:sz="4" w:space="0" w:color="auto"/>
              <w:right w:val="single" w:sz="4" w:space="0" w:color="auto"/>
            </w:tcBorders>
            <w:vAlign w:val="center"/>
            <w:hideMark/>
          </w:tcPr>
          <w:p w14:paraId="4C0ACBDC"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4</w:t>
            </w:r>
          </w:p>
        </w:tc>
        <w:tc>
          <w:tcPr>
            <w:tcW w:w="1384" w:type="dxa"/>
            <w:tcBorders>
              <w:top w:val="single" w:sz="4" w:space="0" w:color="auto"/>
              <w:left w:val="single" w:sz="4" w:space="0" w:color="auto"/>
              <w:bottom w:val="single" w:sz="4" w:space="0" w:color="auto"/>
              <w:right w:val="single" w:sz="4" w:space="0" w:color="auto"/>
            </w:tcBorders>
            <w:vAlign w:val="center"/>
            <w:hideMark/>
          </w:tcPr>
          <w:p w14:paraId="553B98DA"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5</w:t>
            </w:r>
          </w:p>
        </w:tc>
        <w:tc>
          <w:tcPr>
            <w:tcW w:w="1386" w:type="dxa"/>
            <w:tcBorders>
              <w:top w:val="single" w:sz="4" w:space="0" w:color="auto"/>
              <w:left w:val="single" w:sz="4" w:space="0" w:color="auto"/>
              <w:bottom w:val="single" w:sz="4" w:space="0" w:color="auto"/>
              <w:right w:val="single" w:sz="4" w:space="0" w:color="auto"/>
            </w:tcBorders>
            <w:vAlign w:val="center"/>
            <w:hideMark/>
          </w:tcPr>
          <w:p w14:paraId="6A63CC8B"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6</w:t>
            </w:r>
          </w:p>
        </w:tc>
        <w:tc>
          <w:tcPr>
            <w:tcW w:w="1384" w:type="dxa"/>
            <w:tcBorders>
              <w:top w:val="single" w:sz="4" w:space="0" w:color="auto"/>
              <w:left w:val="single" w:sz="4" w:space="0" w:color="auto"/>
              <w:bottom w:val="single" w:sz="4" w:space="0" w:color="auto"/>
              <w:right w:val="single" w:sz="4" w:space="0" w:color="auto"/>
            </w:tcBorders>
            <w:vAlign w:val="center"/>
            <w:hideMark/>
          </w:tcPr>
          <w:p w14:paraId="11AAD92D"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7 (4+5-6)</w:t>
            </w:r>
          </w:p>
        </w:tc>
        <w:tc>
          <w:tcPr>
            <w:tcW w:w="1266" w:type="dxa"/>
            <w:tcBorders>
              <w:top w:val="single" w:sz="4" w:space="0" w:color="auto"/>
              <w:left w:val="single" w:sz="4" w:space="0" w:color="auto"/>
              <w:bottom w:val="single" w:sz="4" w:space="0" w:color="auto"/>
              <w:right w:val="single" w:sz="4" w:space="0" w:color="auto"/>
            </w:tcBorders>
            <w:vAlign w:val="center"/>
            <w:hideMark/>
          </w:tcPr>
          <w:p w14:paraId="625A3D4E"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8</w:t>
            </w:r>
          </w:p>
        </w:tc>
        <w:tc>
          <w:tcPr>
            <w:tcW w:w="1473" w:type="dxa"/>
            <w:tcBorders>
              <w:top w:val="single" w:sz="4" w:space="0" w:color="auto"/>
              <w:left w:val="single" w:sz="4" w:space="0" w:color="auto"/>
              <w:bottom w:val="single" w:sz="4" w:space="0" w:color="auto"/>
              <w:right w:val="single" w:sz="4" w:space="0" w:color="auto"/>
            </w:tcBorders>
            <w:vAlign w:val="center"/>
            <w:hideMark/>
          </w:tcPr>
          <w:p w14:paraId="3AEECEC0"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9</w:t>
            </w:r>
          </w:p>
        </w:tc>
      </w:tr>
      <w:tr w:rsidR="007E3DD9" w:rsidRPr="007E3DD9" w14:paraId="6A9C2551" w14:textId="77777777" w:rsidTr="00B45F31">
        <w:trPr>
          <w:trHeight w:val="1320"/>
          <w:jc w:val="center"/>
        </w:trPr>
        <w:tc>
          <w:tcPr>
            <w:tcW w:w="1928" w:type="dxa"/>
            <w:tcBorders>
              <w:top w:val="single" w:sz="4" w:space="0" w:color="auto"/>
              <w:left w:val="single" w:sz="4" w:space="0" w:color="auto"/>
              <w:bottom w:val="single" w:sz="4" w:space="0" w:color="auto"/>
              <w:right w:val="single" w:sz="4" w:space="0" w:color="auto"/>
            </w:tcBorders>
            <w:vAlign w:val="center"/>
            <w:hideMark/>
          </w:tcPr>
          <w:p w14:paraId="6A52ABF8" w14:textId="77777777" w:rsidR="007E3DD9" w:rsidRPr="0056379C" w:rsidRDefault="007E3DD9" w:rsidP="0056379C">
            <w:pPr>
              <w:spacing w:after="0" w:line="276" w:lineRule="auto"/>
              <w:jc w:val="both"/>
              <w:rPr>
                <w:rFonts w:ascii="Arial" w:eastAsia="Times New Roman" w:hAnsi="Arial" w:cs="Arial"/>
                <w:kern w:val="0"/>
                <w:sz w:val="24"/>
                <w:szCs w:val="24"/>
                <w:lang w:eastAsia="hr-HR"/>
                <w14:ligatures w14:val="none"/>
              </w:rPr>
            </w:pPr>
            <w:r w:rsidRPr="0056379C">
              <w:rPr>
                <w:rFonts w:ascii="Arial" w:eastAsia="Times New Roman" w:hAnsi="Arial" w:cs="Arial"/>
                <w:kern w:val="0"/>
                <w:sz w:val="24"/>
                <w:szCs w:val="24"/>
                <w:lang w:eastAsia="hr-HR"/>
                <w14:ligatures w14:val="none"/>
              </w:rPr>
              <w:t>Hrvatska banka za obnovu i razvitak</w:t>
            </w:r>
          </w:p>
        </w:tc>
        <w:tc>
          <w:tcPr>
            <w:tcW w:w="1716" w:type="dxa"/>
            <w:tcBorders>
              <w:top w:val="single" w:sz="4" w:space="0" w:color="auto"/>
              <w:left w:val="single" w:sz="4" w:space="0" w:color="auto"/>
              <w:bottom w:val="single" w:sz="4" w:space="0" w:color="auto"/>
              <w:right w:val="single" w:sz="4" w:space="0" w:color="auto"/>
            </w:tcBorders>
            <w:vAlign w:val="center"/>
            <w:hideMark/>
          </w:tcPr>
          <w:p w14:paraId="009C2E2D"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KO-05/16</w:t>
            </w:r>
          </w:p>
        </w:tc>
        <w:tc>
          <w:tcPr>
            <w:tcW w:w="2661" w:type="dxa"/>
            <w:tcBorders>
              <w:top w:val="single" w:sz="4" w:space="0" w:color="auto"/>
              <w:left w:val="single" w:sz="4" w:space="0" w:color="auto"/>
              <w:bottom w:val="single" w:sz="4" w:space="0" w:color="auto"/>
              <w:right w:val="single" w:sz="4" w:space="0" w:color="auto"/>
            </w:tcBorders>
            <w:vAlign w:val="center"/>
            <w:hideMark/>
          </w:tcPr>
          <w:p w14:paraId="02A4291A"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Izgradnja školske dvorane u Pos. Bregima, nogostup Šumećani, Caginec, Uređenje Zelenjaka, Šetnica</w:t>
            </w:r>
          </w:p>
        </w:tc>
        <w:tc>
          <w:tcPr>
            <w:tcW w:w="1652" w:type="dxa"/>
            <w:tcBorders>
              <w:top w:val="single" w:sz="4" w:space="0" w:color="auto"/>
              <w:left w:val="single" w:sz="4" w:space="0" w:color="auto"/>
              <w:bottom w:val="single" w:sz="4" w:space="0" w:color="auto"/>
              <w:right w:val="single" w:sz="4" w:space="0" w:color="auto"/>
            </w:tcBorders>
            <w:vAlign w:val="center"/>
            <w:hideMark/>
          </w:tcPr>
          <w:p w14:paraId="6EC97920"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576.685,60</w:t>
            </w:r>
          </w:p>
        </w:tc>
        <w:tc>
          <w:tcPr>
            <w:tcW w:w="1384" w:type="dxa"/>
            <w:tcBorders>
              <w:top w:val="single" w:sz="4" w:space="0" w:color="auto"/>
              <w:left w:val="single" w:sz="4" w:space="0" w:color="auto"/>
              <w:bottom w:val="single" w:sz="4" w:space="0" w:color="auto"/>
              <w:right w:val="single" w:sz="4" w:space="0" w:color="auto"/>
            </w:tcBorders>
            <w:vAlign w:val="center"/>
            <w:hideMark/>
          </w:tcPr>
          <w:p w14:paraId="4238AC2F"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w:t>
            </w:r>
          </w:p>
        </w:tc>
        <w:tc>
          <w:tcPr>
            <w:tcW w:w="1386" w:type="dxa"/>
            <w:tcBorders>
              <w:top w:val="single" w:sz="4" w:space="0" w:color="auto"/>
              <w:left w:val="single" w:sz="4" w:space="0" w:color="auto"/>
              <w:bottom w:val="single" w:sz="4" w:space="0" w:color="auto"/>
              <w:right w:val="single" w:sz="4" w:space="0" w:color="auto"/>
            </w:tcBorders>
            <w:vAlign w:val="center"/>
            <w:hideMark/>
          </w:tcPr>
          <w:p w14:paraId="1332536E"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96.114,26</w:t>
            </w:r>
          </w:p>
        </w:tc>
        <w:tc>
          <w:tcPr>
            <w:tcW w:w="1384" w:type="dxa"/>
            <w:tcBorders>
              <w:top w:val="single" w:sz="4" w:space="0" w:color="auto"/>
              <w:left w:val="single" w:sz="4" w:space="0" w:color="auto"/>
              <w:bottom w:val="single" w:sz="4" w:space="0" w:color="auto"/>
              <w:right w:val="single" w:sz="4" w:space="0" w:color="auto"/>
            </w:tcBorders>
            <w:vAlign w:val="center"/>
            <w:hideMark/>
          </w:tcPr>
          <w:p w14:paraId="0CB759F6"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480.571,34</w:t>
            </w:r>
          </w:p>
        </w:tc>
        <w:tc>
          <w:tcPr>
            <w:tcW w:w="1266" w:type="dxa"/>
            <w:tcBorders>
              <w:top w:val="single" w:sz="4" w:space="0" w:color="auto"/>
              <w:left w:val="single" w:sz="4" w:space="0" w:color="auto"/>
              <w:bottom w:val="single" w:sz="4" w:space="0" w:color="auto"/>
              <w:right w:val="single" w:sz="4" w:space="0" w:color="auto"/>
            </w:tcBorders>
            <w:vAlign w:val="center"/>
            <w:hideMark/>
          </w:tcPr>
          <w:p w14:paraId="7102F247"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31.12.2028</w:t>
            </w:r>
          </w:p>
        </w:tc>
        <w:tc>
          <w:tcPr>
            <w:tcW w:w="1473" w:type="dxa"/>
            <w:tcBorders>
              <w:top w:val="single" w:sz="4" w:space="0" w:color="auto"/>
              <w:left w:val="single" w:sz="4" w:space="0" w:color="auto"/>
              <w:bottom w:val="single" w:sz="4" w:space="0" w:color="auto"/>
              <w:right w:val="single" w:sz="4" w:space="0" w:color="auto"/>
            </w:tcBorders>
            <w:vAlign w:val="center"/>
            <w:hideMark/>
          </w:tcPr>
          <w:p w14:paraId="19158BAD" w14:textId="77777777" w:rsidR="007E3DD9" w:rsidRPr="007E3DD9" w:rsidRDefault="007E3DD9" w:rsidP="002E00E1">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2,50 %</w:t>
            </w:r>
          </w:p>
        </w:tc>
      </w:tr>
      <w:tr w:rsidR="007E3DD9" w:rsidRPr="007E3DD9" w14:paraId="109E2CCB" w14:textId="77777777" w:rsidTr="00B45F31">
        <w:trPr>
          <w:trHeight w:val="528"/>
          <w:jc w:val="center"/>
        </w:trPr>
        <w:tc>
          <w:tcPr>
            <w:tcW w:w="1928" w:type="dxa"/>
            <w:tcBorders>
              <w:top w:val="single" w:sz="4" w:space="0" w:color="auto"/>
              <w:left w:val="single" w:sz="4" w:space="0" w:color="auto"/>
              <w:bottom w:val="single" w:sz="4" w:space="0" w:color="auto"/>
              <w:right w:val="single" w:sz="4" w:space="0" w:color="auto"/>
            </w:tcBorders>
            <w:vAlign w:val="center"/>
            <w:hideMark/>
          </w:tcPr>
          <w:p w14:paraId="03507A7B" w14:textId="77777777" w:rsidR="007E3DD9" w:rsidRPr="0056379C" w:rsidRDefault="007E3DD9" w:rsidP="0056379C">
            <w:pPr>
              <w:spacing w:after="0" w:line="276" w:lineRule="auto"/>
              <w:jc w:val="both"/>
              <w:rPr>
                <w:rFonts w:ascii="Arial" w:eastAsia="Times New Roman" w:hAnsi="Arial" w:cs="Arial"/>
                <w:kern w:val="0"/>
                <w:sz w:val="24"/>
                <w:szCs w:val="24"/>
                <w:lang w:eastAsia="hr-HR"/>
                <w14:ligatures w14:val="none"/>
              </w:rPr>
            </w:pPr>
            <w:r w:rsidRPr="0056379C">
              <w:rPr>
                <w:rFonts w:ascii="Arial" w:eastAsia="Times New Roman" w:hAnsi="Arial" w:cs="Arial"/>
                <w:kern w:val="0"/>
                <w:sz w:val="24"/>
                <w:szCs w:val="24"/>
                <w:lang w:eastAsia="hr-HR"/>
                <w14:ligatures w14:val="none"/>
              </w:rPr>
              <w:t>Hrvatska banka za obnovu i razvitak</w:t>
            </w:r>
          </w:p>
        </w:tc>
        <w:tc>
          <w:tcPr>
            <w:tcW w:w="1716" w:type="dxa"/>
            <w:tcBorders>
              <w:top w:val="single" w:sz="4" w:space="0" w:color="auto"/>
              <w:left w:val="single" w:sz="4" w:space="0" w:color="auto"/>
              <w:bottom w:val="single" w:sz="4" w:space="0" w:color="auto"/>
              <w:right w:val="single" w:sz="4" w:space="0" w:color="auto"/>
            </w:tcBorders>
            <w:vAlign w:val="center"/>
            <w:hideMark/>
          </w:tcPr>
          <w:p w14:paraId="4177834C"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KO-32/17</w:t>
            </w:r>
          </w:p>
        </w:tc>
        <w:tc>
          <w:tcPr>
            <w:tcW w:w="2661" w:type="dxa"/>
            <w:tcBorders>
              <w:top w:val="single" w:sz="4" w:space="0" w:color="auto"/>
              <w:left w:val="single" w:sz="4" w:space="0" w:color="auto"/>
              <w:bottom w:val="single" w:sz="4" w:space="0" w:color="auto"/>
              <w:right w:val="single" w:sz="4" w:space="0" w:color="auto"/>
            </w:tcBorders>
            <w:vAlign w:val="center"/>
            <w:hideMark/>
          </w:tcPr>
          <w:p w14:paraId="20F4C072"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Izgradnja školske dvorane u Pos. Bregima,</w:t>
            </w:r>
          </w:p>
        </w:tc>
        <w:tc>
          <w:tcPr>
            <w:tcW w:w="1652" w:type="dxa"/>
            <w:tcBorders>
              <w:top w:val="single" w:sz="4" w:space="0" w:color="auto"/>
              <w:left w:val="single" w:sz="4" w:space="0" w:color="auto"/>
              <w:bottom w:val="single" w:sz="4" w:space="0" w:color="auto"/>
              <w:right w:val="single" w:sz="4" w:space="0" w:color="auto"/>
            </w:tcBorders>
            <w:vAlign w:val="center"/>
            <w:hideMark/>
          </w:tcPr>
          <w:p w14:paraId="6887AAFB"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421.297,56</w:t>
            </w:r>
          </w:p>
        </w:tc>
        <w:tc>
          <w:tcPr>
            <w:tcW w:w="1384" w:type="dxa"/>
            <w:tcBorders>
              <w:top w:val="single" w:sz="4" w:space="0" w:color="auto"/>
              <w:left w:val="single" w:sz="4" w:space="0" w:color="auto"/>
              <w:bottom w:val="single" w:sz="4" w:space="0" w:color="auto"/>
              <w:right w:val="single" w:sz="4" w:space="0" w:color="auto"/>
            </w:tcBorders>
            <w:vAlign w:val="center"/>
            <w:hideMark/>
          </w:tcPr>
          <w:p w14:paraId="37B749A8"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w:t>
            </w:r>
          </w:p>
        </w:tc>
        <w:tc>
          <w:tcPr>
            <w:tcW w:w="1386" w:type="dxa"/>
            <w:tcBorders>
              <w:top w:val="single" w:sz="4" w:space="0" w:color="auto"/>
              <w:left w:val="single" w:sz="4" w:space="0" w:color="auto"/>
              <w:bottom w:val="single" w:sz="4" w:space="0" w:color="auto"/>
              <w:right w:val="single" w:sz="4" w:space="0" w:color="auto"/>
            </w:tcBorders>
            <w:vAlign w:val="center"/>
            <w:hideMark/>
          </w:tcPr>
          <w:p w14:paraId="0D919025"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42.129,76</w:t>
            </w:r>
          </w:p>
        </w:tc>
        <w:tc>
          <w:tcPr>
            <w:tcW w:w="1384" w:type="dxa"/>
            <w:tcBorders>
              <w:top w:val="single" w:sz="4" w:space="0" w:color="auto"/>
              <w:left w:val="single" w:sz="4" w:space="0" w:color="auto"/>
              <w:bottom w:val="single" w:sz="4" w:space="0" w:color="auto"/>
              <w:right w:val="single" w:sz="4" w:space="0" w:color="auto"/>
            </w:tcBorders>
            <w:vAlign w:val="center"/>
            <w:hideMark/>
          </w:tcPr>
          <w:p w14:paraId="24539450"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379.167,80</w:t>
            </w:r>
          </w:p>
        </w:tc>
        <w:tc>
          <w:tcPr>
            <w:tcW w:w="1266" w:type="dxa"/>
            <w:tcBorders>
              <w:top w:val="single" w:sz="4" w:space="0" w:color="auto"/>
              <w:left w:val="single" w:sz="4" w:space="0" w:color="auto"/>
              <w:bottom w:val="single" w:sz="4" w:space="0" w:color="auto"/>
              <w:right w:val="single" w:sz="4" w:space="0" w:color="auto"/>
            </w:tcBorders>
            <w:vAlign w:val="center"/>
            <w:hideMark/>
          </w:tcPr>
          <w:p w14:paraId="356D95BC"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31.12.2030</w:t>
            </w:r>
          </w:p>
        </w:tc>
        <w:tc>
          <w:tcPr>
            <w:tcW w:w="1473" w:type="dxa"/>
            <w:tcBorders>
              <w:top w:val="single" w:sz="4" w:space="0" w:color="auto"/>
              <w:left w:val="single" w:sz="4" w:space="0" w:color="auto"/>
              <w:bottom w:val="single" w:sz="4" w:space="0" w:color="auto"/>
              <w:right w:val="single" w:sz="4" w:space="0" w:color="auto"/>
            </w:tcBorders>
            <w:vAlign w:val="center"/>
            <w:hideMark/>
          </w:tcPr>
          <w:p w14:paraId="48160A83" w14:textId="77777777" w:rsidR="007E3DD9" w:rsidRPr="007E3DD9" w:rsidRDefault="007E3DD9" w:rsidP="002E00E1">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2,50 %</w:t>
            </w:r>
          </w:p>
        </w:tc>
      </w:tr>
      <w:tr w:rsidR="007E3DD9" w:rsidRPr="007E3DD9" w14:paraId="42DB0D37" w14:textId="77777777" w:rsidTr="00B45F31">
        <w:trPr>
          <w:trHeight w:val="1056"/>
          <w:jc w:val="center"/>
        </w:trPr>
        <w:tc>
          <w:tcPr>
            <w:tcW w:w="1928" w:type="dxa"/>
            <w:tcBorders>
              <w:top w:val="single" w:sz="4" w:space="0" w:color="auto"/>
              <w:left w:val="single" w:sz="4" w:space="0" w:color="auto"/>
              <w:bottom w:val="single" w:sz="4" w:space="0" w:color="auto"/>
              <w:right w:val="single" w:sz="4" w:space="0" w:color="auto"/>
            </w:tcBorders>
            <w:vAlign w:val="center"/>
            <w:hideMark/>
          </w:tcPr>
          <w:p w14:paraId="1F291C20" w14:textId="77777777" w:rsidR="007E3DD9" w:rsidRPr="0056379C" w:rsidRDefault="007E3DD9" w:rsidP="0056379C">
            <w:pPr>
              <w:spacing w:after="0" w:line="276" w:lineRule="auto"/>
              <w:jc w:val="both"/>
              <w:rPr>
                <w:rFonts w:ascii="Arial" w:eastAsia="Times New Roman" w:hAnsi="Arial" w:cs="Arial"/>
                <w:kern w:val="0"/>
                <w:sz w:val="24"/>
                <w:szCs w:val="24"/>
                <w:lang w:eastAsia="hr-HR"/>
                <w14:ligatures w14:val="none"/>
              </w:rPr>
            </w:pPr>
            <w:r w:rsidRPr="0056379C">
              <w:rPr>
                <w:rFonts w:ascii="Arial" w:eastAsia="Times New Roman" w:hAnsi="Arial" w:cs="Arial"/>
                <w:kern w:val="0"/>
                <w:sz w:val="24"/>
                <w:szCs w:val="24"/>
                <w:lang w:eastAsia="hr-HR"/>
                <w14:ligatures w14:val="none"/>
              </w:rPr>
              <w:t>Hrvatska banka za obnovu i razvitak</w:t>
            </w:r>
          </w:p>
        </w:tc>
        <w:tc>
          <w:tcPr>
            <w:tcW w:w="1716" w:type="dxa"/>
            <w:tcBorders>
              <w:top w:val="single" w:sz="4" w:space="0" w:color="auto"/>
              <w:left w:val="single" w:sz="4" w:space="0" w:color="auto"/>
              <w:bottom w:val="single" w:sz="4" w:space="0" w:color="auto"/>
              <w:right w:val="single" w:sz="4" w:space="0" w:color="auto"/>
            </w:tcBorders>
            <w:vAlign w:val="center"/>
            <w:hideMark/>
          </w:tcPr>
          <w:p w14:paraId="0728A9D5"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INJS-19-1100498</w:t>
            </w:r>
          </w:p>
        </w:tc>
        <w:tc>
          <w:tcPr>
            <w:tcW w:w="2661" w:type="dxa"/>
            <w:tcBorders>
              <w:top w:val="single" w:sz="4" w:space="0" w:color="auto"/>
              <w:left w:val="single" w:sz="4" w:space="0" w:color="auto"/>
              <w:bottom w:val="single" w:sz="4" w:space="0" w:color="auto"/>
              <w:right w:val="single" w:sz="4" w:space="0" w:color="auto"/>
            </w:tcBorders>
            <w:vAlign w:val="center"/>
            <w:hideMark/>
          </w:tcPr>
          <w:p w14:paraId="3E07F851"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Izgradnja inkubatora, Rekonstrukcija ulice, Zelenjak, Šetnica, Parkiralište</w:t>
            </w:r>
          </w:p>
        </w:tc>
        <w:tc>
          <w:tcPr>
            <w:tcW w:w="1652" w:type="dxa"/>
            <w:tcBorders>
              <w:top w:val="single" w:sz="4" w:space="0" w:color="auto"/>
              <w:left w:val="single" w:sz="4" w:space="0" w:color="auto"/>
              <w:bottom w:val="single" w:sz="4" w:space="0" w:color="auto"/>
              <w:right w:val="single" w:sz="4" w:space="0" w:color="auto"/>
            </w:tcBorders>
            <w:vAlign w:val="center"/>
            <w:hideMark/>
          </w:tcPr>
          <w:p w14:paraId="52CE0E25"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551.263,60</w:t>
            </w:r>
          </w:p>
        </w:tc>
        <w:tc>
          <w:tcPr>
            <w:tcW w:w="1384" w:type="dxa"/>
            <w:tcBorders>
              <w:top w:val="single" w:sz="4" w:space="0" w:color="auto"/>
              <w:left w:val="single" w:sz="4" w:space="0" w:color="auto"/>
              <w:bottom w:val="single" w:sz="4" w:space="0" w:color="auto"/>
              <w:right w:val="single" w:sz="4" w:space="0" w:color="auto"/>
            </w:tcBorders>
            <w:vAlign w:val="center"/>
            <w:hideMark/>
          </w:tcPr>
          <w:p w14:paraId="46018FA9"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w:t>
            </w:r>
          </w:p>
        </w:tc>
        <w:tc>
          <w:tcPr>
            <w:tcW w:w="1386" w:type="dxa"/>
            <w:tcBorders>
              <w:top w:val="single" w:sz="4" w:space="0" w:color="auto"/>
              <w:left w:val="single" w:sz="4" w:space="0" w:color="auto"/>
              <w:bottom w:val="single" w:sz="4" w:space="0" w:color="auto"/>
              <w:right w:val="single" w:sz="4" w:space="0" w:color="auto"/>
            </w:tcBorders>
            <w:vAlign w:val="center"/>
            <w:hideMark/>
          </w:tcPr>
          <w:p w14:paraId="44F127A7"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55.126,38</w:t>
            </w:r>
          </w:p>
        </w:tc>
        <w:tc>
          <w:tcPr>
            <w:tcW w:w="1384" w:type="dxa"/>
            <w:tcBorders>
              <w:top w:val="single" w:sz="4" w:space="0" w:color="auto"/>
              <w:left w:val="single" w:sz="4" w:space="0" w:color="auto"/>
              <w:bottom w:val="single" w:sz="4" w:space="0" w:color="auto"/>
              <w:right w:val="single" w:sz="4" w:space="0" w:color="auto"/>
            </w:tcBorders>
            <w:vAlign w:val="center"/>
            <w:hideMark/>
          </w:tcPr>
          <w:p w14:paraId="728B02AA"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496.137,22</w:t>
            </w:r>
          </w:p>
        </w:tc>
        <w:tc>
          <w:tcPr>
            <w:tcW w:w="1266" w:type="dxa"/>
            <w:tcBorders>
              <w:top w:val="single" w:sz="4" w:space="0" w:color="auto"/>
              <w:left w:val="single" w:sz="4" w:space="0" w:color="auto"/>
              <w:bottom w:val="single" w:sz="4" w:space="0" w:color="auto"/>
              <w:right w:val="single" w:sz="4" w:space="0" w:color="auto"/>
            </w:tcBorders>
            <w:vAlign w:val="center"/>
            <w:hideMark/>
          </w:tcPr>
          <w:p w14:paraId="59F21B28"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31.12.2030</w:t>
            </w:r>
          </w:p>
        </w:tc>
        <w:tc>
          <w:tcPr>
            <w:tcW w:w="1473" w:type="dxa"/>
            <w:tcBorders>
              <w:top w:val="single" w:sz="4" w:space="0" w:color="auto"/>
              <w:left w:val="single" w:sz="4" w:space="0" w:color="auto"/>
              <w:bottom w:val="single" w:sz="4" w:space="0" w:color="auto"/>
              <w:right w:val="single" w:sz="4" w:space="0" w:color="auto"/>
            </w:tcBorders>
            <w:vAlign w:val="center"/>
            <w:hideMark/>
          </w:tcPr>
          <w:p w14:paraId="3808C0D9" w14:textId="77777777" w:rsidR="007E3DD9" w:rsidRPr="007E3DD9" w:rsidRDefault="007E3DD9" w:rsidP="002E00E1">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2,00 %</w:t>
            </w:r>
          </w:p>
        </w:tc>
      </w:tr>
      <w:tr w:rsidR="007E3DD9" w:rsidRPr="007E3DD9" w14:paraId="3E18E11B" w14:textId="77777777" w:rsidTr="00B45F31">
        <w:trPr>
          <w:trHeight w:val="528"/>
          <w:jc w:val="center"/>
        </w:trPr>
        <w:tc>
          <w:tcPr>
            <w:tcW w:w="1928" w:type="dxa"/>
            <w:tcBorders>
              <w:top w:val="single" w:sz="4" w:space="0" w:color="auto"/>
              <w:left w:val="single" w:sz="4" w:space="0" w:color="auto"/>
              <w:bottom w:val="single" w:sz="4" w:space="0" w:color="auto"/>
              <w:right w:val="single" w:sz="4" w:space="0" w:color="auto"/>
            </w:tcBorders>
            <w:vAlign w:val="center"/>
          </w:tcPr>
          <w:p w14:paraId="6896BC49" w14:textId="77777777" w:rsidR="007E3DD9" w:rsidRPr="0056379C" w:rsidRDefault="007E3DD9" w:rsidP="0056379C">
            <w:pPr>
              <w:spacing w:after="0" w:line="276" w:lineRule="auto"/>
              <w:jc w:val="both"/>
              <w:rPr>
                <w:rFonts w:ascii="Arial" w:eastAsia="Times New Roman" w:hAnsi="Arial" w:cs="Arial"/>
                <w:kern w:val="0"/>
                <w:sz w:val="24"/>
                <w:szCs w:val="24"/>
                <w:lang w:eastAsia="hr-HR"/>
                <w14:ligatures w14:val="none"/>
              </w:rPr>
            </w:pPr>
            <w:r w:rsidRPr="0056379C">
              <w:rPr>
                <w:rFonts w:ascii="Arial" w:eastAsia="Times New Roman" w:hAnsi="Arial" w:cs="Arial"/>
                <w:kern w:val="0"/>
                <w:sz w:val="24"/>
                <w:szCs w:val="24"/>
                <w:lang w:eastAsia="hr-HR"/>
                <w14:ligatures w14:val="none"/>
              </w:rPr>
              <w:lastRenderedPageBreak/>
              <w:t>Hrvatska banka za obnovu i razvitak</w:t>
            </w:r>
          </w:p>
        </w:tc>
        <w:tc>
          <w:tcPr>
            <w:tcW w:w="1716" w:type="dxa"/>
            <w:tcBorders>
              <w:top w:val="single" w:sz="4" w:space="0" w:color="auto"/>
              <w:left w:val="single" w:sz="4" w:space="0" w:color="auto"/>
              <w:bottom w:val="single" w:sz="4" w:space="0" w:color="auto"/>
              <w:right w:val="single" w:sz="4" w:space="0" w:color="auto"/>
            </w:tcBorders>
            <w:vAlign w:val="center"/>
          </w:tcPr>
          <w:p w14:paraId="79C23D65"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INJN-23-1102755</w:t>
            </w:r>
          </w:p>
        </w:tc>
        <w:tc>
          <w:tcPr>
            <w:tcW w:w="2661" w:type="dxa"/>
            <w:tcBorders>
              <w:top w:val="single" w:sz="4" w:space="0" w:color="auto"/>
              <w:left w:val="single" w:sz="4" w:space="0" w:color="auto"/>
              <w:bottom w:val="single" w:sz="4" w:space="0" w:color="auto"/>
              <w:right w:val="single" w:sz="4" w:space="0" w:color="auto"/>
            </w:tcBorders>
            <w:vAlign w:val="center"/>
          </w:tcPr>
          <w:p w14:paraId="2BBA35B7"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Rekonstrukcija Hercegovačke ulice i ulice S. Gregorka</w:t>
            </w:r>
          </w:p>
        </w:tc>
        <w:tc>
          <w:tcPr>
            <w:tcW w:w="1652" w:type="dxa"/>
            <w:tcBorders>
              <w:top w:val="single" w:sz="4" w:space="0" w:color="auto"/>
              <w:left w:val="single" w:sz="4" w:space="0" w:color="auto"/>
              <w:bottom w:val="single" w:sz="4" w:space="0" w:color="auto"/>
              <w:right w:val="single" w:sz="4" w:space="0" w:color="auto"/>
            </w:tcBorders>
            <w:vAlign w:val="center"/>
          </w:tcPr>
          <w:p w14:paraId="21AB8839"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2.260.000,00</w:t>
            </w:r>
          </w:p>
        </w:tc>
        <w:tc>
          <w:tcPr>
            <w:tcW w:w="1384" w:type="dxa"/>
            <w:tcBorders>
              <w:top w:val="single" w:sz="4" w:space="0" w:color="auto"/>
              <w:left w:val="single" w:sz="4" w:space="0" w:color="auto"/>
              <w:bottom w:val="single" w:sz="4" w:space="0" w:color="auto"/>
              <w:right w:val="single" w:sz="4" w:space="0" w:color="auto"/>
            </w:tcBorders>
            <w:vAlign w:val="center"/>
          </w:tcPr>
          <w:p w14:paraId="4C95A4E9"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w:t>
            </w:r>
          </w:p>
        </w:tc>
        <w:tc>
          <w:tcPr>
            <w:tcW w:w="1386" w:type="dxa"/>
            <w:tcBorders>
              <w:top w:val="single" w:sz="4" w:space="0" w:color="auto"/>
              <w:left w:val="single" w:sz="4" w:space="0" w:color="auto"/>
              <w:bottom w:val="single" w:sz="4" w:space="0" w:color="auto"/>
              <w:right w:val="single" w:sz="4" w:space="0" w:color="auto"/>
            </w:tcBorders>
            <w:vAlign w:val="center"/>
          </w:tcPr>
          <w:p w14:paraId="23E44CF2"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64.260,26</w:t>
            </w:r>
          </w:p>
        </w:tc>
        <w:tc>
          <w:tcPr>
            <w:tcW w:w="1384" w:type="dxa"/>
            <w:tcBorders>
              <w:top w:val="single" w:sz="4" w:space="0" w:color="auto"/>
              <w:left w:val="single" w:sz="4" w:space="0" w:color="auto"/>
              <w:bottom w:val="single" w:sz="4" w:space="0" w:color="auto"/>
              <w:right w:val="single" w:sz="4" w:space="0" w:color="auto"/>
            </w:tcBorders>
            <w:vAlign w:val="center"/>
          </w:tcPr>
          <w:p w14:paraId="0868B2A3"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2.195.739,74</w:t>
            </w:r>
          </w:p>
        </w:tc>
        <w:tc>
          <w:tcPr>
            <w:tcW w:w="1266" w:type="dxa"/>
            <w:tcBorders>
              <w:top w:val="single" w:sz="4" w:space="0" w:color="auto"/>
              <w:left w:val="single" w:sz="4" w:space="0" w:color="auto"/>
              <w:bottom w:val="single" w:sz="4" w:space="0" w:color="auto"/>
              <w:right w:val="single" w:sz="4" w:space="0" w:color="auto"/>
            </w:tcBorders>
            <w:vAlign w:val="center"/>
          </w:tcPr>
          <w:p w14:paraId="3399DF12"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31.12.2040</w:t>
            </w:r>
          </w:p>
        </w:tc>
        <w:tc>
          <w:tcPr>
            <w:tcW w:w="1473" w:type="dxa"/>
            <w:tcBorders>
              <w:top w:val="single" w:sz="4" w:space="0" w:color="auto"/>
              <w:left w:val="single" w:sz="4" w:space="0" w:color="auto"/>
              <w:bottom w:val="single" w:sz="4" w:space="0" w:color="auto"/>
              <w:right w:val="single" w:sz="4" w:space="0" w:color="auto"/>
            </w:tcBorders>
            <w:vAlign w:val="center"/>
          </w:tcPr>
          <w:p w14:paraId="310F96CC" w14:textId="77777777" w:rsidR="007E3DD9" w:rsidRPr="007E3DD9" w:rsidRDefault="007E3DD9" w:rsidP="002E00E1">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4,24 % (sufinancirano 2,12 %)</w:t>
            </w:r>
          </w:p>
        </w:tc>
      </w:tr>
      <w:tr w:rsidR="007E3DD9" w:rsidRPr="007E3DD9" w14:paraId="7FFFB24A" w14:textId="77777777" w:rsidTr="00B45F31">
        <w:trPr>
          <w:trHeight w:val="528"/>
          <w:jc w:val="center"/>
        </w:trPr>
        <w:tc>
          <w:tcPr>
            <w:tcW w:w="1928" w:type="dxa"/>
            <w:tcBorders>
              <w:top w:val="single" w:sz="4" w:space="0" w:color="auto"/>
              <w:left w:val="single" w:sz="4" w:space="0" w:color="auto"/>
              <w:bottom w:val="single" w:sz="4" w:space="0" w:color="auto"/>
              <w:right w:val="single" w:sz="4" w:space="0" w:color="auto"/>
            </w:tcBorders>
            <w:vAlign w:val="center"/>
          </w:tcPr>
          <w:p w14:paraId="5B80B035" w14:textId="77777777" w:rsidR="007E3DD9" w:rsidRPr="0056379C" w:rsidRDefault="007E3DD9" w:rsidP="0056379C">
            <w:pPr>
              <w:spacing w:after="0" w:line="276" w:lineRule="auto"/>
              <w:jc w:val="both"/>
              <w:rPr>
                <w:rFonts w:ascii="Arial" w:eastAsia="Times New Roman" w:hAnsi="Arial" w:cs="Arial"/>
                <w:kern w:val="0"/>
                <w:sz w:val="24"/>
                <w:szCs w:val="24"/>
                <w:lang w:eastAsia="hr-HR"/>
                <w14:ligatures w14:val="none"/>
              </w:rPr>
            </w:pPr>
            <w:r w:rsidRPr="0056379C">
              <w:rPr>
                <w:rFonts w:ascii="Arial" w:eastAsia="Times New Roman" w:hAnsi="Arial" w:cs="Arial"/>
                <w:kern w:val="0"/>
                <w:sz w:val="24"/>
                <w:szCs w:val="24"/>
                <w:lang w:eastAsia="hr-HR"/>
                <w14:ligatures w14:val="none"/>
              </w:rPr>
              <w:t>Hrvatska banka za obnovu i razvitak</w:t>
            </w:r>
          </w:p>
        </w:tc>
        <w:tc>
          <w:tcPr>
            <w:tcW w:w="1716" w:type="dxa"/>
            <w:tcBorders>
              <w:top w:val="single" w:sz="4" w:space="0" w:color="auto"/>
              <w:left w:val="single" w:sz="4" w:space="0" w:color="auto"/>
              <w:bottom w:val="single" w:sz="4" w:space="0" w:color="auto"/>
              <w:right w:val="single" w:sz="4" w:space="0" w:color="auto"/>
            </w:tcBorders>
            <w:vAlign w:val="center"/>
          </w:tcPr>
          <w:p w14:paraId="72F4D491"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INJS-24-1103539</w:t>
            </w:r>
          </w:p>
        </w:tc>
        <w:tc>
          <w:tcPr>
            <w:tcW w:w="2661" w:type="dxa"/>
            <w:tcBorders>
              <w:top w:val="single" w:sz="4" w:space="0" w:color="auto"/>
              <w:left w:val="single" w:sz="4" w:space="0" w:color="auto"/>
              <w:bottom w:val="single" w:sz="4" w:space="0" w:color="auto"/>
              <w:right w:val="single" w:sz="4" w:space="0" w:color="auto"/>
            </w:tcBorders>
            <w:vAlign w:val="center"/>
          </w:tcPr>
          <w:p w14:paraId="358BAD6C"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Rekonstrukcija Hercegovačke ulice i ulice S. Gregorka - II. faza“, „Nogostup Jalševec-Opatinec-Tarno“</w:t>
            </w:r>
          </w:p>
        </w:tc>
        <w:tc>
          <w:tcPr>
            <w:tcW w:w="1652" w:type="dxa"/>
            <w:tcBorders>
              <w:top w:val="single" w:sz="4" w:space="0" w:color="auto"/>
              <w:left w:val="single" w:sz="4" w:space="0" w:color="auto"/>
              <w:bottom w:val="single" w:sz="4" w:space="0" w:color="auto"/>
              <w:right w:val="single" w:sz="4" w:space="0" w:color="auto"/>
            </w:tcBorders>
            <w:vAlign w:val="center"/>
          </w:tcPr>
          <w:p w14:paraId="4A88CDB1"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1.506.184,63</w:t>
            </w:r>
          </w:p>
        </w:tc>
        <w:tc>
          <w:tcPr>
            <w:tcW w:w="1384" w:type="dxa"/>
            <w:tcBorders>
              <w:top w:val="single" w:sz="4" w:space="0" w:color="auto"/>
              <w:left w:val="single" w:sz="4" w:space="0" w:color="auto"/>
              <w:bottom w:val="single" w:sz="4" w:space="0" w:color="auto"/>
              <w:right w:val="single" w:sz="4" w:space="0" w:color="auto"/>
            </w:tcBorders>
            <w:vAlign w:val="center"/>
          </w:tcPr>
          <w:p w14:paraId="7D47E7BF"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216.604,47</w:t>
            </w:r>
          </w:p>
        </w:tc>
        <w:tc>
          <w:tcPr>
            <w:tcW w:w="1386" w:type="dxa"/>
            <w:tcBorders>
              <w:top w:val="single" w:sz="4" w:space="0" w:color="auto"/>
              <w:left w:val="single" w:sz="4" w:space="0" w:color="auto"/>
              <w:bottom w:val="single" w:sz="4" w:space="0" w:color="auto"/>
              <w:right w:val="single" w:sz="4" w:space="0" w:color="auto"/>
            </w:tcBorders>
            <w:vAlign w:val="center"/>
          </w:tcPr>
          <w:p w14:paraId="4A929288"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w:t>
            </w:r>
          </w:p>
        </w:tc>
        <w:tc>
          <w:tcPr>
            <w:tcW w:w="1384" w:type="dxa"/>
            <w:tcBorders>
              <w:top w:val="single" w:sz="4" w:space="0" w:color="auto"/>
              <w:left w:val="single" w:sz="4" w:space="0" w:color="auto"/>
              <w:bottom w:val="single" w:sz="4" w:space="0" w:color="auto"/>
              <w:right w:val="single" w:sz="4" w:space="0" w:color="auto"/>
            </w:tcBorders>
            <w:vAlign w:val="center"/>
          </w:tcPr>
          <w:p w14:paraId="740C46E4"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1.722.789,10</w:t>
            </w:r>
          </w:p>
        </w:tc>
        <w:tc>
          <w:tcPr>
            <w:tcW w:w="1266" w:type="dxa"/>
            <w:tcBorders>
              <w:top w:val="single" w:sz="4" w:space="0" w:color="auto"/>
              <w:left w:val="single" w:sz="4" w:space="0" w:color="auto"/>
              <w:bottom w:val="single" w:sz="4" w:space="0" w:color="auto"/>
              <w:right w:val="single" w:sz="4" w:space="0" w:color="auto"/>
            </w:tcBorders>
            <w:vAlign w:val="center"/>
          </w:tcPr>
          <w:p w14:paraId="160890B7"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 korištenju</w:t>
            </w:r>
          </w:p>
        </w:tc>
        <w:tc>
          <w:tcPr>
            <w:tcW w:w="1473" w:type="dxa"/>
            <w:tcBorders>
              <w:top w:val="single" w:sz="4" w:space="0" w:color="auto"/>
              <w:left w:val="single" w:sz="4" w:space="0" w:color="auto"/>
              <w:bottom w:val="single" w:sz="4" w:space="0" w:color="auto"/>
              <w:right w:val="single" w:sz="4" w:space="0" w:color="auto"/>
            </w:tcBorders>
            <w:vAlign w:val="center"/>
          </w:tcPr>
          <w:p w14:paraId="61A487EE" w14:textId="77777777" w:rsidR="007E3DD9" w:rsidRPr="007E3DD9" w:rsidRDefault="007E3DD9" w:rsidP="002E00E1">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2,77 %</w:t>
            </w:r>
          </w:p>
        </w:tc>
      </w:tr>
      <w:tr w:rsidR="007E3DD9" w:rsidRPr="007E3DD9" w14:paraId="2D3B6C16" w14:textId="77777777" w:rsidTr="00B45F31">
        <w:trPr>
          <w:trHeight w:val="528"/>
          <w:jc w:val="center"/>
        </w:trPr>
        <w:tc>
          <w:tcPr>
            <w:tcW w:w="1928" w:type="dxa"/>
            <w:tcBorders>
              <w:top w:val="single" w:sz="4" w:space="0" w:color="auto"/>
              <w:left w:val="single" w:sz="4" w:space="0" w:color="auto"/>
              <w:bottom w:val="single" w:sz="4" w:space="0" w:color="auto"/>
              <w:right w:val="single" w:sz="4" w:space="0" w:color="auto"/>
            </w:tcBorders>
            <w:vAlign w:val="center"/>
          </w:tcPr>
          <w:p w14:paraId="0F67B241" w14:textId="77777777" w:rsidR="007E3DD9" w:rsidRPr="0056379C" w:rsidRDefault="007E3DD9" w:rsidP="0056379C">
            <w:pPr>
              <w:spacing w:after="0" w:line="276" w:lineRule="auto"/>
              <w:jc w:val="both"/>
              <w:rPr>
                <w:rFonts w:ascii="Arial" w:eastAsia="Times New Roman" w:hAnsi="Arial" w:cs="Arial"/>
                <w:kern w:val="0"/>
                <w:sz w:val="24"/>
                <w:szCs w:val="24"/>
                <w:lang w:eastAsia="hr-HR"/>
                <w14:ligatures w14:val="none"/>
              </w:rPr>
            </w:pPr>
            <w:r w:rsidRPr="0056379C">
              <w:rPr>
                <w:rFonts w:ascii="Arial" w:eastAsia="Times New Roman" w:hAnsi="Arial" w:cs="Arial"/>
                <w:kern w:val="0"/>
                <w:sz w:val="24"/>
                <w:szCs w:val="24"/>
                <w:lang w:eastAsia="hr-HR"/>
                <w14:ligatures w14:val="none"/>
              </w:rPr>
              <w:t>Hrvatska banka za obnovu i razvitak</w:t>
            </w:r>
          </w:p>
        </w:tc>
        <w:tc>
          <w:tcPr>
            <w:tcW w:w="1716" w:type="dxa"/>
            <w:tcBorders>
              <w:top w:val="single" w:sz="4" w:space="0" w:color="auto"/>
              <w:left w:val="single" w:sz="4" w:space="0" w:color="auto"/>
              <w:bottom w:val="single" w:sz="4" w:space="0" w:color="auto"/>
              <w:right w:val="single" w:sz="4" w:space="0" w:color="auto"/>
            </w:tcBorders>
            <w:vAlign w:val="center"/>
          </w:tcPr>
          <w:p w14:paraId="182E1459"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INJN-24-1103469</w:t>
            </w:r>
          </w:p>
        </w:tc>
        <w:tc>
          <w:tcPr>
            <w:tcW w:w="2661" w:type="dxa"/>
            <w:tcBorders>
              <w:top w:val="single" w:sz="4" w:space="0" w:color="auto"/>
              <w:left w:val="single" w:sz="4" w:space="0" w:color="auto"/>
              <w:bottom w:val="single" w:sz="4" w:space="0" w:color="auto"/>
              <w:right w:val="single" w:sz="4" w:space="0" w:color="auto"/>
            </w:tcBorders>
            <w:vAlign w:val="center"/>
          </w:tcPr>
          <w:p w14:paraId="3ACF5EAB"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Dogradnja zgrade Dječjeg vrtića Sunce, Graberje Ivanićko</w:t>
            </w:r>
          </w:p>
        </w:tc>
        <w:tc>
          <w:tcPr>
            <w:tcW w:w="1652" w:type="dxa"/>
            <w:tcBorders>
              <w:top w:val="single" w:sz="4" w:space="0" w:color="auto"/>
              <w:left w:val="single" w:sz="4" w:space="0" w:color="auto"/>
              <w:bottom w:val="single" w:sz="4" w:space="0" w:color="auto"/>
              <w:right w:val="single" w:sz="4" w:space="0" w:color="auto"/>
            </w:tcBorders>
            <w:vAlign w:val="center"/>
          </w:tcPr>
          <w:p w14:paraId="406F92C6"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1.036.725,80</w:t>
            </w:r>
          </w:p>
        </w:tc>
        <w:tc>
          <w:tcPr>
            <w:tcW w:w="1384" w:type="dxa"/>
            <w:tcBorders>
              <w:top w:val="single" w:sz="4" w:space="0" w:color="auto"/>
              <w:left w:val="single" w:sz="4" w:space="0" w:color="auto"/>
              <w:bottom w:val="single" w:sz="4" w:space="0" w:color="auto"/>
              <w:right w:val="single" w:sz="4" w:space="0" w:color="auto"/>
            </w:tcBorders>
            <w:vAlign w:val="center"/>
          </w:tcPr>
          <w:p w14:paraId="135E88CE"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189.106,65</w:t>
            </w:r>
          </w:p>
        </w:tc>
        <w:tc>
          <w:tcPr>
            <w:tcW w:w="1386" w:type="dxa"/>
            <w:tcBorders>
              <w:top w:val="single" w:sz="4" w:space="0" w:color="auto"/>
              <w:left w:val="single" w:sz="4" w:space="0" w:color="auto"/>
              <w:bottom w:val="single" w:sz="4" w:space="0" w:color="auto"/>
              <w:right w:val="single" w:sz="4" w:space="0" w:color="auto"/>
            </w:tcBorders>
            <w:vAlign w:val="center"/>
          </w:tcPr>
          <w:p w14:paraId="2CB2F644"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w:t>
            </w:r>
          </w:p>
        </w:tc>
        <w:tc>
          <w:tcPr>
            <w:tcW w:w="1384" w:type="dxa"/>
            <w:tcBorders>
              <w:top w:val="single" w:sz="4" w:space="0" w:color="auto"/>
              <w:left w:val="single" w:sz="4" w:space="0" w:color="auto"/>
              <w:bottom w:val="single" w:sz="4" w:space="0" w:color="auto"/>
              <w:right w:val="single" w:sz="4" w:space="0" w:color="auto"/>
            </w:tcBorders>
            <w:vAlign w:val="center"/>
          </w:tcPr>
          <w:p w14:paraId="689E67B7"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1.225.835,45</w:t>
            </w:r>
          </w:p>
        </w:tc>
        <w:tc>
          <w:tcPr>
            <w:tcW w:w="1266" w:type="dxa"/>
            <w:tcBorders>
              <w:top w:val="single" w:sz="4" w:space="0" w:color="auto"/>
              <w:left w:val="single" w:sz="4" w:space="0" w:color="auto"/>
              <w:bottom w:val="single" w:sz="4" w:space="0" w:color="auto"/>
              <w:right w:val="single" w:sz="4" w:space="0" w:color="auto"/>
            </w:tcBorders>
            <w:vAlign w:val="center"/>
          </w:tcPr>
          <w:p w14:paraId="1FFDCF98"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 korištenju</w:t>
            </w:r>
          </w:p>
        </w:tc>
        <w:tc>
          <w:tcPr>
            <w:tcW w:w="1473" w:type="dxa"/>
            <w:tcBorders>
              <w:top w:val="single" w:sz="4" w:space="0" w:color="auto"/>
              <w:left w:val="single" w:sz="4" w:space="0" w:color="auto"/>
              <w:bottom w:val="single" w:sz="4" w:space="0" w:color="auto"/>
              <w:right w:val="single" w:sz="4" w:space="0" w:color="auto"/>
            </w:tcBorders>
            <w:vAlign w:val="center"/>
          </w:tcPr>
          <w:p w14:paraId="6711B436" w14:textId="77777777" w:rsidR="007E3DD9" w:rsidRPr="007E3DD9" w:rsidRDefault="007E3DD9" w:rsidP="002E00E1">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3,70 % (sufinancirano 1,85 %</w:t>
            </w:r>
          </w:p>
        </w:tc>
      </w:tr>
      <w:tr w:rsidR="007E3DD9" w:rsidRPr="007E3DD9" w14:paraId="1993631E" w14:textId="77777777" w:rsidTr="00B45F31">
        <w:trPr>
          <w:trHeight w:val="528"/>
          <w:jc w:val="center"/>
        </w:trPr>
        <w:tc>
          <w:tcPr>
            <w:tcW w:w="1928" w:type="dxa"/>
            <w:tcBorders>
              <w:top w:val="single" w:sz="4" w:space="0" w:color="auto"/>
              <w:left w:val="single" w:sz="4" w:space="0" w:color="auto"/>
              <w:bottom w:val="single" w:sz="4" w:space="0" w:color="auto"/>
              <w:right w:val="single" w:sz="4" w:space="0" w:color="auto"/>
            </w:tcBorders>
            <w:vAlign w:val="center"/>
          </w:tcPr>
          <w:p w14:paraId="5BAE541E" w14:textId="77777777" w:rsidR="007E3DD9" w:rsidRPr="0056379C" w:rsidRDefault="007E3DD9" w:rsidP="0056379C">
            <w:pPr>
              <w:spacing w:after="0" w:line="276" w:lineRule="auto"/>
              <w:jc w:val="both"/>
              <w:rPr>
                <w:rFonts w:ascii="Arial" w:eastAsia="Times New Roman" w:hAnsi="Arial" w:cs="Arial"/>
                <w:kern w:val="0"/>
                <w:sz w:val="24"/>
                <w:szCs w:val="24"/>
                <w:lang w:eastAsia="hr-HR"/>
                <w14:ligatures w14:val="none"/>
              </w:rPr>
            </w:pPr>
            <w:r w:rsidRPr="0056379C">
              <w:rPr>
                <w:rFonts w:ascii="Arial" w:eastAsia="Times New Roman" w:hAnsi="Arial" w:cs="Arial"/>
                <w:kern w:val="0"/>
                <w:sz w:val="24"/>
                <w:szCs w:val="24"/>
                <w:lang w:eastAsia="hr-HR"/>
                <w14:ligatures w14:val="none"/>
              </w:rPr>
              <w:t>Hrvatska banka za obnovu i razvitak</w:t>
            </w:r>
          </w:p>
        </w:tc>
        <w:tc>
          <w:tcPr>
            <w:tcW w:w="1716" w:type="dxa"/>
            <w:tcBorders>
              <w:top w:val="single" w:sz="4" w:space="0" w:color="auto"/>
              <w:left w:val="single" w:sz="4" w:space="0" w:color="auto"/>
              <w:bottom w:val="single" w:sz="4" w:space="0" w:color="auto"/>
              <w:right w:val="single" w:sz="4" w:space="0" w:color="auto"/>
            </w:tcBorders>
            <w:vAlign w:val="center"/>
          </w:tcPr>
          <w:p w14:paraId="49DDF1B8"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INJN-24-1103475</w:t>
            </w:r>
          </w:p>
        </w:tc>
        <w:tc>
          <w:tcPr>
            <w:tcW w:w="2661" w:type="dxa"/>
            <w:tcBorders>
              <w:top w:val="single" w:sz="4" w:space="0" w:color="auto"/>
              <w:left w:val="single" w:sz="4" w:space="0" w:color="auto"/>
              <w:bottom w:val="single" w:sz="4" w:space="0" w:color="auto"/>
              <w:right w:val="single" w:sz="4" w:space="0" w:color="auto"/>
            </w:tcBorders>
            <w:vAlign w:val="center"/>
          </w:tcPr>
          <w:p w14:paraId="628EEC1E"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Izgradnja nove zgrade Dječjeg vrtića Ivanić Grad</w:t>
            </w:r>
          </w:p>
        </w:tc>
        <w:tc>
          <w:tcPr>
            <w:tcW w:w="1652" w:type="dxa"/>
            <w:tcBorders>
              <w:top w:val="single" w:sz="4" w:space="0" w:color="auto"/>
              <w:left w:val="single" w:sz="4" w:space="0" w:color="auto"/>
              <w:bottom w:val="single" w:sz="4" w:space="0" w:color="auto"/>
              <w:right w:val="single" w:sz="4" w:space="0" w:color="auto"/>
            </w:tcBorders>
            <w:vAlign w:val="center"/>
          </w:tcPr>
          <w:p w14:paraId="200537A8"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w:t>
            </w:r>
          </w:p>
        </w:tc>
        <w:tc>
          <w:tcPr>
            <w:tcW w:w="1384" w:type="dxa"/>
            <w:tcBorders>
              <w:top w:val="single" w:sz="4" w:space="0" w:color="auto"/>
              <w:left w:val="single" w:sz="4" w:space="0" w:color="auto"/>
              <w:bottom w:val="single" w:sz="4" w:space="0" w:color="auto"/>
              <w:right w:val="single" w:sz="4" w:space="0" w:color="auto"/>
            </w:tcBorders>
            <w:vAlign w:val="center"/>
          </w:tcPr>
          <w:p w14:paraId="0334EC12"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889.320,32</w:t>
            </w:r>
          </w:p>
        </w:tc>
        <w:tc>
          <w:tcPr>
            <w:tcW w:w="1386" w:type="dxa"/>
            <w:tcBorders>
              <w:top w:val="single" w:sz="4" w:space="0" w:color="auto"/>
              <w:left w:val="single" w:sz="4" w:space="0" w:color="auto"/>
              <w:bottom w:val="single" w:sz="4" w:space="0" w:color="auto"/>
              <w:right w:val="single" w:sz="4" w:space="0" w:color="auto"/>
            </w:tcBorders>
            <w:vAlign w:val="center"/>
          </w:tcPr>
          <w:p w14:paraId="20511F52"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w:t>
            </w:r>
          </w:p>
        </w:tc>
        <w:tc>
          <w:tcPr>
            <w:tcW w:w="1384" w:type="dxa"/>
            <w:tcBorders>
              <w:top w:val="single" w:sz="4" w:space="0" w:color="auto"/>
              <w:left w:val="single" w:sz="4" w:space="0" w:color="auto"/>
              <w:bottom w:val="single" w:sz="4" w:space="0" w:color="auto"/>
              <w:right w:val="single" w:sz="4" w:space="0" w:color="auto"/>
            </w:tcBorders>
            <w:vAlign w:val="center"/>
          </w:tcPr>
          <w:p w14:paraId="632B49C8"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889.320,32</w:t>
            </w:r>
          </w:p>
        </w:tc>
        <w:tc>
          <w:tcPr>
            <w:tcW w:w="1266" w:type="dxa"/>
            <w:tcBorders>
              <w:top w:val="single" w:sz="4" w:space="0" w:color="auto"/>
              <w:left w:val="single" w:sz="4" w:space="0" w:color="auto"/>
              <w:bottom w:val="single" w:sz="4" w:space="0" w:color="auto"/>
              <w:right w:val="single" w:sz="4" w:space="0" w:color="auto"/>
            </w:tcBorders>
            <w:vAlign w:val="center"/>
          </w:tcPr>
          <w:p w14:paraId="0EBA68F5"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u korištenju</w:t>
            </w:r>
          </w:p>
        </w:tc>
        <w:tc>
          <w:tcPr>
            <w:tcW w:w="1473" w:type="dxa"/>
            <w:tcBorders>
              <w:top w:val="single" w:sz="4" w:space="0" w:color="auto"/>
              <w:left w:val="single" w:sz="4" w:space="0" w:color="auto"/>
              <w:bottom w:val="single" w:sz="4" w:space="0" w:color="auto"/>
              <w:right w:val="single" w:sz="4" w:space="0" w:color="auto"/>
            </w:tcBorders>
            <w:vAlign w:val="center"/>
          </w:tcPr>
          <w:p w14:paraId="205936AE" w14:textId="77777777" w:rsidR="007E3DD9" w:rsidRPr="007E3DD9" w:rsidRDefault="007E3DD9" w:rsidP="002E00E1">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3,68 % (sufinancirano 1,84 %)</w:t>
            </w:r>
          </w:p>
        </w:tc>
      </w:tr>
      <w:tr w:rsidR="007E3DD9" w:rsidRPr="007E3DD9" w14:paraId="3B59801D" w14:textId="77777777" w:rsidTr="00B45F31">
        <w:trPr>
          <w:trHeight w:val="528"/>
          <w:jc w:val="center"/>
        </w:trPr>
        <w:tc>
          <w:tcPr>
            <w:tcW w:w="1928" w:type="dxa"/>
            <w:tcBorders>
              <w:top w:val="single" w:sz="4" w:space="0" w:color="auto"/>
              <w:left w:val="single" w:sz="4" w:space="0" w:color="auto"/>
              <w:bottom w:val="single" w:sz="4" w:space="0" w:color="auto"/>
              <w:right w:val="single" w:sz="4" w:space="0" w:color="auto"/>
            </w:tcBorders>
            <w:vAlign w:val="center"/>
            <w:hideMark/>
          </w:tcPr>
          <w:p w14:paraId="464E2853" w14:textId="77777777" w:rsidR="007E3DD9" w:rsidRPr="0056379C" w:rsidRDefault="007E3DD9" w:rsidP="0056379C">
            <w:pPr>
              <w:spacing w:after="0" w:line="276" w:lineRule="auto"/>
              <w:jc w:val="both"/>
              <w:rPr>
                <w:rFonts w:ascii="Arial" w:eastAsia="Times New Roman" w:hAnsi="Arial" w:cs="Arial"/>
                <w:kern w:val="0"/>
                <w:sz w:val="24"/>
                <w:szCs w:val="24"/>
                <w:lang w:eastAsia="hr-HR"/>
                <w14:ligatures w14:val="none"/>
              </w:rPr>
            </w:pPr>
            <w:r w:rsidRPr="0056379C">
              <w:rPr>
                <w:rFonts w:ascii="Arial" w:eastAsia="Times New Roman" w:hAnsi="Arial" w:cs="Arial"/>
                <w:kern w:val="0"/>
                <w:sz w:val="24"/>
                <w:szCs w:val="24"/>
                <w:lang w:eastAsia="hr-HR"/>
                <w14:ligatures w14:val="none"/>
              </w:rPr>
              <w:t>ADDIKO BANK d.d.</w:t>
            </w:r>
          </w:p>
        </w:tc>
        <w:tc>
          <w:tcPr>
            <w:tcW w:w="1716" w:type="dxa"/>
            <w:tcBorders>
              <w:top w:val="single" w:sz="4" w:space="0" w:color="auto"/>
              <w:left w:val="single" w:sz="4" w:space="0" w:color="auto"/>
              <w:bottom w:val="single" w:sz="4" w:space="0" w:color="auto"/>
              <w:right w:val="single" w:sz="4" w:space="0" w:color="auto"/>
            </w:tcBorders>
            <w:vAlign w:val="center"/>
            <w:hideMark/>
          </w:tcPr>
          <w:p w14:paraId="3F6DDB5C"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408-51013964/ 2013</w:t>
            </w:r>
          </w:p>
        </w:tc>
        <w:tc>
          <w:tcPr>
            <w:tcW w:w="2661" w:type="dxa"/>
            <w:tcBorders>
              <w:top w:val="single" w:sz="4" w:space="0" w:color="auto"/>
              <w:left w:val="single" w:sz="4" w:space="0" w:color="auto"/>
              <w:bottom w:val="single" w:sz="4" w:space="0" w:color="auto"/>
              <w:right w:val="single" w:sz="4" w:space="0" w:color="auto"/>
            </w:tcBorders>
            <w:vAlign w:val="center"/>
            <w:hideMark/>
          </w:tcPr>
          <w:p w14:paraId="74851EC7"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Izgradnja poduzetničke zone</w:t>
            </w:r>
          </w:p>
        </w:tc>
        <w:tc>
          <w:tcPr>
            <w:tcW w:w="1652" w:type="dxa"/>
            <w:tcBorders>
              <w:top w:val="single" w:sz="4" w:space="0" w:color="auto"/>
              <w:left w:val="single" w:sz="4" w:space="0" w:color="auto"/>
              <w:bottom w:val="single" w:sz="4" w:space="0" w:color="auto"/>
              <w:right w:val="single" w:sz="4" w:space="0" w:color="auto"/>
            </w:tcBorders>
            <w:vAlign w:val="center"/>
            <w:hideMark/>
          </w:tcPr>
          <w:p w14:paraId="31FAA7A3"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339.328,23</w:t>
            </w:r>
          </w:p>
        </w:tc>
        <w:tc>
          <w:tcPr>
            <w:tcW w:w="1384" w:type="dxa"/>
            <w:tcBorders>
              <w:top w:val="single" w:sz="4" w:space="0" w:color="auto"/>
              <w:left w:val="single" w:sz="4" w:space="0" w:color="auto"/>
              <w:bottom w:val="single" w:sz="4" w:space="0" w:color="auto"/>
              <w:right w:val="single" w:sz="4" w:space="0" w:color="auto"/>
            </w:tcBorders>
            <w:vAlign w:val="center"/>
            <w:hideMark/>
          </w:tcPr>
          <w:p w14:paraId="77FDEF0E"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w:t>
            </w:r>
          </w:p>
        </w:tc>
        <w:tc>
          <w:tcPr>
            <w:tcW w:w="1386" w:type="dxa"/>
            <w:tcBorders>
              <w:top w:val="single" w:sz="4" w:space="0" w:color="auto"/>
              <w:left w:val="single" w:sz="4" w:space="0" w:color="auto"/>
              <w:bottom w:val="single" w:sz="4" w:space="0" w:color="auto"/>
              <w:right w:val="single" w:sz="4" w:space="0" w:color="auto"/>
            </w:tcBorders>
            <w:vAlign w:val="center"/>
            <w:hideMark/>
          </w:tcPr>
          <w:p w14:paraId="63C8D9EE"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56.554,72</w:t>
            </w:r>
          </w:p>
        </w:tc>
        <w:tc>
          <w:tcPr>
            <w:tcW w:w="1384" w:type="dxa"/>
            <w:tcBorders>
              <w:top w:val="single" w:sz="4" w:space="0" w:color="auto"/>
              <w:left w:val="single" w:sz="4" w:space="0" w:color="auto"/>
              <w:bottom w:val="single" w:sz="4" w:space="0" w:color="auto"/>
              <w:right w:val="single" w:sz="4" w:space="0" w:color="auto"/>
            </w:tcBorders>
            <w:vAlign w:val="center"/>
            <w:hideMark/>
          </w:tcPr>
          <w:p w14:paraId="2B5D6464"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282.773,51</w:t>
            </w:r>
          </w:p>
        </w:tc>
        <w:tc>
          <w:tcPr>
            <w:tcW w:w="1266" w:type="dxa"/>
            <w:tcBorders>
              <w:top w:val="single" w:sz="4" w:space="0" w:color="auto"/>
              <w:left w:val="single" w:sz="4" w:space="0" w:color="auto"/>
              <w:bottom w:val="single" w:sz="4" w:space="0" w:color="auto"/>
              <w:right w:val="single" w:sz="4" w:space="0" w:color="auto"/>
            </w:tcBorders>
            <w:vAlign w:val="center"/>
            <w:hideMark/>
          </w:tcPr>
          <w:p w14:paraId="38E11D81"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31.12.2028</w:t>
            </w:r>
          </w:p>
        </w:tc>
        <w:tc>
          <w:tcPr>
            <w:tcW w:w="1473" w:type="dxa"/>
            <w:tcBorders>
              <w:top w:val="single" w:sz="4" w:space="0" w:color="auto"/>
              <w:left w:val="single" w:sz="4" w:space="0" w:color="auto"/>
              <w:bottom w:val="single" w:sz="4" w:space="0" w:color="auto"/>
              <w:right w:val="single" w:sz="4" w:space="0" w:color="auto"/>
            </w:tcBorders>
            <w:vAlign w:val="center"/>
            <w:hideMark/>
          </w:tcPr>
          <w:p w14:paraId="2F35BB26" w14:textId="77777777" w:rsidR="007E3DD9" w:rsidRPr="007E3DD9" w:rsidRDefault="007E3DD9" w:rsidP="002E00E1">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2,50 %</w:t>
            </w:r>
          </w:p>
        </w:tc>
      </w:tr>
      <w:tr w:rsidR="007E3DD9" w:rsidRPr="007E3DD9" w14:paraId="1AC35CB3" w14:textId="77777777" w:rsidTr="00B45F31">
        <w:trPr>
          <w:trHeight w:val="1056"/>
          <w:jc w:val="center"/>
        </w:trPr>
        <w:tc>
          <w:tcPr>
            <w:tcW w:w="1928" w:type="dxa"/>
            <w:tcBorders>
              <w:top w:val="single" w:sz="4" w:space="0" w:color="auto"/>
              <w:left w:val="single" w:sz="4" w:space="0" w:color="auto"/>
              <w:bottom w:val="single" w:sz="4" w:space="0" w:color="auto"/>
              <w:right w:val="single" w:sz="4" w:space="0" w:color="auto"/>
            </w:tcBorders>
            <w:vAlign w:val="center"/>
            <w:hideMark/>
          </w:tcPr>
          <w:p w14:paraId="7394B42B" w14:textId="77777777" w:rsidR="007E3DD9" w:rsidRPr="0056379C" w:rsidRDefault="007E3DD9" w:rsidP="0056379C">
            <w:pPr>
              <w:spacing w:after="0" w:line="276" w:lineRule="auto"/>
              <w:jc w:val="both"/>
              <w:rPr>
                <w:rFonts w:ascii="Arial" w:eastAsia="Times New Roman" w:hAnsi="Arial" w:cs="Arial"/>
                <w:kern w:val="0"/>
                <w:sz w:val="24"/>
                <w:szCs w:val="24"/>
                <w:lang w:eastAsia="hr-HR"/>
                <w14:ligatures w14:val="none"/>
              </w:rPr>
            </w:pPr>
            <w:r w:rsidRPr="0056379C">
              <w:rPr>
                <w:rFonts w:ascii="Arial" w:eastAsia="Times New Roman" w:hAnsi="Arial" w:cs="Arial"/>
                <w:kern w:val="0"/>
                <w:sz w:val="24"/>
                <w:szCs w:val="24"/>
                <w:lang w:eastAsia="hr-HR"/>
                <w14:ligatures w14:val="none"/>
              </w:rPr>
              <w:t>ZAGREBAČKA BANKA d.d.</w:t>
            </w:r>
          </w:p>
        </w:tc>
        <w:tc>
          <w:tcPr>
            <w:tcW w:w="1716" w:type="dxa"/>
            <w:tcBorders>
              <w:top w:val="single" w:sz="4" w:space="0" w:color="auto"/>
              <w:left w:val="single" w:sz="4" w:space="0" w:color="auto"/>
              <w:bottom w:val="single" w:sz="4" w:space="0" w:color="auto"/>
              <w:right w:val="single" w:sz="4" w:space="0" w:color="auto"/>
            </w:tcBorders>
            <w:vAlign w:val="center"/>
            <w:hideMark/>
          </w:tcPr>
          <w:p w14:paraId="2AD0DB72"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3278539317</w:t>
            </w:r>
          </w:p>
        </w:tc>
        <w:tc>
          <w:tcPr>
            <w:tcW w:w="2661" w:type="dxa"/>
            <w:tcBorders>
              <w:top w:val="single" w:sz="4" w:space="0" w:color="auto"/>
              <w:left w:val="single" w:sz="4" w:space="0" w:color="auto"/>
              <w:bottom w:val="single" w:sz="4" w:space="0" w:color="auto"/>
              <w:right w:val="single" w:sz="4" w:space="0" w:color="auto"/>
            </w:tcBorders>
            <w:vAlign w:val="center"/>
            <w:hideMark/>
          </w:tcPr>
          <w:p w14:paraId="297F67C7"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Izgradnja sportske dvorane u Graberju </w:t>
            </w:r>
            <w:r w:rsidRPr="007E3DD9">
              <w:rPr>
                <w:rFonts w:ascii="Arial" w:eastAsia="Times New Roman" w:hAnsi="Arial" w:cs="Arial"/>
                <w:kern w:val="0"/>
                <w:sz w:val="24"/>
                <w:szCs w:val="24"/>
                <w:lang w:eastAsia="hr-HR"/>
                <w14:ligatures w14:val="none"/>
              </w:rPr>
              <w:lastRenderedPageBreak/>
              <w:t>Ivanićkom, dogradnja DV Žeravinec</w:t>
            </w:r>
          </w:p>
        </w:tc>
        <w:tc>
          <w:tcPr>
            <w:tcW w:w="1652" w:type="dxa"/>
            <w:tcBorders>
              <w:top w:val="single" w:sz="4" w:space="0" w:color="auto"/>
              <w:left w:val="single" w:sz="4" w:space="0" w:color="auto"/>
              <w:bottom w:val="single" w:sz="4" w:space="0" w:color="auto"/>
              <w:right w:val="single" w:sz="4" w:space="0" w:color="auto"/>
            </w:tcBorders>
            <w:vAlign w:val="center"/>
            <w:hideMark/>
          </w:tcPr>
          <w:p w14:paraId="17BCFC16"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lastRenderedPageBreak/>
              <w:t>1.020.949,53</w:t>
            </w:r>
          </w:p>
        </w:tc>
        <w:tc>
          <w:tcPr>
            <w:tcW w:w="1384" w:type="dxa"/>
            <w:tcBorders>
              <w:top w:val="single" w:sz="4" w:space="0" w:color="auto"/>
              <w:left w:val="single" w:sz="4" w:space="0" w:color="auto"/>
              <w:bottom w:val="single" w:sz="4" w:space="0" w:color="auto"/>
              <w:right w:val="single" w:sz="4" w:space="0" w:color="auto"/>
            </w:tcBorders>
            <w:vAlign w:val="center"/>
            <w:hideMark/>
          </w:tcPr>
          <w:p w14:paraId="481F93B6"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w:t>
            </w:r>
          </w:p>
        </w:tc>
        <w:tc>
          <w:tcPr>
            <w:tcW w:w="1386" w:type="dxa"/>
            <w:tcBorders>
              <w:top w:val="single" w:sz="4" w:space="0" w:color="auto"/>
              <w:left w:val="single" w:sz="4" w:space="0" w:color="auto"/>
              <w:bottom w:val="single" w:sz="4" w:space="0" w:color="auto"/>
              <w:right w:val="single" w:sz="4" w:space="0" w:color="auto"/>
            </w:tcBorders>
            <w:vAlign w:val="center"/>
            <w:hideMark/>
          </w:tcPr>
          <w:p w14:paraId="7E727E09"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60.055,98</w:t>
            </w:r>
          </w:p>
        </w:tc>
        <w:tc>
          <w:tcPr>
            <w:tcW w:w="1384" w:type="dxa"/>
            <w:tcBorders>
              <w:top w:val="single" w:sz="4" w:space="0" w:color="auto"/>
              <w:left w:val="single" w:sz="4" w:space="0" w:color="auto"/>
              <w:bottom w:val="single" w:sz="4" w:space="0" w:color="auto"/>
              <w:right w:val="single" w:sz="4" w:space="0" w:color="auto"/>
            </w:tcBorders>
            <w:vAlign w:val="center"/>
            <w:hideMark/>
          </w:tcPr>
          <w:p w14:paraId="095A2612"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960.893,55</w:t>
            </w:r>
          </w:p>
        </w:tc>
        <w:tc>
          <w:tcPr>
            <w:tcW w:w="1266" w:type="dxa"/>
            <w:tcBorders>
              <w:top w:val="single" w:sz="4" w:space="0" w:color="auto"/>
              <w:left w:val="single" w:sz="4" w:space="0" w:color="auto"/>
              <w:bottom w:val="single" w:sz="4" w:space="0" w:color="auto"/>
              <w:right w:val="single" w:sz="4" w:space="0" w:color="auto"/>
            </w:tcBorders>
            <w:vAlign w:val="center"/>
            <w:hideMark/>
          </w:tcPr>
          <w:p w14:paraId="62732B52"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30.6.2034</w:t>
            </w:r>
          </w:p>
        </w:tc>
        <w:tc>
          <w:tcPr>
            <w:tcW w:w="1473" w:type="dxa"/>
            <w:tcBorders>
              <w:top w:val="single" w:sz="4" w:space="0" w:color="auto"/>
              <w:left w:val="single" w:sz="4" w:space="0" w:color="auto"/>
              <w:bottom w:val="single" w:sz="4" w:space="0" w:color="auto"/>
              <w:right w:val="single" w:sz="4" w:space="0" w:color="auto"/>
            </w:tcBorders>
            <w:vAlign w:val="center"/>
            <w:hideMark/>
          </w:tcPr>
          <w:p w14:paraId="7751DE20" w14:textId="77777777" w:rsidR="007E3DD9" w:rsidRPr="007E3DD9" w:rsidRDefault="007E3DD9" w:rsidP="002E00E1">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1,30 %</w:t>
            </w:r>
          </w:p>
        </w:tc>
      </w:tr>
      <w:tr w:rsidR="007E3DD9" w:rsidRPr="007E3DD9" w14:paraId="7304F788" w14:textId="77777777" w:rsidTr="00B45F31">
        <w:trPr>
          <w:trHeight w:val="660"/>
          <w:jc w:val="center"/>
        </w:trPr>
        <w:tc>
          <w:tcPr>
            <w:tcW w:w="1928" w:type="dxa"/>
            <w:tcBorders>
              <w:top w:val="single" w:sz="4" w:space="0" w:color="auto"/>
              <w:left w:val="single" w:sz="4" w:space="0" w:color="auto"/>
              <w:bottom w:val="single" w:sz="4" w:space="0" w:color="auto"/>
              <w:right w:val="single" w:sz="4" w:space="0" w:color="auto"/>
            </w:tcBorders>
            <w:vAlign w:val="center"/>
            <w:hideMark/>
          </w:tcPr>
          <w:p w14:paraId="53C8083B" w14:textId="77777777" w:rsidR="007E3DD9" w:rsidRPr="0056379C" w:rsidRDefault="007E3DD9" w:rsidP="0056379C">
            <w:pPr>
              <w:spacing w:after="0" w:line="276" w:lineRule="auto"/>
              <w:jc w:val="both"/>
              <w:rPr>
                <w:rFonts w:ascii="Arial" w:eastAsia="Times New Roman" w:hAnsi="Arial" w:cs="Arial"/>
                <w:kern w:val="0"/>
                <w:sz w:val="24"/>
                <w:szCs w:val="24"/>
                <w:lang w:eastAsia="hr-HR"/>
                <w14:ligatures w14:val="none"/>
              </w:rPr>
            </w:pPr>
            <w:r w:rsidRPr="0056379C">
              <w:rPr>
                <w:rFonts w:ascii="Arial" w:eastAsia="Times New Roman" w:hAnsi="Arial" w:cs="Arial"/>
                <w:kern w:val="0"/>
                <w:sz w:val="24"/>
                <w:szCs w:val="24"/>
                <w:lang w:eastAsia="hr-HR"/>
                <w14:ligatures w14:val="none"/>
              </w:rPr>
              <w:t>Republika Hrvatska - državni proračun</w:t>
            </w:r>
          </w:p>
        </w:tc>
        <w:tc>
          <w:tcPr>
            <w:tcW w:w="1716" w:type="dxa"/>
            <w:tcBorders>
              <w:top w:val="single" w:sz="4" w:space="0" w:color="auto"/>
              <w:left w:val="single" w:sz="4" w:space="0" w:color="auto"/>
              <w:bottom w:val="single" w:sz="4" w:space="0" w:color="auto"/>
              <w:right w:val="single" w:sz="4" w:space="0" w:color="auto"/>
            </w:tcBorders>
            <w:vAlign w:val="center"/>
            <w:hideMark/>
          </w:tcPr>
          <w:p w14:paraId="3BF0AB08"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potres 2021</w:t>
            </w:r>
          </w:p>
        </w:tc>
        <w:tc>
          <w:tcPr>
            <w:tcW w:w="2661" w:type="dxa"/>
            <w:tcBorders>
              <w:top w:val="single" w:sz="4" w:space="0" w:color="auto"/>
              <w:left w:val="single" w:sz="4" w:space="0" w:color="auto"/>
              <w:bottom w:val="single" w:sz="4" w:space="0" w:color="auto"/>
              <w:right w:val="single" w:sz="4" w:space="0" w:color="auto"/>
            </w:tcBorders>
            <w:vAlign w:val="center"/>
            <w:hideMark/>
          </w:tcPr>
          <w:p w14:paraId="1ADE2574"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sanacija oštećenja od potresa</w:t>
            </w:r>
          </w:p>
        </w:tc>
        <w:tc>
          <w:tcPr>
            <w:tcW w:w="1652" w:type="dxa"/>
            <w:tcBorders>
              <w:top w:val="single" w:sz="4" w:space="0" w:color="auto"/>
              <w:left w:val="single" w:sz="4" w:space="0" w:color="auto"/>
              <w:bottom w:val="single" w:sz="4" w:space="0" w:color="auto"/>
              <w:right w:val="single" w:sz="4" w:space="0" w:color="auto"/>
            </w:tcBorders>
            <w:vAlign w:val="center"/>
            <w:hideMark/>
          </w:tcPr>
          <w:p w14:paraId="574F9AEC" w14:textId="77777777" w:rsidR="007E3DD9" w:rsidRPr="007E3DD9" w:rsidRDefault="007E3DD9" w:rsidP="0056379C">
            <w:pPr>
              <w:spacing w:after="0" w:line="276" w:lineRule="auto"/>
              <w:jc w:val="center"/>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84.057,74</w:t>
            </w:r>
          </w:p>
        </w:tc>
        <w:tc>
          <w:tcPr>
            <w:tcW w:w="1384" w:type="dxa"/>
            <w:tcBorders>
              <w:top w:val="single" w:sz="4" w:space="0" w:color="auto"/>
              <w:left w:val="single" w:sz="4" w:space="0" w:color="auto"/>
              <w:bottom w:val="single" w:sz="4" w:space="0" w:color="auto"/>
              <w:right w:val="single" w:sz="4" w:space="0" w:color="auto"/>
            </w:tcBorders>
            <w:vAlign w:val="center"/>
            <w:hideMark/>
          </w:tcPr>
          <w:p w14:paraId="23F72A06"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w:t>
            </w:r>
          </w:p>
        </w:tc>
        <w:tc>
          <w:tcPr>
            <w:tcW w:w="1386" w:type="dxa"/>
            <w:tcBorders>
              <w:top w:val="single" w:sz="4" w:space="0" w:color="auto"/>
              <w:left w:val="single" w:sz="4" w:space="0" w:color="auto"/>
              <w:bottom w:val="single" w:sz="4" w:space="0" w:color="auto"/>
              <w:right w:val="single" w:sz="4" w:space="0" w:color="auto"/>
            </w:tcBorders>
            <w:vAlign w:val="center"/>
            <w:hideMark/>
          </w:tcPr>
          <w:p w14:paraId="5C13FD4C"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42.028,90</w:t>
            </w:r>
          </w:p>
        </w:tc>
        <w:tc>
          <w:tcPr>
            <w:tcW w:w="1384" w:type="dxa"/>
            <w:tcBorders>
              <w:top w:val="single" w:sz="4" w:space="0" w:color="auto"/>
              <w:left w:val="single" w:sz="4" w:space="0" w:color="auto"/>
              <w:bottom w:val="single" w:sz="4" w:space="0" w:color="auto"/>
              <w:right w:val="single" w:sz="4" w:space="0" w:color="auto"/>
            </w:tcBorders>
            <w:vAlign w:val="center"/>
            <w:hideMark/>
          </w:tcPr>
          <w:p w14:paraId="05E933A4"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42.028,84</w:t>
            </w:r>
          </w:p>
        </w:tc>
        <w:tc>
          <w:tcPr>
            <w:tcW w:w="1266" w:type="dxa"/>
            <w:tcBorders>
              <w:top w:val="single" w:sz="4" w:space="0" w:color="auto"/>
              <w:left w:val="single" w:sz="4" w:space="0" w:color="auto"/>
              <w:bottom w:val="single" w:sz="4" w:space="0" w:color="auto"/>
              <w:right w:val="single" w:sz="4" w:space="0" w:color="auto"/>
            </w:tcBorders>
            <w:vAlign w:val="center"/>
            <w:hideMark/>
          </w:tcPr>
          <w:p w14:paraId="5E6EC4B0"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31.12.2026</w:t>
            </w:r>
          </w:p>
        </w:tc>
        <w:tc>
          <w:tcPr>
            <w:tcW w:w="1473" w:type="dxa"/>
            <w:tcBorders>
              <w:top w:val="single" w:sz="4" w:space="0" w:color="auto"/>
              <w:left w:val="single" w:sz="4" w:space="0" w:color="auto"/>
              <w:bottom w:val="single" w:sz="4" w:space="0" w:color="auto"/>
              <w:right w:val="single" w:sz="4" w:space="0" w:color="auto"/>
            </w:tcBorders>
            <w:vAlign w:val="center"/>
            <w:hideMark/>
          </w:tcPr>
          <w:p w14:paraId="5A7C70EC" w14:textId="77777777" w:rsidR="007E3DD9" w:rsidRPr="007E3DD9" w:rsidRDefault="007E3DD9" w:rsidP="002E00E1">
            <w:pPr>
              <w:spacing w:after="0" w:line="276" w:lineRule="auto"/>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w:t>
            </w:r>
          </w:p>
        </w:tc>
      </w:tr>
      <w:tr w:rsidR="007E3DD9" w:rsidRPr="007E3DD9" w14:paraId="36B80F1A" w14:textId="77777777" w:rsidTr="00B45F31">
        <w:trPr>
          <w:trHeight w:val="516"/>
          <w:jc w:val="center"/>
        </w:trPr>
        <w:tc>
          <w:tcPr>
            <w:tcW w:w="3644" w:type="dxa"/>
            <w:gridSpan w:val="2"/>
            <w:tcBorders>
              <w:top w:val="single" w:sz="4" w:space="0" w:color="auto"/>
              <w:left w:val="single" w:sz="4" w:space="0" w:color="auto"/>
              <w:bottom w:val="single" w:sz="4" w:space="0" w:color="auto"/>
              <w:right w:val="single" w:sz="4" w:space="0" w:color="auto"/>
            </w:tcBorders>
            <w:vAlign w:val="center"/>
            <w:hideMark/>
          </w:tcPr>
          <w:p w14:paraId="20990888" w14:textId="385D2CBE" w:rsidR="00097527" w:rsidRPr="007E3DD9" w:rsidRDefault="007E3DD9" w:rsidP="007E3DD9">
            <w:pPr>
              <w:spacing w:after="0" w:line="276" w:lineRule="auto"/>
              <w:jc w:val="both"/>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lang w:eastAsia="hr-HR"/>
                <w14:ligatures w14:val="none"/>
              </w:rPr>
              <w:t>UKUPNO - Obveze za kredite i zajmove</w:t>
            </w:r>
          </w:p>
        </w:tc>
        <w:tc>
          <w:tcPr>
            <w:tcW w:w="2661" w:type="dxa"/>
            <w:tcBorders>
              <w:top w:val="single" w:sz="4" w:space="0" w:color="auto"/>
              <w:left w:val="single" w:sz="4" w:space="0" w:color="auto"/>
              <w:bottom w:val="single" w:sz="4" w:space="0" w:color="auto"/>
              <w:right w:val="single" w:sz="4" w:space="0" w:color="auto"/>
            </w:tcBorders>
            <w:vAlign w:val="center"/>
            <w:hideMark/>
          </w:tcPr>
          <w:p w14:paraId="29E90114" w14:textId="77777777" w:rsidR="007E3DD9" w:rsidRPr="007E3DD9" w:rsidRDefault="007E3DD9" w:rsidP="007E3DD9">
            <w:pPr>
              <w:spacing w:after="0" w:line="276" w:lineRule="auto"/>
              <w:jc w:val="both"/>
              <w:rPr>
                <w:rFonts w:ascii="Arial" w:eastAsia="Times New Roman" w:hAnsi="Arial" w:cs="Arial"/>
                <w:b/>
                <w:bCs/>
                <w:kern w:val="0"/>
                <w:sz w:val="24"/>
                <w:szCs w:val="24"/>
                <w:lang w:eastAsia="hr-HR"/>
                <w14:ligatures w14:val="none"/>
              </w:rPr>
            </w:pPr>
          </w:p>
        </w:tc>
        <w:tc>
          <w:tcPr>
            <w:tcW w:w="1652" w:type="dxa"/>
            <w:tcBorders>
              <w:top w:val="single" w:sz="4" w:space="0" w:color="auto"/>
              <w:left w:val="single" w:sz="4" w:space="0" w:color="auto"/>
              <w:bottom w:val="single" w:sz="4" w:space="0" w:color="auto"/>
              <w:right w:val="single" w:sz="4" w:space="0" w:color="auto"/>
            </w:tcBorders>
            <w:vAlign w:val="center"/>
            <w:hideMark/>
          </w:tcPr>
          <w:p w14:paraId="6ADB3487" w14:textId="77777777" w:rsidR="007E3DD9" w:rsidRPr="007E3DD9" w:rsidRDefault="007E3DD9" w:rsidP="007E3DD9">
            <w:pPr>
              <w:spacing w:after="0" w:line="276" w:lineRule="auto"/>
              <w:jc w:val="both"/>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lang w:eastAsia="hr-HR"/>
                <w14:ligatures w14:val="none"/>
              </w:rPr>
              <w:t>7.796.492,69</w:t>
            </w:r>
          </w:p>
        </w:tc>
        <w:tc>
          <w:tcPr>
            <w:tcW w:w="1384" w:type="dxa"/>
            <w:tcBorders>
              <w:top w:val="single" w:sz="4" w:space="0" w:color="auto"/>
              <w:left w:val="single" w:sz="4" w:space="0" w:color="auto"/>
              <w:bottom w:val="single" w:sz="4" w:space="0" w:color="auto"/>
              <w:right w:val="single" w:sz="4" w:space="0" w:color="auto"/>
            </w:tcBorders>
            <w:vAlign w:val="center"/>
            <w:hideMark/>
          </w:tcPr>
          <w:p w14:paraId="767B1E31" w14:textId="77777777" w:rsidR="007E3DD9" w:rsidRPr="007E3DD9" w:rsidRDefault="007E3DD9" w:rsidP="007E3DD9">
            <w:pPr>
              <w:spacing w:after="0" w:line="276" w:lineRule="auto"/>
              <w:jc w:val="both"/>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lang w:eastAsia="hr-HR"/>
                <w14:ligatures w14:val="none"/>
              </w:rPr>
              <w:t>1.295.034,44</w:t>
            </w:r>
          </w:p>
        </w:tc>
        <w:tc>
          <w:tcPr>
            <w:tcW w:w="1386" w:type="dxa"/>
            <w:tcBorders>
              <w:top w:val="single" w:sz="4" w:space="0" w:color="auto"/>
              <w:left w:val="single" w:sz="4" w:space="0" w:color="auto"/>
              <w:bottom w:val="single" w:sz="4" w:space="0" w:color="auto"/>
              <w:right w:val="single" w:sz="4" w:space="0" w:color="auto"/>
            </w:tcBorders>
            <w:vAlign w:val="center"/>
            <w:hideMark/>
          </w:tcPr>
          <w:p w14:paraId="6C424771" w14:textId="77777777" w:rsidR="007E3DD9" w:rsidRPr="007E3DD9" w:rsidRDefault="007E3DD9" w:rsidP="007E3DD9">
            <w:pPr>
              <w:spacing w:after="0" w:line="276" w:lineRule="auto"/>
              <w:jc w:val="both"/>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lang w:eastAsia="hr-HR"/>
                <w14:ligatures w14:val="none"/>
              </w:rPr>
              <w:t>416.270,26</w:t>
            </w:r>
          </w:p>
        </w:tc>
        <w:tc>
          <w:tcPr>
            <w:tcW w:w="1384" w:type="dxa"/>
            <w:tcBorders>
              <w:top w:val="single" w:sz="4" w:space="0" w:color="auto"/>
              <w:left w:val="single" w:sz="4" w:space="0" w:color="auto"/>
              <w:bottom w:val="single" w:sz="4" w:space="0" w:color="auto"/>
              <w:right w:val="single" w:sz="4" w:space="0" w:color="auto"/>
            </w:tcBorders>
            <w:vAlign w:val="center"/>
            <w:hideMark/>
          </w:tcPr>
          <w:p w14:paraId="45BBADD1" w14:textId="77777777" w:rsidR="007E3DD9" w:rsidRPr="007E3DD9" w:rsidRDefault="007E3DD9" w:rsidP="007E3DD9">
            <w:pPr>
              <w:spacing w:after="0" w:line="276" w:lineRule="auto"/>
              <w:jc w:val="both"/>
              <w:rPr>
                <w:rFonts w:ascii="Arial" w:eastAsia="Times New Roman" w:hAnsi="Arial" w:cs="Arial"/>
                <w:b/>
                <w:bCs/>
                <w:kern w:val="0"/>
                <w:sz w:val="24"/>
                <w:szCs w:val="24"/>
                <w:lang w:eastAsia="hr-HR"/>
                <w14:ligatures w14:val="none"/>
              </w:rPr>
            </w:pPr>
            <w:r w:rsidRPr="007E3DD9">
              <w:rPr>
                <w:rFonts w:ascii="Arial" w:eastAsia="Times New Roman" w:hAnsi="Arial" w:cs="Arial"/>
                <w:b/>
                <w:bCs/>
                <w:kern w:val="0"/>
                <w:sz w:val="24"/>
                <w:szCs w:val="24"/>
                <w:lang w:eastAsia="hr-HR"/>
                <w14:ligatures w14:val="none"/>
              </w:rPr>
              <w:t>8.675.256,87</w:t>
            </w:r>
          </w:p>
        </w:tc>
        <w:tc>
          <w:tcPr>
            <w:tcW w:w="1266" w:type="dxa"/>
            <w:tcBorders>
              <w:top w:val="single" w:sz="4" w:space="0" w:color="auto"/>
              <w:left w:val="single" w:sz="4" w:space="0" w:color="auto"/>
              <w:bottom w:val="single" w:sz="4" w:space="0" w:color="auto"/>
              <w:right w:val="single" w:sz="4" w:space="0" w:color="auto"/>
            </w:tcBorders>
            <w:vAlign w:val="center"/>
            <w:hideMark/>
          </w:tcPr>
          <w:p w14:paraId="4C07F6D4" w14:textId="77777777" w:rsidR="007E3DD9" w:rsidRPr="007E3DD9" w:rsidRDefault="007E3DD9" w:rsidP="007E3DD9">
            <w:pPr>
              <w:spacing w:after="0" w:line="276" w:lineRule="auto"/>
              <w:jc w:val="both"/>
              <w:rPr>
                <w:rFonts w:ascii="Arial" w:eastAsia="Times New Roman" w:hAnsi="Arial" w:cs="Arial"/>
                <w:b/>
                <w:bCs/>
                <w:kern w:val="0"/>
                <w:sz w:val="24"/>
                <w:szCs w:val="24"/>
                <w:lang w:eastAsia="hr-HR"/>
                <w14:ligatures w14:val="none"/>
              </w:rPr>
            </w:pPr>
          </w:p>
        </w:tc>
        <w:tc>
          <w:tcPr>
            <w:tcW w:w="1473" w:type="dxa"/>
            <w:tcBorders>
              <w:top w:val="single" w:sz="4" w:space="0" w:color="auto"/>
              <w:left w:val="single" w:sz="4" w:space="0" w:color="auto"/>
              <w:bottom w:val="single" w:sz="4" w:space="0" w:color="auto"/>
              <w:right w:val="single" w:sz="4" w:space="0" w:color="auto"/>
            </w:tcBorders>
            <w:vAlign w:val="center"/>
            <w:hideMark/>
          </w:tcPr>
          <w:p w14:paraId="6894FCED"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p>
        </w:tc>
      </w:tr>
    </w:tbl>
    <w:p w14:paraId="4E282DB7"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p>
    <w:p w14:paraId="766E9414"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p>
    <w:p w14:paraId="0B33B1DD" w14:textId="29A127F0" w:rsidR="007E3DD9" w:rsidRPr="007E3DD9" w:rsidRDefault="007E3DD9" w:rsidP="007E3DD9">
      <w:pPr>
        <w:spacing w:after="0" w:line="276" w:lineRule="auto"/>
        <w:jc w:val="right"/>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GRADONAČELNIK:</w:t>
      </w:r>
    </w:p>
    <w:p w14:paraId="593B22A8" w14:textId="77777777" w:rsidR="007E3DD9" w:rsidRPr="007E3DD9" w:rsidRDefault="007E3DD9" w:rsidP="007E3DD9">
      <w:pPr>
        <w:spacing w:after="0" w:line="276" w:lineRule="auto"/>
        <w:jc w:val="right"/>
        <w:rPr>
          <w:rFonts w:ascii="Arial" w:eastAsia="Times New Roman" w:hAnsi="Arial" w:cs="Arial"/>
          <w:kern w:val="0"/>
          <w:sz w:val="24"/>
          <w:szCs w:val="24"/>
          <w:lang w:eastAsia="hr-HR"/>
          <w14:ligatures w14:val="none"/>
        </w:rPr>
      </w:pPr>
    </w:p>
    <w:p w14:paraId="4CAD69C9" w14:textId="77777777" w:rsidR="007E3DD9" w:rsidRPr="007E3DD9" w:rsidRDefault="007E3DD9" w:rsidP="007E3DD9">
      <w:pPr>
        <w:spacing w:after="0" w:line="276" w:lineRule="auto"/>
        <w:jc w:val="right"/>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Javor Bojan Leš, dr.vet.med.</w:t>
      </w:r>
    </w:p>
    <w:p w14:paraId="33C02D4B" w14:textId="77777777" w:rsidR="007E3DD9" w:rsidRPr="007E3DD9" w:rsidRDefault="007E3DD9" w:rsidP="007E3DD9">
      <w:pPr>
        <w:spacing w:after="0" w:line="276" w:lineRule="auto"/>
        <w:jc w:val="right"/>
        <w:rPr>
          <w:rFonts w:ascii="Arial" w:eastAsia="Times New Roman" w:hAnsi="Arial" w:cs="Arial"/>
          <w:kern w:val="0"/>
          <w:sz w:val="24"/>
          <w:szCs w:val="24"/>
          <w:lang w:eastAsia="hr-HR"/>
          <w14:ligatures w14:val="none"/>
        </w:rPr>
      </w:pPr>
      <w:r w:rsidRPr="007E3DD9">
        <w:rPr>
          <w:rFonts w:ascii="Arial" w:eastAsia="Times New Roman" w:hAnsi="Arial" w:cs="Arial"/>
          <w:kern w:val="0"/>
          <w:sz w:val="24"/>
          <w:szCs w:val="24"/>
          <w:lang w:eastAsia="hr-HR"/>
          <w14:ligatures w14:val="none"/>
        </w:rPr>
        <w:t xml:space="preserve">                                   </w:t>
      </w:r>
    </w:p>
    <w:p w14:paraId="6E9677F3" w14:textId="77777777" w:rsidR="007E3DD9" w:rsidRPr="007E3DD9" w:rsidRDefault="007E3DD9" w:rsidP="007E3DD9">
      <w:pPr>
        <w:spacing w:after="0" w:line="276" w:lineRule="auto"/>
        <w:jc w:val="both"/>
        <w:rPr>
          <w:rFonts w:ascii="Arial" w:eastAsia="Times New Roman" w:hAnsi="Arial" w:cs="Arial"/>
          <w:kern w:val="0"/>
          <w:sz w:val="24"/>
          <w:szCs w:val="24"/>
          <w:lang w:eastAsia="hr-HR"/>
          <w14:ligatures w14:val="none"/>
        </w:rPr>
      </w:pPr>
    </w:p>
    <w:p w14:paraId="77AC8E6D" w14:textId="77777777" w:rsidR="007E3DD9" w:rsidRDefault="007E3DD9" w:rsidP="007E3DD9">
      <w:pPr>
        <w:jc w:val="center"/>
      </w:pPr>
    </w:p>
    <w:sectPr w:rsidR="007E3DD9" w:rsidSect="0055287B">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rus-Roman">
    <w:altName w:val="Calibri"/>
    <w:panose1 w:val="00000000000000000000"/>
    <w:charset w:val="EE"/>
    <w:family w:val="auto"/>
    <w:notTrueType/>
    <w:pitch w:val="default"/>
    <w:sig w:usb0="00000005" w:usb1="00000000" w:usb2="00000000" w:usb3="00000000" w:csb0="00000002"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EE"/>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3"/>
    <w:lvl w:ilvl="0">
      <w:start w:val="5"/>
      <w:numFmt w:val="bullet"/>
      <w:lvlText w:val="-"/>
      <w:lvlJc w:val="left"/>
      <w:pPr>
        <w:tabs>
          <w:tab w:val="num" w:pos="-360"/>
        </w:tabs>
        <w:ind w:left="708" w:hanging="360"/>
      </w:pPr>
      <w:rPr>
        <w:rFonts w:ascii="Arial" w:hAnsi="Arial" w:cs="Arial"/>
      </w:rPr>
    </w:lvl>
    <w:lvl w:ilvl="1">
      <w:start w:val="1"/>
      <w:numFmt w:val="bullet"/>
      <w:lvlText w:val="o"/>
      <w:lvlJc w:val="left"/>
      <w:pPr>
        <w:tabs>
          <w:tab w:val="num" w:pos="-360"/>
        </w:tabs>
        <w:ind w:left="1428" w:hanging="360"/>
      </w:pPr>
      <w:rPr>
        <w:rFonts w:ascii="Courier New" w:hAnsi="Courier New" w:cs="Courier New"/>
      </w:rPr>
    </w:lvl>
    <w:lvl w:ilvl="2">
      <w:start w:val="1"/>
      <w:numFmt w:val="bullet"/>
      <w:lvlText w:val=""/>
      <w:lvlJc w:val="left"/>
      <w:pPr>
        <w:tabs>
          <w:tab w:val="num" w:pos="-360"/>
        </w:tabs>
        <w:ind w:left="2148" w:hanging="360"/>
      </w:pPr>
      <w:rPr>
        <w:rFonts w:ascii="Wingdings" w:hAnsi="Wingdings"/>
      </w:rPr>
    </w:lvl>
    <w:lvl w:ilvl="3">
      <w:start w:val="1"/>
      <w:numFmt w:val="bullet"/>
      <w:lvlText w:val=""/>
      <w:lvlJc w:val="left"/>
      <w:pPr>
        <w:tabs>
          <w:tab w:val="num" w:pos="-360"/>
        </w:tabs>
        <w:ind w:left="2868" w:hanging="360"/>
      </w:pPr>
      <w:rPr>
        <w:rFonts w:ascii="Symbol" w:hAnsi="Symbol"/>
      </w:rPr>
    </w:lvl>
    <w:lvl w:ilvl="4">
      <w:start w:val="1"/>
      <w:numFmt w:val="bullet"/>
      <w:lvlText w:val="o"/>
      <w:lvlJc w:val="left"/>
      <w:pPr>
        <w:tabs>
          <w:tab w:val="num" w:pos="-360"/>
        </w:tabs>
        <w:ind w:left="3588" w:hanging="360"/>
      </w:pPr>
      <w:rPr>
        <w:rFonts w:ascii="Courier New" w:hAnsi="Courier New" w:cs="Courier New"/>
      </w:rPr>
    </w:lvl>
    <w:lvl w:ilvl="5">
      <w:start w:val="1"/>
      <w:numFmt w:val="bullet"/>
      <w:lvlText w:val=""/>
      <w:lvlJc w:val="left"/>
      <w:pPr>
        <w:tabs>
          <w:tab w:val="num" w:pos="-360"/>
        </w:tabs>
        <w:ind w:left="4308" w:hanging="360"/>
      </w:pPr>
      <w:rPr>
        <w:rFonts w:ascii="Wingdings" w:hAnsi="Wingdings"/>
      </w:rPr>
    </w:lvl>
    <w:lvl w:ilvl="6">
      <w:start w:val="1"/>
      <w:numFmt w:val="bullet"/>
      <w:lvlText w:val=""/>
      <w:lvlJc w:val="left"/>
      <w:pPr>
        <w:tabs>
          <w:tab w:val="num" w:pos="-360"/>
        </w:tabs>
        <w:ind w:left="5028" w:hanging="360"/>
      </w:pPr>
      <w:rPr>
        <w:rFonts w:ascii="Symbol" w:hAnsi="Symbol"/>
      </w:rPr>
    </w:lvl>
    <w:lvl w:ilvl="7">
      <w:start w:val="1"/>
      <w:numFmt w:val="bullet"/>
      <w:lvlText w:val="o"/>
      <w:lvlJc w:val="left"/>
      <w:pPr>
        <w:tabs>
          <w:tab w:val="num" w:pos="-360"/>
        </w:tabs>
        <w:ind w:left="5748" w:hanging="360"/>
      </w:pPr>
      <w:rPr>
        <w:rFonts w:ascii="Courier New" w:hAnsi="Courier New" w:cs="Courier New"/>
      </w:rPr>
    </w:lvl>
    <w:lvl w:ilvl="8">
      <w:start w:val="1"/>
      <w:numFmt w:val="bullet"/>
      <w:lvlText w:val=""/>
      <w:lvlJc w:val="left"/>
      <w:pPr>
        <w:tabs>
          <w:tab w:val="num" w:pos="-360"/>
        </w:tabs>
        <w:ind w:left="6468" w:hanging="360"/>
      </w:pPr>
      <w:rPr>
        <w:rFonts w:ascii="Wingdings" w:hAnsi="Wingdings"/>
      </w:rPr>
    </w:lvl>
  </w:abstractNum>
  <w:abstractNum w:abstractNumId="1" w15:restartNumberingAfterBreak="0">
    <w:nsid w:val="02EA07B3"/>
    <w:multiLevelType w:val="hybridMultilevel"/>
    <w:tmpl w:val="52CE16D2"/>
    <w:lvl w:ilvl="0" w:tplc="E6887C9C">
      <w:start w:val="1"/>
      <w:numFmt w:val="decimal"/>
      <w:lvlText w:val="%1."/>
      <w:lvlJc w:val="left"/>
      <w:pPr>
        <w:ind w:left="720" w:hanging="360"/>
      </w:pPr>
      <w:rPr>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53317E6"/>
    <w:multiLevelType w:val="multilevel"/>
    <w:tmpl w:val="2F182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A72E2"/>
    <w:multiLevelType w:val="multilevel"/>
    <w:tmpl w:val="D6B80EE0"/>
    <w:lvl w:ilvl="0">
      <w:start w:val="1"/>
      <w:numFmt w:val="decimal"/>
      <w:lvlText w:val="%1."/>
      <w:lvlJc w:val="left"/>
      <w:pPr>
        <w:ind w:left="502" w:hanging="360"/>
      </w:pPr>
      <w:rPr>
        <w:rFonts w:hint="default"/>
        <w:b/>
        <w:bCs/>
      </w:rPr>
    </w:lvl>
    <w:lvl w:ilvl="1">
      <w:start w:val="3"/>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4" w15:restartNumberingAfterBreak="0">
    <w:nsid w:val="0B057082"/>
    <w:multiLevelType w:val="hybridMultilevel"/>
    <w:tmpl w:val="FC725BF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1023AB5"/>
    <w:multiLevelType w:val="multilevel"/>
    <w:tmpl w:val="EF3C6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CC211B"/>
    <w:multiLevelType w:val="hybridMultilevel"/>
    <w:tmpl w:val="A0BCBEC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5311C9A"/>
    <w:multiLevelType w:val="hybridMultilevel"/>
    <w:tmpl w:val="094C2C24"/>
    <w:lvl w:ilvl="0" w:tplc="0D12C80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A5C03C5"/>
    <w:multiLevelType w:val="multilevel"/>
    <w:tmpl w:val="BDC8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7C3E9F"/>
    <w:multiLevelType w:val="hybridMultilevel"/>
    <w:tmpl w:val="1BB2F65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4F174E7"/>
    <w:multiLevelType w:val="hybridMultilevel"/>
    <w:tmpl w:val="97AC4EC8"/>
    <w:lvl w:ilvl="0" w:tplc="FEF8023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7077BB9"/>
    <w:multiLevelType w:val="hybridMultilevel"/>
    <w:tmpl w:val="8870C716"/>
    <w:lvl w:ilvl="0" w:tplc="3E081846">
      <w:start w:val="3"/>
      <w:numFmt w:val="bullet"/>
      <w:lvlText w:val="-"/>
      <w:lvlJc w:val="left"/>
      <w:pPr>
        <w:ind w:left="786" w:hanging="360"/>
      </w:pPr>
      <w:rPr>
        <w:rFonts w:ascii="Arial" w:eastAsia="Times New Roman" w:hAnsi="Arial" w:cs="Arial"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12" w15:restartNumberingAfterBreak="0">
    <w:nsid w:val="29E3216B"/>
    <w:multiLevelType w:val="hybridMultilevel"/>
    <w:tmpl w:val="2FA2D94A"/>
    <w:lvl w:ilvl="0" w:tplc="D332B3D2">
      <w:start w:val="6"/>
      <w:numFmt w:val="bullet"/>
      <w:lvlText w:val=""/>
      <w:lvlJc w:val="left"/>
      <w:pPr>
        <w:ind w:left="533" w:hanging="360"/>
      </w:pPr>
      <w:rPr>
        <w:rFonts w:ascii="Symbol" w:eastAsia="Times New Roman" w:hAnsi="Symbol" w:cs="Times New Roman" w:hint="default"/>
      </w:rPr>
    </w:lvl>
    <w:lvl w:ilvl="1" w:tplc="041A0003" w:tentative="1">
      <w:start w:val="1"/>
      <w:numFmt w:val="bullet"/>
      <w:lvlText w:val="o"/>
      <w:lvlJc w:val="left"/>
      <w:pPr>
        <w:ind w:left="1253" w:hanging="360"/>
      </w:pPr>
      <w:rPr>
        <w:rFonts w:ascii="Courier New" w:hAnsi="Courier New" w:cs="Courier New" w:hint="default"/>
      </w:rPr>
    </w:lvl>
    <w:lvl w:ilvl="2" w:tplc="041A0005" w:tentative="1">
      <w:start w:val="1"/>
      <w:numFmt w:val="bullet"/>
      <w:lvlText w:val=""/>
      <w:lvlJc w:val="left"/>
      <w:pPr>
        <w:ind w:left="1973" w:hanging="360"/>
      </w:pPr>
      <w:rPr>
        <w:rFonts w:ascii="Wingdings" w:hAnsi="Wingdings" w:hint="default"/>
      </w:rPr>
    </w:lvl>
    <w:lvl w:ilvl="3" w:tplc="041A0001" w:tentative="1">
      <w:start w:val="1"/>
      <w:numFmt w:val="bullet"/>
      <w:lvlText w:val=""/>
      <w:lvlJc w:val="left"/>
      <w:pPr>
        <w:ind w:left="2693" w:hanging="360"/>
      </w:pPr>
      <w:rPr>
        <w:rFonts w:ascii="Symbol" w:hAnsi="Symbol" w:hint="default"/>
      </w:rPr>
    </w:lvl>
    <w:lvl w:ilvl="4" w:tplc="041A0003" w:tentative="1">
      <w:start w:val="1"/>
      <w:numFmt w:val="bullet"/>
      <w:lvlText w:val="o"/>
      <w:lvlJc w:val="left"/>
      <w:pPr>
        <w:ind w:left="3413" w:hanging="360"/>
      </w:pPr>
      <w:rPr>
        <w:rFonts w:ascii="Courier New" w:hAnsi="Courier New" w:cs="Courier New" w:hint="default"/>
      </w:rPr>
    </w:lvl>
    <w:lvl w:ilvl="5" w:tplc="041A0005" w:tentative="1">
      <w:start w:val="1"/>
      <w:numFmt w:val="bullet"/>
      <w:lvlText w:val=""/>
      <w:lvlJc w:val="left"/>
      <w:pPr>
        <w:ind w:left="4133" w:hanging="360"/>
      </w:pPr>
      <w:rPr>
        <w:rFonts w:ascii="Wingdings" w:hAnsi="Wingdings" w:hint="default"/>
      </w:rPr>
    </w:lvl>
    <w:lvl w:ilvl="6" w:tplc="041A0001" w:tentative="1">
      <w:start w:val="1"/>
      <w:numFmt w:val="bullet"/>
      <w:lvlText w:val=""/>
      <w:lvlJc w:val="left"/>
      <w:pPr>
        <w:ind w:left="4853" w:hanging="360"/>
      </w:pPr>
      <w:rPr>
        <w:rFonts w:ascii="Symbol" w:hAnsi="Symbol" w:hint="default"/>
      </w:rPr>
    </w:lvl>
    <w:lvl w:ilvl="7" w:tplc="041A0003" w:tentative="1">
      <w:start w:val="1"/>
      <w:numFmt w:val="bullet"/>
      <w:lvlText w:val="o"/>
      <w:lvlJc w:val="left"/>
      <w:pPr>
        <w:ind w:left="5573" w:hanging="360"/>
      </w:pPr>
      <w:rPr>
        <w:rFonts w:ascii="Courier New" w:hAnsi="Courier New" w:cs="Courier New" w:hint="default"/>
      </w:rPr>
    </w:lvl>
    <w:lvl w:ilvl="8" w:tplc="041A0005" w:tentative="1">
      <w:start w:val="1"/>
      <w:numFmt w:val="bullet"/>
      <w:lvlText w:val=""/>
      <w:lvlJc w:val="left"/>
      <w:pPr>
        <w:ind w:left="6293" w:hanging="360"/>
      </w:pPr>
      <w:rPr>
        <w:rFonts w:ascii="Wingdings" w:hAnsi="Wingdings" w:hint="default"/>
      </w:rPr>
    </w:lvl>
  </w:abstractNum>
  <w:abstractNum w:abstractNumId="13" w15:restartNumberingAfterBreak="0">
    <w:nsid w:val="39495B98"/>
    <w:multiLevelType w:val="hybridMultilevel"/>
    <w:tmpl w:val="8EB68368"/>
    <w:lvl w:ilvl="0" w:tplc="46E42450">
      <w:start w:val="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99E20CD"/>
    <w:multiLevelType w:val="hybridMultilevel"/>
    <w:tmpl w:val="C01218BC"/>
    <w:lvl w:ilvl="0" w:tplc="5A141A2E">
      <w:start w:val="1"/>
      <w:numFmt w:val="bullet"/>
      <w:lvlText w:val="-"/>
      <w:lvlJc w:val="left"/>
      <w:pPr>
        <w:ind w:left="36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C082C92"/>
    <w:multiLevelType w:val="multilevel"/>
    <w:tmpl w:val="19400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E965E8"/>
    <w:multiLevelType w:val="hybridMultilevel"/>
    <w:tmpl w:val="A0788CC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E661302"/>
    <w:multiLevelType w:val="multilevel"/>
    <w:tmpl w:val="BE6E2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24170E"/>
    <w:multiLevelType w:val="multilevel"/>
    <w:tmpl w:val="66008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FB0969"/>
    <w:multiLevelType w:val="multilevel"/>
    <w:tmpl w:val="3FFE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16183A"/>
    <w:multiLevelType w:val="hybridMultilevel"/>
    <w:tmpl w:val="341C792E"/>
    <w:lvl w:ilvl="0" w:tplc="F414312A">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453675B"/>
    <w:multiLevelType w:val="multilevel"/>
    <w:tmpl w:val="94565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B32ED3"/>
    <w:multiLevelType w:val="hybridMultilevel"/>
    <w:tmpl w:val="084E08EE"/>
    <w:lvl w:ilvl="0" w:tplc="0D12C80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A4A4BAD"/>
    <w:multiLevelType w:val="multilevel"/>
    <w:tmpl w:val="BEF0A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2966D8"/>
    <w:multiLevelType w:val="multilevel"/>
    <w:tmpl w:val="9FCA82A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4EAC5DC9"/>
    <w:multiLevelType w:val="hybridMultilevel"/>
    <w:tmpl w:val="9BE895D8"/>
    <w:lvl w:ilvl="0" w:tplc="041A0001">
      <w:start w:val="1"/>
      <w:numFmt w:val="bullet"/>
      <w:lvlText w:val=""/>
      <w:lvlJc w:val="left"/>
      <w:pPr>
        <w:ind w:left="893" w:hanging="360"/>
      </w:pPr>
      <w:rPr>
        <w:rFonts w:ascii="Symbol" w:hAnsi="Symbol" w:hint="default"/>
      </w:rPr>
    </w:lvl>
    <w:lvl w:ilvl="1" w:tplc="041A0003" w:tentative="1">
      <w:start w:val="1"/>
      <w:numFmt w:val="bullet"/>
      <w:lvlText w:val="o"/>
      <w:lvlJc w:val="left"/>
      <w:pPr>
        <w:ind w:left="1613" w:hanging="360"/>
      </w:pPr>
      <w:rPr>
        <w:rFonts w:ascii="Courier New" w:hAnsi="Courier New" w:cs="Courier New" w:hint="default"/>
      </w:rPr>
    </w:lvl>
    <w:lvl w:ilvl="2" w:tplc="041A0005" w:tentative="1">
      <w:start w:val="1"/>
      <w:numFmt w:val="bullet"/>
      <w:lvlText w:val=""/>
      <w:lvlJc w:val="left"/>
      <w:pPr>
        <w:ind w:left="2333" w:hanging="360"/>
      </w:pPr>
      <w:rPr>
        <w:rFonts w:ascii="Wingdings" w:hAnsi="Wingdings" w:hint="default"/>
      </w:rPr>
    </w:lvl>
    <w:lvl w:ilvl="3" w:tplc="041A0001" w:tentative="1">
      <w:start w:val="1"/>
      <w:numFmt w:val="bullet"/>
      <w:lvlText w:val=""/>
      <w:lvlJc w:val="left"/>
      <w:pPr>
        <w:ind w:left="3053" w:hanging="360"/>
      </w:pPr>
      <w:rPr>
        <w:rFonts w:ascii="Symbol" w:hAnsi="Symbol" w:hint="default"/>
      </w:rPr>
    </w:lvl>
    <w:lvl w:ilvl="4" w:tplc="041A0003" w:tentative="1">
      <w:start w:val="1"/>
      <w:numFmt w:val="bullet"/>
      <w:lvlText w:val="o"/>
      <w:lvlJc w:val="left"/>
      <w:pPr>
        <w:ind w:left="3773" w:hanging="360"/>
      </w:pPr>
      <w:rPr>
        <w:rFonts w:ascii="Courier New" w:hAnsi="Courier New" w:cs="Courier New" w:hint="default"/>
      </w:rPr>
    </w:lvl>
    <w:lvl w:ilvl="5" w:tplc="041A0005" w:tentative="1">
      <w:start w:val="1"/>
      <w:numFmt w:val="bullet"/>
      <w:lvlText w:val=""/>
      <w:lvlJc w:val="left"/>
      <w:pPr>
        <w:ind w:left="4493" w:hanging="360"/>
      </w:pPr>
      <w:rPr>
        <w:rFonts w:ascii="Wingdings" w:hAnsi="Wingdings" w:hint="default"/>
      </w:rPr>
    </w:lvl>
    <w:lvl w:ilvl="6" w:tplc="041A0001" w:tentative="1">
      <w:start w:val="1"/>
      <w:numFmt w:val="bullet"/>
      <w:lvlText w:val=""/>
      <w:lvlJc w:val="left"/>
      <w:pPr>
        <w:ind w:left="5213" w:hanging="360"/>
      </w:pPr>
      <w:rPr>
        <w:rFonts w:ascii="Symbol" w:hAnsi="Symbol" w:hint="default"/>
      </w:rPr>
    </w:lvl>
    <w:lvl w:ilvl="7" w:tplc="041A0003" w:tentative="1">
      <w:start w:val="1"/>
      <w:numFmt w:val="bullet"/>
      <w:lvlText w:val="o"/>
      <w:lvlJc w:val="left"/>
      <w:pPr>
        <w:ind w:left="5933" w:hanging="360"/>
      </w:pPr>
      <w:rPr>
        <w:rFonts w:ascii="Courier New" w:hAnsi="Courier New" w:cs="Courier New" w:hint="default"/>
      </w:rPr>
    </w:lvl>
    <w:lvl w:ilvl="8" w:tplc="041A0005" w:tentative="1">
      <w:start w:val="1"/>
      <w:numFmt w:val="bullet"/>
      <w:lvlText w:val=""/>
      <w:lvlJc w:val="left"/>
      <w:pPr>
        <w:ind w:left="6653" w:hanging="360"/>
      </w:pPr>
      <w:rPr>
        <w:rFonts w:ascii="Wingdings" w:hAnsi="Wingdings" w:hint="default"/>
      </w:rPr>
    </w:lvl>
  </w:abstractNum>
  <w:abstractNum w:abstractNumId="26" w15:restartNumberingAfterBreak="0">
    <w:nsid w:val="510735E2"/>
    <w:multiLevelType w:val="multilevel"/>
    <w:tmpl w:val="C032DD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8E3CFD"/>
    <w:multiLevelType w:val="hybridMultilevel"/>
    <w:tmpl w:val="792277F4"/>
    <w:lvl w:ilvl="0" w:tplc="47340482">
      <w:start w:val="1"/>
      <w:numFmt w:val="decimal"/>
      <w:lvlText w:val="%1."/>
      <w:lvlJc w:val="left"/>
      <w:pPr>
        <w:ind w:left="785" w:hanging="360"/>
      </w:pPr>
      <w:rPr>
        <w:rFonts w:ascii="Arial" w:eastAsia="Times New Roman" w:hAnsi="Arial" w:cs="Arial"/>
      </w:rPr>
    </w:lvl>
    <w:lvl w:ilvl="1" w:tplc="041A0019" w:tentative="1">
      <w:start w:val="1"/>
      <w:numFmt w:val="lowerLetter"/>
      <w:lvlText w:val="%2."/>
      <w:lvlJc w:val="left"/>
      <w:pPr>
        <w:ind w:left="1505" w:hanging="360"/>
      </w:pPr>
    </w:lvl>
    <w:lvl w:ilvl="2" w:tplc="041A001B" w:tentative="1">
      <w:start w:val="1"/>
      <w:numFmt w:val="lowerRoman"/>
      <w:lvlText w:val="%3."/>
      <w:lvlJc w:val="right"/>
      <w:pPr>
        <w:ind w:left="2225" w:hanging="180"/>
      </w:pPr>
    </w:lvl>
    <w:lvl w:ilvl="3" w:tplc="041A000F" w:tentative="1">
      <w:start w:val="1"/>
      <w:numFmt w:val="decimal"/>
      <w:lvlText w:val="%4."/>
      <w:lvlJc w:val="left"/>
      <w:pPr>
        <w:ind w:left="2945" w:hanging="360"/>
      </w:pPr>
    </w:lvl>
    <w:lvl w:ilvl="4" w:tplc="041A0019" w:tentative="1">
      <w:start w:val="1"/>
      <w:numFmt w:val="lowerLetter"/>
      <w:lvlText w:val="%5."/>
      <w:lvlJc w:val="left"/>
      <w:pPr>
        <w:ind w:left="3665" w:hanging="360"/>
      </w:pPr>
    </w:lvl>
    <w:lvl w:ilvl="5" w:tplc="041A001B" w:tentative="1">
      <w:start w:val="1"/>
      <w:numFmt w:val="lowerRoman"/>
      <w:lvlText w:val="%6."/>
      <w:lvlJc w:val="right"/>
      <w:pPr>
        <w:ind w:left="4385" w:hanging="180"/>
      </w:pPr>
    </w:lvl>
    <w:lvl w:ilvl="6" w:tplc="041A000F" w:tentative="1">
      <w:start w:val="1"/>
      <w:numFmt w:val="decimal"/>
      <w:lvlText w:val="%7."/>
      <w:lvlJc w:val="left"/>
      <w:pPr>
        <w:ind w:left="5105" w:hanging="360"/>
      </w:pPr>
    </w:lvl>
    <w:lvl w:ilvl="7" w:tplc="041A0019" w:tentative="1">
      <w:start w:val="1"/>
      <w:numFmt w:val="lowerLetter"/>
      <w:lvlText w:val="%8."/>
      <w:lvlJc w:val="left"/>
      <w:pPr>
        <w:ind w:left="5825" w:hanging="360"/>
      </w:pPr>
    </w:lvl>
    <w:lvl w:ilvl="8" w:tplc="041A001B" w:tentative="1">
      <w:start w:val="1"/>
      <w:numFmt w:val="lowerRoman"/>
      <w:lvlText w:val="%9."/>
      <w:lvlJc w:val="right"/>
      <w:pPr>
        <w:ind w:left="6545" w:hanging="180"/>
      </w:pPr>
    </w:lvl>
  </w:abstractNum>
  <w:abstractNum w:abstractNumId="28" w15:restartNumberingAfterBreak="0">
    <w:nsid w:val="5B517580"/>
    <w:multiLevelType w:val="hybridMultilevel"/>
    <w:tmpl w:val="08C86098"/>
    <w:lvl w:ilvl="0" w:tplc="5A141A2E">
      <w:start w:val="1"/>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DA55481"/>
    <w:multiLevelType w:val="hybridMultilevel"/>
    <w:tmpl w:val="63D44532"/>
    <w:lvl w:ilvl="0" w:tplc="C23026AE">
      <w:numFmt w:val="bullet"/>
      <w:lvlText w:val="-"/>
      <w:lvlJc w:val="left"/>
      <w:pPr>
        <w:ind w:left="720" w:hanging="360"/>
      </w:pPr>
      <w:rPr>
        <w:rFonts w:ascii="Aptos" w:eastAsia="Aptos" w:hAnsi="Aptos"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 w15:restartNumberingAfterBreak="0">
    <w:nsid w:val="606B2133"/>
    <w:multiLevelType w:val="hybridMultilevel"/>
    <w:tmpl w:val="A45CC7C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6522A6B"/>
    <w:multiLevelType w:val="hybridMultilevel"/>
    <w:tmpl w:val="F572A9C4"/>
    <w:lvl w:ilvl="0" w:tplc="0D12C80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23D57A2"/>
    <w:multiLevelType w:val="hybridMultilevel"/>
    <w:tmpl w:val="662E5E44"/>
    <w:lvl w:ilvl="0" w:tplc="F414312A">
      <w:start w:val="1"/>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3" w15:restartNumberingAfterBreak="0">
    <w:nsid w:val="74D13794"/>
    <w:multiLevelType w:val="hybridMultilevel"/>
    <w:tmpl w:val="EA1E32A8"/>
    <w:lvl w:ilvl="0" w:tplc="0D12C80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77628F5"/>
    <w:multiLevelType w:val="hybridMultilevel"/>
    <w:tmpl w:val="A8EA8210"/>
    <w:lvl w:ilvl="0" w:tplc="0BE84078">
      <w:start w:val="6"/>
      <w:numFmt w:val="bullet"/>
      <w:lvlText w:val="-"/>
      <w:lvlJc w:val="left"/>
      <w:pPr>
        <w:ind w:left="1080" w:hanging="360"/>
      </w:pPr>
      <w:rPr>
        <w:rFonts w:ascii="Arial" w:eastAsia="Times New Roman"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16cid:durableId="683631036">
    <w:abstractNumId w:val="10"/>
  </w:num>
  <w:num w:numId="2" w16cid:durableId="83573306">
    <w:abstractNumId w:val="13"/>
  </w:num>
  <w:num w:numId="3" w16cid:durableId="405999227">
    <w:abstractNumId w:val="3"/>
  </w:num>
  <w:num w:numId="4" w16cid:durableId="845635793">
    <w:abstractNumId w:val="14"/>
  </w:num>
  <w:num w:numId="5" w16cid:durableId="451290319">
    <w:abstractNumId w:val="0"/>
  </w:num>
  <w:num w:numId="6" w16cid:durableId="1834643942">
    <w:abstractNumId w:val="34"/>
  </w:num>
  <w:num w:numId="7" w16cid:durableId="577398382">
    <w:abstractNumId w:val="27"/>
  </w:num>
  <w:num w:numId="8" w16cid:durableId="1142116298">
    <w:abstractNumId w:val="20"/>
  </w:num>
  <w:num w:numId="9" w16cid:durableId="251354917">
    <w:abstractNumId w:val="24"/>
  </w:num>
  <w:num w:numId="10" w16cid:durableId="1346321460">
    <w:abstractNumId w:val="8"/>
  </w:num>
  <w:num w:numId="11" w16cid:durableId="374157603">
    <w:abstractNumId w:val="26"/>
  </w:num>
  <w:num w:numId="12" w16cid:durableId="421144407">
    <w:abstractNumId w:val="32"/>
  </w:num>
  <w:num w:numId="13" w16cid:durableId="1823736668">
    <w:abstractNumId w:val="9"/>
  </w:num>
  <w:num w:numId="14" w16cid:durableId="1201479637">
    <w:abstractNumId w:val="30"/>
  </w:num>
  <w:num w:numId="15" w16cid:durableId="913665551">
    <w:abstractNumId w:val="4"/>
  </w:num>
  <w:num w:numId="16" w16cid:durableId="1637249082">
    <w:abstractNumId w:val="16"/>
  </w:num>
  <w:num w:numId="17" w16cid:durableId="1458329234">
    <w:abstractNumId w:val="31"/>
  </w:num>
  <w:num w:numId="18" w16cid:durableId="919559592">
    <w:abstractNumId w:val="29"/>
  </w:num>
  <w:num w:numId="19" w16cid:durableId="1284965227">
    <w:abstractNumId w:val="28"/>
  </w:num>
  <w:num w:numId="20" w16cid:durableId="1974434534">
    <w:abstractNumId w:val="11"/>
  </w:num>
  <w:num w:numId="21" w16cid:durableId="976180556">
    <w:abstractNumId w:val="17"/>
  </w:num>
  <w:num w:numId="22" w16cid:durableId="1522280777">
    <w:abstractNumId w:val="2"/>
  </w:num>
  <w:num w:numId="23" w16cid:durableId="1964068490">
    <w:abstractNumId w:val="5"/>
  </w:num>
  <w:num w:numId="24" w16cid:durableId="1768620430">
    <w:abstractNumId w:val="19"/>
  </w:num>
  <w:num w:numId="25" w16cid:durableId="788595342">
    <w:abstractNumId w:val="21"/>
  </w:num>
  <w:num w:numId="26" w16cid:durableId="210195059">
    <w:abstractNumId w:val="18"/>
  </w:num>
  <w:num w:numId="27" w16cid:durableId="413937040">
    <w:abstractNumId w:val="23"/>
  </w:num>
  <w:num w:numId="28" w16cid:durableId="651451932">
    <w:abstractNumId w:val="15"/>
  </w:num>
  <w:num w:numId="29" w16cid:durableId="592275863">
    <w:abstractNumId w:val="12"/>
  </w:num>
  <w:num w:numId="30" w16cid:durableId="477261019">
    <w:abstractNumId w:val="25"/>
  </w:num>
  <w:num w:numId="31" w16cid:durableId="681977936">
    <w:abstractNumId w:val="22"/>
  </w:num>
  <w:num w:numId="32" w16cid:durableId="800226598">
    <w:abstractNumId w:val="33"/>
  </w:num>
  <w:num w:numId="33" w16cid:durableId="550969309">
    <w:abstractNumId w:val="7"/>
  </w:num>
  <w:num w:numId="34" w16cid:durableId="1900941292">
    <w:abstractNumId w:val="6"/>
  </w:num>
  <w:num w:numId="35" w16cid:durableId="1595630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18D"/>
    <w:rsid w:val="0004378A"/>
    <w:rsid w:val="000470F6"/>
    <w:rsid w:val="00050C8F"/>
    <w:rsid w:val="00072BBB"/>
    <w:rsid w:val="00097527"/>
    <w:rsid w:val="000D5329"/>
    <w:rsid w:val="001528AE"/>
    <w:rsid w:val="0017683D"/>
    <w:rsid w:val="00182ECD"/>
    <w:rsid w:val="001A5141"/>
    <w:rsid w:val="001C3C2C"/>
    <w:rsid w:val="001C4AAF"/>
    <w:rsid w:val="002647AC"/>
    <w:rsid w:val="002B735B"/>
    <w:rsid w:val="002E00E1"/>
    <w:rsid w:val="00350026"/>
    <w:rsid w:val="00370F5D"/>
    <w:rsid w:val="0039485E"/>
    <w:rsid w:val="003A7121"/>
    <w:rsid w:val="003D3B0B"/>
    <w:rsid w:val="0040034E"/>
    <w:rsid w:val="004234B9"/>
    <w:rsid w:val="004428C8"/>
    <w:rsid w:val="0046483B"/>
    <w:rsid w:val="004B149A"/>
    <w:rsid w:val="004F40EC"/>
    <w:rsid w:val="00551A93"/>
    <w:rsid w:val="0055287B"/>
    <w:rsid w:val="0056379C"/>
    <w:rsid w:val="0057201B"/>
    <w:rsid w:val="005C106F"/>
    <w:rsid w:val="005E518D"/>
    <w:rsid w:val="00602CA8"/>
    <w:rsid w:val="00627CBB"/>
    <w:rsid w:val="00645C60"/>
    <w:rsid w:val="0067730E"/>
    <w:rsid w:val="0068716F"/>
    <w:rsid w:val="006C54AD"/>
    <w:rsid w:val="00714970"/>
    <w:rsid w:val="007D44B8"/>
    <w:rsid w:val="007E3DD9"/>
    <w:rsid w:val="008136F1"/>
    <w:rsid w:val="00861CB6"/>
    <w:rsid w:val="008707D5"/>
    <w:rsid w:val="008774DC"/>
    <w:rsid w:val="009231FA"/>
    <w:rsid w:val="00960714"/>
    <w:rsid w:val="00961C8D"/>
    <w:rsid w:val="009840CB"/>
    <w:rsid w:val="009D7EF1"/>
    <w:rsid w:val="00A64F35"/>
    <w:rsid w:val="00A76DF0"/>
    <w:rsid w:val="00AD78AD"/>
    <w:rsid w:val="00AD7C96"/>
    <w:rsid w:val="00AF1E07"/>
    <w:rsid w:val="00B85449"/>
    <w:rsid w:val="00BA43F1"/>
    <w:rsid w:val="00C15820"/>
    <w:rsid w:val="00C30036"/>
    <w:rsid w:val="00CD3311"/>
    <w:rsid w:val="00D21CF4"/>
    <w:rsid w:val="00D2675C"/>
    <w:rsid w:val="00D57717"/>
    <w:rsid w:val="00D66DC3"/>
    <w:rsid w:val="00D75669"/>
    <w:rsid w:val="00DB363D"/>
    <w:rsid w:val="00DD5529"/>
    <w:rsid w:val="00E10F0D"/>
    <w:rsid w:val="00E40492"/>
    <w:rsid w:val="00F2409B"/>
    <w:rsid w:val="00F43E29"/>
    <w:rsid w:val="00F44557"/>
    <w:rsid w:val="00F8467F"/>
    <w:rsid w:val="00FE58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0EEE1"/>
  <w15:chartTrackingRefBased/>
  <w15:docId w15:val="{6A609BD3-A2ED-4CBD-A04B-10F383F71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5E51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unhideWhenUsed/>
    <w:qFormat/>
    <w:rsid w:val="005E51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5E518D"/>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5E518D"/>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5E518D"/>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5E518D"/>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E518D"/>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E518D"/>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E518D"/>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E518D"/>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rsid w:val="005E518D"/>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5E518D"/>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5E518D"/>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5E518D"/>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5E518D"/>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5E518D"/>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5E518D"/>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5E518D"/>
    <w:rPr>
      <w:rFonts w:eastAsiaTheme="majorEastAsia" w:cstheme="majorBidi"/>
      <w:color w:val="272727" w:themeColor="text1" w:themeTint="D8"/>
    </w:rPr>
  </w:style>
  <w:style w:type="paragraph" w:styleId="Naslov">
    <w:name w:val="Title"/>
    <w:basedOn w:val="Normal"/>
    <w:next w:val="Normal"/>
    <w:link w:val="NaslovChar"/>
    <w:uiPriority w:val="10"/>
    <w:qFormat/>
    <w:rsid w:val="005E51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5E518D"/>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E518D"/>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5E518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E518D"/>
    <w:pPr>
      <w:spacing w:before="160"/>
      <w:jc w:val="center"/>
    </w:pPr>
    <w:rPr>
      <w:i/>
      <w:iCs/>
      <w:color w:val="404040" w:themeColor="text1" w:themeTint="BF"/>
    </w:rPr>
  </w:style>
  <w:style w:type="character" w:customStyle="1" w:styleId="CitatChar">
    <w:name w:val="Citat Char"/>
    <w:basedOn w:val="Zadanifontodlomka"/>
    <w:link w:val="Citat"/>
    <w:uiPriority w:val="29"/>
    <w:rsid w:val="005E518D"/>
    <w:rPr>
      <w:i/>
      <w:iCs/>
      <w:color w:val="404040" w:themeColor="text1" w:themeTint="BF"/>
    </w:rPr>
  </w:style>
  <w:style w:type="paragraph" w:styleId="Odlomakpopisa">
    <w:name w:val="List Paragraph"/>
    <w:basedOn w:val="Normal"/>
    <w:link w:val="OdlomakpopisaChar"/>
    <w:uiPriority w:val="34"/>
    <w:qFormat/>
    <w:rsid w:val="005E518D"/>
    <w:pPr>
      <w:ind w:left="720"/>
      <w:contextualSpacing/>
    </w:pPr>
  </w:style>
  <w:style w:type="character" w:styleId="Jakoisticanje">
    <w:name w:val="Intense Emphasis"/>
    <w:basedOn w:val="Zadanifontodlomka"/>
    <w:uiPriority w:val="21"/>
    <w:qFormat/>
    <w:rsid w:val="005E518D"/>
    <w:rPr>
      <w:i/>
      <w:iCs/>
      <w:color w:val="2F5496" w:themeColor="accent1" w:themeShade="BF"/>
    </w:rPr>
  </w:style>
  <w:style w:type="paragraph" w:styleId="Naglaencitat">
    <w:name w:val="Intense Quote"/>
    <w:basedOn w:val="Normal"/>
    <w:next w:val="Normal"/>
    <w:link w:val="NaglaencitatChar"/>
    <w:uiPriority w:val="30"/>
    <w:qFormat/>
    <w:rsid w:val="005E51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5E518D"/>
    <w:rPr>
      <w:i/>
      <w:iCs/>
      <w:color w:val="2F5496" w:themeColor="accent1" w:themeShade="BF"/>
    </w:rPr>
  </w:style>
  <w:style w:type="character" w:styleId="Istaknutareferenca">
    <w:name w:val="Intense Reference"/>
    <w:basedOn w:val="Zadanifontodlomka"/>
    <w:uiPriority w:val="32"/>
    <w:qFormat/>
    <w:rsid w:val="005E518D"/>
    <w:rPr>
      <w:b/>
      <w:bCs/>
      <w:smallCaps/>
      <w:color w:val="2F5496" w:themeColor="accent1" w:themeShade="BF"/>
      <w:spacing w:val="5"/>
    </w:rPr>
  </w:style>
  <w:style w:type="numbering" w:customStyle="1" w:styleId="Bezpopisa1">
    <w:name w:val="Bez popisa1"/>
    <w:next w:val="Bezpopisa"/>
    <w:uiPriority w:val="99"/>
    <w:semiHidden/>
    <w:unhideWhenUsed/>
    <w:rsid w:val="007E3DD9"/>
  </w:style>
  <w:style w:type="paragraph" w:styleId="Tekstbalonia">
    <w:name w:val="Balloon Text"/>
    <w:basedOn w:val="Normal"/>
    <w:link w:val="TekstbaloniaChar"/>
    <w:uiPriority w:val="99"/>
    <w:semiHidden/>
    <w:unhideWhenUsed/>
    <w:rsid w:val="007E3DD9"/>
    <w:pPr>
      <w:spacing w:after="0" w:line="240" w:lineRule="auto"/>
    </w:pPr>
    <w:rPr>
      <w:rFonts w:ascii="Tahoma" w:eastAsia="Times New Roman" w:hAnsi="Tahoma" w:cs="Times New Roman"/>
      <w:kern w:val="0"/>
      <w:sz w:val="16"/>
      <w:szCs w:val="16"/>
      <w:lang w:val="x-none" w:eastAsia="hr-HR"/>
      <w14:ligatures w14:val="none"/>
    </w:rPr>
  </w:style>
  <w:style w:type="character" w:customStyle="1" w:styleId="TekstbaloniaChar">
    <w:name w:val="Tekst balončića Char"/>
    <w:basedOn w:val="Zadanifontodlomka"/>
    <w:link w:val="Tekstbalonia"/>
    <w:uiPriority w:val="99"/>
    <w:semiHidden/>
    <w:rsid w:val="007E3DD9"/>
    <w:rPr>
      <w:rFonts w:ascii="Tahoma" w:eastAsia="Times New Roman" w:hAnsi="Tahoma" w:cs="Times New Roman"/>
      <w:kern w:val="0"/>
      <w:sz w:val="16"/>
      <w:szCs w:val="16"/>
      <w:lang w:val="x-none" w:eastAsia="hr-HR"/>
      <w14:ligatures w14:val="none"/>
    </w:rPr>
  </w:style>
  <w:style w:type="paragraph" w:styleId="Zaglavlje">
    <w:name w:val="header"/>
    <w:basedOn w:val="Normal"/>
    <w:link w:val="ZaglavljeChar"/>
    <w:uiPriority w:val="99"/>
    <w:unhideWhenUsed/>
    <w:rsid w:val="007E3DD9"/>
    <w:pPr>
      <w:tabs>
        <w:tab w:val="center" w:pos="4536"/>
        <w:tab w:val="right" w:pos="9072"/>
      </w:tabs>
      <w:spacing w:after="0" w:line="240" w:lineRule="auto"/>
    </w:pPr>
    <w:rPr>
      <w:rFonts w:ascii="Times New Roman" w:eastAsia="Times New Roman" w:hAnsi="Times New Roman" w:cs="Times New Roman"/>
      <w:kern w:val="0"/>
      <w:sz w:val="24"/>
      <w:szCs w:val="24"/>
      <w:lang w:val="x-none" w:eastAsia="hr-HR"/>
      <w14:ligatures w14:val="none"/>
    </w:rPr>
  </w:style>
  <w:style w:type="character" w:customStyle="1" w:styleId="ZaglavljeChar">
    <w:name w:val="Zaglavlje Char"/>
    <w:basedOn w:val="Zadanifontodlomka"/>
    <w:link w:val="Zaglavlje"/>
    <w:uiPriority w:val="99"/>
    <w:rsid w:val="007E3DD9"/>
    <w:rPr>
      <w:rFonts w:ascii="Times New Roman" w:eastAsia="Times New Roman" w:hAnsi="Times New Roman" w:cs="Times New Roman"/>
      <w:kern w:val="0"/>
      <w:sz w:val="24"/>
      <w:szCs w:val="24"/>
      <w:lang w:val="x-none" w:eastAsia="hr-HR"/>
      <w14:ligatures w14:val="none"/>
    </w:rPr>
  </w:style>
  <w:style w:type="paragraph" w:styleId="Podnoje">
    <w:name w:val="footer"/>
    <w:basedOn w:val="Normal"/>
    <w:link w:val="PodnojeChar"/>
    <w:uiPriority w:val="99"/>
    <w:unhideWhenUsed/>
    <w:rsid w:val="007E3DD9"/>
    <w:pPr>
      <w:tabs>
        <w:tab w:val="center" w:pos="4536"/>
        <w:tab w:val="right" w:pos="9072"/>
      </w:tabs>
      <w:spacing w:after="0" w:line="240" w:lineRule="auto"/>
    </w:pPr>
    <w:rPr>
      <w:rFonts w:ascii="Times New Roman" w:eastAsia="Times New Roman" w:hAnsi="Times New Roman" w:cs="Times New Roman"/>
      <w:kern w:val="0"/>
      <w:sz w:val="24"/>
      <w:szCs w:val="24"/>
      <w:lang w:val="x-none" w:eastAsia="hr-HR"/>
      <w14:ligatures w14:val="none"/>
    </w:rPr>
  </w:style>
  <w:style w:type="character" w:customStyle="1" w:styleId="PodnojeChar">
    <w:name w:val="Podnožje Char"/>
    <w:basedOn w:val="Zadanifontodlomka"/>
    <w:link w:val="Podnoje"/>
    <w:uiPriority w:val="99"/>
    <w:rsid w:val="007E3DD9"/>
    <w:rPr>
      <w:rFonts w:ascii="Times New Roman" w:eastAsia="Times New Roman" w:hAnsi="Times New Roman" w:cs="Times New Roman"/>
      <w:kern w:val="0"/>
      <w:sz w:val="24"/>
      <w:szCs w:val="24"/>
      <w:lang w:val="x-none" w:eastAsia="hr-HR"/>
      <w14:ligatures w14:val="none"/>
    </w:rPr>
  </w:style>
  <w:style w:type="table" w:styleId="Reetkatablice">
    <w:name w:val="Table Grid"/>
    <w:basedOn w:val="Obinatablica"/>
    <w:uiPriority w:val="39"/>
    <w:rsid w:val="007E3DD9"/>
    <w:pPr>
      <w:spacing w:after="0" w:line="240" w:lineRule="auto"/>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1">
    <w:name w:val="Odlomak popisa1"/>
    <w:basedOn w:val="Normal"/>
    <w:qFormat/>
    <w:rsid w:val="007E3DD9"/>
    <w:pPr>
      <w:spacing w:after="200" w:line="276" w:lineRule="auto"/>
      <w:ind w:left="720"/>
      <w:contextualSpacing/>
    </w:pPr>
    <w:rPr>
      <w:rFonts w:ascii="Times New Roman" w:eastAsia="Calibri" w:hAnsi="Times New Roman" w:cs="Arrus-Roman"/>
      <w:color w:val="231F20"/>
      <w:kern w:val="0"/>
      <w:sz w:val="26"/>
      <w:szCs w:val="26"/>
      <w14:ligatures w14:val="none"/>
    </w:rPr>
  </w:style>
  <w:style w:type="paragraph" w:styleId="StandardWeb">
    <w:name w:val="Normal (Web)"/>
    <w:basedOn w:val="Normal"/>
    <w:uiPriority w:val="99"/>
    <w:rsid w:val="007E3DD9"/>
    <w:pPr>
      <w:spacing w:before="100" w:beforeAutospacing="1" w:after="100" w:afterAutospacing="1" w:line="240" w:lineRule="auto"/>
    </w:pPr>
    <w:rPr>
      <w:rFonts w:ascii="Times New Roman" w:eastAsia="Batang" w:hAnsi="Times New Roman" w:cs="Times New Roman"/>
      <w:kern w:val="0"/>
      <w:sz w:val="24"/>
      <w:szCs w:val="24"/>
      <w:lang w:eastAsia="ko-KR"/>
      <w14:ligatures w14:val="none"/>
    </w:rPr>
  </w:style>
  <w:style w:type="paragraph" w:customStyle="1" w:styleId="BodyText">
    <w:name w:val="Body Text~"/>
    <w:basedOn w:val="Normal"/>
    <w:rsid w:val="007E3DD9"/>
    <w:pPr>
      <w:widowControl w:val="0"/>
      <w:spacing w:after="0" w:line="240" w:lineRule="auto"/>
      <w:jc w:val="both"/>
    </w:pPr>
    <w:rPr>
      <w:rFonts w:ascii="Times New Roman" w:eastAsia="Times New Roman" w:hAnsi="Times New Roman" w:cs="Times New Roman"/>
      <w:noProof/>
      <w:kern w:val="0"/>
      <w:sz w:val="24"/>
      <w:szCs w:val="20"/>
      <w:lang w:eastAsia="hr-HR"/>
      <w14:ligatures w14:val="none"/>
    </w:rPr>
  </w:style>
  <w:style w:type="paragraph" w:styleId="Bezproreda">
    <w:name w:val="No Spacing"/>
    <w:uiPriority w:val="1"/>
    <w:qFormat/>
    <w:rsid w:val="007E3DD9"/>
    <w:pPr>
      <w:spacing w:after="0" w:line="240" w:lineRule="auto"/>
    </w:pPr>
    <w:rPr>
      <w:rFonts w:ascii="Calibri" w:eastAsia="Calibri" w:hAnsi="Calibri" w:cs="Times New Roman"/>
      <w:kern w:val="0"/>
      <w14:ligatures w14:val="none"/>
    </w:rPr>
  </w:style>
  <w:style w:type="character" w:styleId="Hiperveza">
    <w:name w:val="Hyperlink"/>
    <w:rsid w:val="007E3DD9"/>
    <w:rPr>
      <w:color w:val="0000FF"/>
      <w:u w:val="single"/>
    </w:rPr>
  </w:style>
  <w:style w:type="paragraph" w:styleId="Obinitekst">
    <w:name w:val="Plain Text"/>
    <w:basedOn w:val="Normal"/>
    <w:link w:val="ObinitekstChar"/>
    <w:uiPriority w:val="99"/>
    <w:semiHidden/>
    <w:unhideWhenUsed/>
    <w:rsid w:val="007E3DD9"/>
    <w:pPr>
      <w:spacing w:after="0" w:line="240" w:lineRule="auto"/>
    </w:pPr>
    <w:rPr>
      <w:rFonts w:ascii="Consolas" w:eastAsia="Calibri" w:hAnsi="Consolas" w:cs="Times New Roman"/>
      <w:kern w:val="0"/>
      <w:sz w:val="21"/>
      <w:szCs w:val="21"/>
      <w:lang w:val="x-none"/>
      <w14:ligatures w14:val="none"/>
    </w:rPr>
  </w:style>
  <w:style w:type="character" w:customStyle="1" w:styleId="ObinitekstChar">
    <w:name w:val="Obični tekst Char"/>
    <w:basedOn w:val="Zadanifontodlomka"/>
    <w:link w:val="Obinitekst"/>
    <w:uiPriority w:val="99"/>
    <w:semiHidden/>
    <w:rsid w:val="007E3DD9"/>
    <w:rPr>
      <w:rFonts w:ascii="Consolas" w:eastAsia="Calibri" w:hAnsi="Consolas" w:cs="Times New Roman"/>
      <w:kern w:val="0"/>
      <w:sz w:val="21"/>
      <w:szCs w:val="21"/>
      <w:lang w:val="x-none"/>
      <w14:ligatures w14:val="none"/>
    </w:rPr>
  </w:style>
  <w:style w:type="table" w:customStyle="1" w:styleId="Reetkatablice1">
    <w:name w:val="Rešetka tablice1"/>
    <w:basedOn w:val="Obinatablica"/>
    <w:next w:val="Reetkatablice"/>
    <w:rsid w:val="007E3DD9"/>
    <w:pPr>
      <w:spacing w:after="0" w:line="240" w:lineRule="auto"/>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rsid w:val="007E3DD9"/>
    <w:pPr>
      <w:widowControl w:val="0"/>
      <w:spacing w:after="0" w:line="240" w:lineRule="auto"/>
    </w:pPr>
    <w:rPr>
      <w:rFonts w:ascii="Times New Roman" w:eastAsia="Times New Roman" w:hAnsi="Times New Roman" w:cs="Times New Roman"/>
      <w:kern w:val="0"/>
      <w:sz w:val="20"/>
      <w:szCs w:val="20"/>
      <w:lang w:eastAsia="hr-HR"/>
      <w14:ligatures w14:val="none"/>
    </w:rPr>
  </w:style>
  <w:style w:type="table" w:customStyle="1" w:styleId="Reetkatablice2">
    <w:name w:val="Rešetka tablice2"/>
    <w:basedOn w:val="Obinatablica"/>
    <w:next w:val="Reetkatablice"/>
    <w:uiPriority w:val="39"/>
    <w:rsid w:val="007E3D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
    <w:name w:val="t-9-8"/>
    <w:basedOn w:val="Normal"/>
    <w:rsid w:val="007E3DD9"/>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character" w:customStyle="1" w:styleId="OdlomakpopisaChar">
    <w:name w:val="Odlomak popisa Char"/>
    <w:basedOn w:val="Zadanifontodlomka"/>
    <w:link w:val="Odlomakpopisa"/>
    <w:uiPriority w:val="34"/>
    <w:rsid w:val="007E3DD9"/>
  </w:style>
  <w:style w:type="paragraph" w:customStyle="1" w:styleId="Textbody">
    <w:name w:val="Text body"/>
    <w:basedOn w:val="Normal"/>
    <w:rsid w:val="007E3DD9"/>
    <w:pPr>
      <w:suppressAutoHyphens/>
      <w:autoSpaceDN w:val="0"/>
      <w:spacing w:after="0" w:line="240" w:lineRule="auto"/>
      <w:jc w:val="center"/>
      <w:textAlignment w:val="baseline"/>
    </w:pPr>
    <w:rPr>
      <w:rFonts w:ascii="Times New Roman" w:eastAsia="Times New Roman" w:hAnsi="Times New Roman" w:cs="Calibri"/>
      <w:kern w:val="3"/>
      <w:sz w:val="24"/>
      <w:szCs w:val="24"/>
      <w:lang w:eastAsia="zh-CN"/>
      <w14:ligatures w14:val="none"/>
    </w:rPr>
  </w:style>
  <w:style w:type="table" w:customStyle="1" w:styleId="Reetkatablice3">
    <w:name w:val="Rešetka tablice3"/>
    <w:basedOn w:val="Obinatablica"/>
    <w:next w:val="Reetkatablice"/>
    <w:uiPriority w:val="39"/>
    <w:rsid w:val="007E3D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
    <w:name w:val="tekst"/>
    <w:basedOn w:val="Normal"/>
    <w:rsid w:val="007E3DD9"/>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paragraph" w:customStyle="1" w:styleId="tekst-bold">
    <w:name w:val="tekst-bold"/>
    <w:basedOn w:val="Normal"/>
    <w:rsid w:val="007E3DD9"/>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table" w:customStyle="1" w:styleId="Reetkatablice4">
    <w:name w:val="Rešetka tablice4"/>
    <w:basedOn w:val="Obinatablica"/>
    <w:next w:val="Reetkatablice"/>
    <w:uiPriority w:val="39"/>
    <w:rsid w:val="007E3DD9"/>
    <w:pPr>
      <w:spacing w:after="0" w:line="240" w:lineRule="auto"/>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uiPriority w:val="39"/>
    <w:rsid w:val="007E3DD9"/>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7E3DD9"/>
    <w:rPr>
      <w:color w:val="605E5C"/>
      <w:shd w:val="clear" w:color="auto" w:fill="E1DFDD"/>
    </w:rPr>
  </w:style>
  <w:style w:type="table" w:customStyle="1" w:styleId="Reetkatablice41">
    <w:name w:val="Rešetka tablice41"/>
    <w:basedOn w:val="Obinatablica"/>
    <w:next w:val="Reetkatablice"/>
    <w:uiPriority w:val="39"/>
    <w:rsid w:val="007E3DD9"/>
    <w:pPr>
      <w:spacing w:after="0" w:line="240" w:lineRule="auto"/>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rsid w:val="007E3DD9"/>
    <w:rPr>
      <w:rFonts w:ascii="Calibri" w:hAnsi="Calibri" w:cs="Calibri" w:hint="default"/>
      <w:b w:val="0"/>
      <w:bCs w:val="0"/>
      <w:i w:val="0"/>
      <w:iCs w:val="0"/>
      <w:color w:val="000000"/>
      <w:sz w:val="22"/>
      <w:szCs w:val="22"/>
    </w:rPr>
  </w:style>
  <w:style w:type="table" w:customStyle="1" w:styleId="Reetkatablice5">
    <w:name w:val="Rešetka tablice5"/>
    <w:basedOn w:val="Obinatablica"/>
    <w:next w:val="Reetkatablice"/>
    <w:uiPriority w:val="59"/>
    <w:rsid w:val="007E3DD9"/>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on.hr/zakoni/132.1.doc" TargetMode="External"/><Relationship Id="rId13" Type="http://schemas.openxmlformats.org/officeDocument/2006/relationships/hyperlink" Target="https://ivanic-grad.hr/" TargetMode="External"/><Relationship Id="rId3" Type="http://schemas.openxmlformats.org/officeDocument/2006/relationships/styles" Target="styles.xml"/><Relationship Id="rId7" Type="http://schemas.openxmlformats.org/officeDocument/2006/relationships/hyperlink" Target="http://www.zakon.hr/zakoni/132.0.doc" TargetMode="External"/><Relationship Id="rId12" Type="http://schemas.openxmlformats.org/officeDocument/2006/relationships/hyperlink" Target="http://www.zakon.hr/zakoni/132.6.doc"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zakon.hr/zakoni/132.5.doc" TargetMode="External"/><Relationship Id="rId5" Type="http://schemas.openxmlformats.org/officeDocument/2006/relationships/webSettings" Target="webSettings.xml"/><Relationship Id="rId15" Type="http://schemas.openxmlformats.org/officeDocument/2006/relationships/hyperlink" Target="https://ivanic-grad.hr/transparentnost/sluzbeni-glasnik" TargetMode="External"/><Relationship Id="rId10" Type="http://schemas.openxmlformats.org/officeDocument/2006/relationships/hyperlink" Target="http://www.zakon.hr/zakoni/132.4.doc" TargetMode="External"/><Relationship Id="rId4" Type="http://schemas.openxmlformats.org/officeDocument/2006/relationships/settings" Target="settings.xml"/><Relationship Id="rId9" Type="http://schemas.openxmlformats.org/officeDocument/2006/relationships/hyperlink" Target="http://www.zakon.hr/zakoni/132.3.doc" TargetMode="External"/><Relationship Id="rId14" Type="http://schemas.openxmlformats.org/officeDocument/2006/relationships/hyperlink" Target="https://ivanic-grad.hr/transparentnost/sluzbeni-glasnik"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B525E-3710-4D82-97F9-15CA3267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56</Pages>
  <Words>17712</Words>
  <Characters>100965</Characters>
  <Application>Microsoft Office Word</Application>
  <DocSecurity>0</DocSecurity>
  <Lines>841</Lines>
  <Paragraphs>236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Siprak</dc:creator>
  <cp:keywords/>
  <dc:description/>
  <cp:lastModifiedBy>Marina Siprak</cp:lastModifiedBy>
  <cp:revision>5</cp:revision>
  <cp:lastPrinted>2026-09-18T08:32:00Z</cp:lastPrinted>
  <dcterms:created xsi:type="dcterms:W3CDTF">2026-09-18T08:41:00Z</dcterms:created>
  <dcterms:modified xsi:type="dcterms:W3CDTF">2026-09-18T09:13:00Z</dcterms:modified>
</cp:coreProperties>
</file>