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2DD0DD69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</w:t>
      </w:r>
      <w:r w:rsidR="00E372BD">
        <w:rPr>
          <w:rFonts w:ascii="Arial" w:hAnsi="Arial" w:cs="Arial"/>
          <w:b/>
          <w:sz w:val="24"/>
          <w:szCs w:val="24"/>
        </w:rPr>
        <w:t>REFERENT ZA UREDSKO POSLOVANJE I ARHIVU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198AD4" w14:textId="2657F74D" w:rsidR="00A10E8C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776D1032" w14:textId="77777777" w:rsidR="00E372BD" w:rsidRPr="00E372BD" w:rsidRDefault="00E372BD" w:rsidP="00E372BD">
      <w:pPr>
        <w:pStyle w:val="razmak"/>
        <w:spacing w:after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Obavlja poslove uredskoga poslovanja.</w:t>
      </w:r>
    </w:p>
    <w:p w14:paraId="2E1339FD" w14:textId="77777777" w:rsidR="00E372BD" w:rsidRPr="00E372BD" w:rsidRDefault="00E372BD" w:rsidP="00E372BD">
      <w:pPr>
        <w:pStyle w:val="razmak"/>
        <w:spacing w:after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Obavlja poslove vezane za arhivu i arhivsku građu.</w:t>
      </w:r>
    </w:p>
    <w:p w14:paraId="32A46113" w14:textId="77777777" w:rsidR="00E372BD" w:rsidRPr="00E372BD" w:rsidRDefault="00E372BD" w:rsidP="00E372BD">
      <w:pPr>
        <w:pStyle w:val="razmak"/>
        <w:spacing w:after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Surađuje sa službenicima upravnih odjela Grada, tijelima javne vlasti, fizičkim i pravnim osobama radi obavljanja poslova iz svojeg djelokruga rada.</w:t>
      </w:r>
    </w:p>
    <w:p w14:paraId="672CD849" w14:textId="77777777" w:rsidR="00E372BD" w:rsidRPr="00E372BD" w:rsidRDefault="00E372BD" w:rsidP="00E372BD">
      <w:pPr>
        <w:pStyle w:val="razmak"/>
        <w:spacing w:after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Vodi propisane očevidnike akata u uredskom poslovanju.</w:t>
      </w:r>
    </w:p>
    <w:p w14:paraId="3E72662D" w14:textId="77777777" w:rsidR="00E372BD" w:rsidRPr="00E372BD" w:rsidRDefault="00E372BD" w:rsidP="00E372BD">
      <w:pPr>
        <w:pStyle w:val="razmak"/>
        <w:spacing w:after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Obavlja poslove u svezi čuvanja, obrade i korištenja dokumentarnoga i arhivskoga gradiva te brine o organizaciji arhive u skladu sa propisima.</w:t>
      </w:r>
    </w:p>
    <w:p w14:paraId="63CA69E7" w14:textId="45C69747" w:rsidR="00604249" w:rsidRDefault="00E372BD" w:rsidP="00E372BD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E372BD">
        <w:rPr>
          <w:rFonts w:ascii="Arial" w:hAnsi="Arial" w:cs="Arial"/>
          <w:color w:val="000000"/>
        </w:rPr>
        <w:t>Obavlja i druge poslove po nalogu pročelnika.</w:t>
      </w:r>
    </w:p>
    <w:p w14:paraId="7C922851" w14:textId="77777777" w:rsidR="00E372BD" w:rsidRPr="008C732F" w:rsidRDefault="00E372BD" w:rsidP="00E372BD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3B5DA146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E372BD">
        <w:rPr>
          <w:rFonts w:ascii="Arial" w:hAnsi="Arial" w:cs="Arial"/>
          <w:sz w:val="24"/>
          <w:szCs w:val="24"/>
        </w:rPr>
        <w:t>2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604249">
        <w:rPr>
          <w:rFonts w:ascii="Arial" w:hAnsi="Arial" w:cs="Arial"/>
          <w:sz w:val="24"/>
          <w:szCs w:val="24"/>
        </w:rPr>
        <w:t>02/26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604249">
        <w:rPr>
          <w:rFonts w:ascii="Arial" w:hAnsi="Arial" w:cs="Arial"/>
          <w:sz w:val="24"/>
          <w:szCs w:val="24"/>
        </w:rPr>
        <w:t>844,00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</w:t>
      </w:r>
      <w:r w:rsidR="00604249" w:rsidRPr="00604249">
        <w:rPr>
          <w:rFonts w:ascii="Arial" w:hAnsi="Arial" w:cs="Arial"/>
          <w:sz w:val="24"/>
          <w:szCs w:val="24"/>
        </w:rPr>
        <w:t>(sukladno Odluci o visini osnovice za obračun plaće službenika i namještenika u upravnim tijelima Grada Ivanić-Grada, Službeni glasnik Grada Ivanić-Grada, broj 01/26)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50BE5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04249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A47E08"/>
    <w:rsid w:val="00B07110"/>
    <w:rsid w:val="00B333C5"/>
    <w:rsid w:val="00B4787C"/>
    <w:rsid w:val="00B9026B"/>
    <w:rsid w:val="00BB31C2"/>
    <w:rsid w:val="00C3183B"/>
    <w:rsid w:val="00C449D6"/>
    <w:rsid w:val="00CA1551"/>
    <w:rsid w:val="00CC7001"/>
    <w:rsid w:val="00D10BB4"/>
    <w:rsid w:val="00D264A6"/>
    <w:rsid w:val="00D77B69"/>
    <w:rsid w:val="00D803B2"/>
    <w:rsid w:val="00D840EC"/>
    <w:rsid w:val="00DE325E"/>
    <w:rsid w:val="00DE6631"/>
    <w:rsid w:val="00E372BD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2026-05-04T11:52:00Z</dcterms:created>
  <dcterms:modified xsi:type="dcterms:W3CDTF">2026-05-04T11:52:00Z</dcterms:modified>
</cp:coreProperties>
</file>