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Na temelju članka 13. Odluke o ugostiteljskoj djelatnosti (Službeni glasnik Grada Ivanić-Grada broj 04/2011) i članka 55. Statuta Grada Ivanić-Grada (Službeni glasnik, broj 02/14) Gradonačelnik Grada Ivanić-Grada donio je dana </w:t>
      </w:r>
      <w:r w:rsidR="00805287">
        <w:rPr>
          <w:rFonts w:ascii="Arial" w:hAnsi="Arial" w:cs="Arial"/>
        </w:rPr>
        <w:t>29. svibnja 2017. sljedeću</w:t>
      </w:r>
    </w:p>
    <w:p w:rsidR="009E3837" w:rsidRDefault="009E3837" w:rsidP="009E3837">
      <w:pPr>
        <w:jc w:val="both"/>
        <w:rPr>
          <w:rFonts w:ascii="Arial" w:eastAsiaTheme="minorHAnsi" w:hAnsi="Arial" w:cs="Arial"/>
          <w:lang w:eastAsia="en-US"/>
        </w:rPr>
      </w:pPr>
    </w:p>
    <w:p w:rsidR="009E3837" w:rsidRDefault="009E3837" w:rsidP="009E3837">
      <w:pPr>
        <w:jc w:val="center"/>
        <w:rPr>
          <w:rFonts w:ascii="Arial" w:eastAsiaTheme="minorHAnsi" w:hAnsi="Arial" w:cs="Arial"/>
          <w:b/>
          <w:lang w:eastAsia="en-US"/>
        </w:rPr>
      </w:pPr>
      <w:r>
        <w:rPr>
          <w:rFonts w:ascii="Arial" w:eastAsiaTheme="minorHAnsi" w:hAnsi="Arial" w:cs="Arial"/>
          <w:b/>
          <w:lang w:eastAsia="en-US"/>
        </w:rPr>
        <w:t>ODLUKU</w:t>
      </w:r>
    </w:p>
    <w:p w:rsidR="00805287" w:rsidRDefault="009E3837" w:rsidP="009E3837">
      <w:pPr>
        <w:jc w:val="center"/>
        <w:rPr>
          <w:rFonts w:ascii="Arial" w:eastAsiaTheme="minorHAnsi" w:hAnsi="Arial" w:cs="Arial"/>
          <w:b/>
          <w:lang w:eastAsia="en-US"/>
        </w:rPr>
      </w:pPr>
      <w:r>
        <w:rPr>
          <w:rFonts w:ascii="Arial" w:eastAsiaTheme="minorHAnsi" w:hAnsi="Arial" w:cs="Arial"/>
          <w:b/>
          <w:lang w:eastAsia="en-US"/>
        </w:rPr>
        <w:t xml:space="preserve">o produljenju radnog vremena ugostiteljskim objektima </w:t>
      </w:r>
    </w:p>
    <w:p w:rsidR="009E3837" w:rsidRDefault="009E3837" w:rsidP="009E3837">
      <w:pPr>
        <w:jc w:val="center"/>
        <w:rPr>
          <w:rFonts w:ascii="Arial" w:eastAsiaTheme="minorHAnsi" w:hAnsi="Arial" w:cs="Arial"/>
          <w:b/>
          <w:lang w:eastAsia="en-US"/>
        </w:rPr>
      </w:pPr>
      <w:r>
        <w:rPr>
          <w:rFonts w:ascii="Arial" w:eastAsiaTheme="minorHAnsi" w:hAnsi="Arial" w:cs="Arial"/>
          <w:b/>
          <w:lang w:eastAsia="en-US"/>
        </w:rPr>
        <w:t>povodom proslave Dana Grada</w:t>
      </w:r>
      <w:r w:rsidR="00805287">
        <w:rPr>
          <w:rFonts w:ascii="Arial" w:eastAsiaTheme="minorHAnsi" w:hAnsi="Arial" w:cs="Arial"/>
          <w:b/>
          <w:lang w:eastAsia="en-US"/>
        </w:rPr>
        <w:t xml:space="preserve"> Ivanić-Grada</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I.</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Gradonačelnik Grada Ivanić-Grada odobrava produljeno radno vrijeme ugostiteljskim objektima povodom proslave Dana Grada </w:t>
      </w:r>
      <w:r w:rsidR="00805287">
        <w:rPr>
          <w:rFonts w:ascii="Arial" w:eastAsiaTheme="minorHAnsi" w:hAnsi="Arial" w:cs="Arial"/>
          <w:lang w:eastAsia="en-US"/>
        </w:rPr>
        <w:t xml:space="preserve">Ivanić-Grada </w:t>
      </w:r>
      <w:r>
        <w:rPr>
          <w:rFonts w:ascii="Arial" w:eastAsiaTheme="minorHAnsi" w:hAnsi="Arial" w:cs="Arial"/>
          <w:lang w:eastAsia="en-US"/>
        </w:rPr>
        <w:t>koja će se održati dana 02. i 03. lipnja  2017. godine.</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II.</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Gradonačelnik odobrava produljenje radnog vremena za oba dana do 03,00 sata.</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III.</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Ugostitelji su dužni podnijeti zahtjev za produljenje radnog vremena povodom središnje proslave Dana grada iz točke II. te se pridržavati svih pozitivnih propisa Republike Hrvatske, pri tome posebno voditi računa da se ne narušava javni red i mir oko ugostiteljskih objekata.</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O odobrenju produljenja radnog vremena nadležni upravni odjel izdat će posebno rješenje.</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IV.</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Ova Odluka stupa na snagu danom donošenja, a objavit će se u Službenom glasniku Grada Ivanić-Grada.</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REPUBLIKA HRVATSKA</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ZAGREBAČKA ŽUPANIJA</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GRAD IVANIĆ-GRAD</w:t>
      </w:r>
    </w:p>
    <w:p w:rsidR="009E3837" w:rsidRDefault="009E3837" w:rsidP="009E3837">
      <w:pPr>
        <w:jc w:val="both"/>
        <w:rPr>
          <w:rFonts w:ascii="Arial" w:eastAsiaTheme="minorHAnsi" w:hAnsi="Arial" w:cs="Arial"/>
          <w:lang w:eastAsia="en-US"/>
        </w:rPr>
      </w:pPr>
      <w:r>
        <w:rPr>
          <w:rFonts w:ascii="Arial" w:eastAsiaTheme="minorHAnsi" w:hAnsi="Arial" w:cs="Arial"/>
          <w:lang w:eastAsia="en-US"/>
        </w:rPr>
        <w:t xml:space="preserve">                                                           GRADONAČELNIK</w:t>
      </w:r>
    </w:p>
    <w:p w:rsidR="009E3837" w:rsidRDefault="009E3837" w:rsidP="009E3837">
      <w:pPr>
        <w:jc w:val="both"/>
        <w:rPr>
          <w:rFonts w:ascii="Arial" w:eastAsiaTheme="minorHAnsi" w:hAnsi="Arial" w:cs="Arial"/>
          <w:lang w:eastAsia="en-US"/>
        </w:rPr>
      </w:pPr>
    </w:p>
    <w:p w:rsidR="009E3837" w:rsidRDefault="009E3837" w:rsidP="009E3837">
      <w:pPr>
        <w:jc w:val="both"/>
        <w:rPr>
          <w:rFonts w:ascii="Arial" w:eastAsiaTheme="minorHAnsi" w:hAnsi="Arial" w:cs="Arial"/>
          <w:lang w:eastAsia="en-US"/>
        </w:rPr>
      </w:pPr>
    </w:p>
    <w:p w:rsidR="009E3837" w:rsidRDefault="009E3837" w:rsidP="009E3837">
      <w:pPr>
        <w:pStyle w:val="BodyText"/>
        <w:tabs>
          <w:tab w:val="left" w:pos="5655"/>
        </w:tabs>
        <w:rPr>
          <w:rFonts w:ascii="Arial" w:hAnsi="Arial" w:cs="Arial"/>
        </w:rPr>
      </w:pPr>
      <w:r>
        <w:rPr>
          <w:rFonts w:ascii="Arial" w:hAnsi="Arial" w:cs="Arial"/>
        </w:rPr>
        <w:t>KLASA:</w:t>
      </w:r>
      <w:r w:rsidR="00805287">
        <w:rPr>
          <w:rFonts w:ascii="Arial" w:hAnsi="Arial" w:cs="Arial"/>
        </w:rPr>
        <w:t xml:space="preserve"> 022-05/17-01/31</w:t>
      </w:r>
      <w:r>
        <w:rPr>
          <w:rFonts w:ascii="Arial" w:hAnsi="Arial" w:cs="Arial"/>
        </w:rPr>
        <w:t xml:space="preserve">                                    </w:t>
      </w:r>
      <w:r>
        <w:rPr>
          <w:rFonts w:ascii="Arial" w:hAnsi="Arial" w:cs="Arial"/>
        </w:rPr>
        <w:tab/>
      </w:r>
      <w:r>
        <w:rPr>
          <w:rFonts w:ascii="Arial" w:hAnsi="Arial" w:cs="Arial"/>
        </w:rPr>
        <w:tab/>
      </w:r>
      <w:r>
        <w:rPr>
          <w:rFonts w:ascii="Arial" w:hAnsi="Arial" w:cs="Arial"/>
        </w:rPr>
        <w:tab/>
        <w:t>Gradonačelnik:</w:t>
      </w:r>
    </w:p>
    <w:p w:rsidR="009E3837" w:rsidRDefault="009E3837" w:rsidP="009E3837">
      <w:pPr>
        <w:pStyle w:val="BodyText"/>
        <w:tabs>
          <w:tab w:val="left" w:pos="5655"/>
        </w:tabs>
        <w:rPr>
          <w:rFonts w:ascii="Arial" w:hAnsi="Arial" w:cs="Arial"/>
        </w:rPr>
      </w:pPr>
      <w:r>
        <w:rPr>
          <w:rFonts w:ascii="Arial" w:hAnsi="Arial" w:cs="Arial"/>
        </w:rPr>
        <w:t>URBROJ:</w:t>
      </w:r>
      <w:r w:rsidR="00805287">
        <w:rPr>
          <w:rFonts w:ascii="Arial" w:hAnsi="Arial" w:cs="Arial"/>
        </w:rPr>
        <w:t>238/10-02-02-03/8-17-10</w:t>
      </w:r>
      <w:r>
        <w:rPr>
          <w:rFonts w:ascii="Arial" w:hAnsi="Arial" w:cs="Arial"/>
        </w:rPr>
        <w:tab/>
      </w:r>
    </w:p>
    <w:p w:rsidR="009E3837" w:rsidRDefault="009E3837" w:rsidP="009E3837">
      <w:pPr>
        <w:pStyle w:val="BodyText"/>
        <w:tabs>
          <w:tab w:val="left" w:pos="5655"/>
        </w:tabs>
        <w:rPr>
          <w:rFonts w:ascii="Arial" w:hAnsi="Arial" w:cs="Arial"/>
        </w:rPr>
      </w:pPr>
      <w:r>
        <w:rPr>
          <w:rFonts w:ascii="Arial" w:hAnsi="Arial" w:cs="Arial"/>
        </w:rPr>
        <w:t xml:space="preserve">Ivanić-Grad, </w:t>
      </w:r>
      <w:r w:rsidR="00805287">
        <w:rPr>
          <w:rFonts w:ascii="Arial" w:hAnsi="Arial" w:cs="Arial"/>
        </w:rPr>
        <w:t>29. svibnja 2017.</w:t>
      </w:r>
      <w:r>
        <w:rPr>
          <w:rFonts w:ascii="Arial" w:hAnsi="Arial" w:cs="Arial"/>
        </w:rPr>
        <w:tab/>
      </w:r>
      <w:r>
        <w:rPr>
          <w:rFonts w:ascii="Arial" w:hAnsi="Arial" w:cs="Arial"/>
        </w:rPr>
        <w:tab/>
        <w:t>Javor Bojan Leš, dr.vet.med.</w:t>
      </w:r>
    </w:p>
    <w:p w:rsidR="00573B4F" w:rsidRDefault="00805287" w:rsidP="009E3837">
      <w:pPr>
        <w:spacing w:after="200" w:line="276" w:lineRule="auto"/>
      </w:pPr>
      <w:bookmarkStart w:id="0" w:name="_GoBack"/>
      <w:bookmarkEnd w:id="0"/>
    </w:p>
    <w:sectPr w:rsidR="00573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7"/>
    <w:rsid w:val="00201082"/>
    <w:rsid w:val="00805287"/>
    <w:rsid w:val="008E0F4D"/>
    <w:rsid w:val="009E38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3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
    <w:name w:val="Body Text~"/>
    <w:basedOn w:val="Normal"/>
    <w:rsid w:val="009E3837"/>
    <w:pPr>
      <w:widowControl w:val="0"/>
      <w:jc w:val="both"/>
    </w:pPr>
    <w:rPr>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3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
    <w:name w:val="Body Text~"/>
    <w:basedOn w:val="Normal"/>
    <w:rsid w:val="009E3837"/>
    <w:pPr>
      <w:widowControl w:val="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Vnucec Perko</dc:creator>
  <cp:lastModifiedBy>Ivana Vnucec Perko</cp:lastModifiedBy>
  <cp:revision>2</cp:revision>
  <dcterms:created xsi:type="dcterms:W3CDTF">2017-05-31T10:08:00Z</dcterms:created>
  <dcterms:modified xsi:type="dcterms:W3CDTF">2017-06-02T07:45:00Z</dcterms:modified>
</cp:coreProperties>
</file>