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D15F" w14:textId="77777777" w:rsidR="00C372FB" w:rsidRDefault="00C372FB" w:rsidP="00C372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5F9" w14:paraId="22C4AD22" w14:textId="77777777" w:rsidTr="000435F9">
        <w:tc>
          <w:tcPr>
            <w:tcW w:w="9062" w:type="dxa"/>
            <w:shd w:val="clear" w:color="auto" w:fill="DAE9F7" w:themeFill="text2" w:themeFillTint="1A"/>
          </w:tcPr>
          <w:p w14:paraId="5CC8E9F8" w14:textId="66A6372E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PROGRAMSKO PODRUČJE</w:t>
            </w:r>
          </w:p>
        </w:tc>
      </w:tr>
      <w:tr w:rsidR="000435F9" w14:paraId="27ADCD68" w14:textId="77777777" w:rsidTr="000435F9">
        <w:trPr>
          <w:trHeight w:val="470"/>
        </w:trPr>
        <w:tc>
          <w:tcPr>
            <w:tcW w:w="9062" w:type="dxa"/>
          </w:tcPr>
          <w:p w14:paraId="6E32A340" w14:textId="7777777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5F9" w14:paraId="136C5F5B" w14:textId="77777777" w:rsidTr="000435F9">
        <w:tc>
          <w:tcPr>
            <w:tcW w:w="9062" w:type="dxa"/>
            <w:shd w:val="clear" w:color="auto" w:fill="DAE9F7" w:themeFill="text2" w:themeFillTint="1A"/>
          </w:tcPr>
          <w:p w14:paraId="51ADCBB2" w14:textId="31BBF0B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NAZIV UDRUGE</w:t>
            </w:r>
          </w:p>
        </w:tc>
      </w:tr>
      <w:tr w:rsidR="000435F9" w14:paraId="024B1071" w14:textId="77777777" w:rsidTr="000435F9">
        <w:trPr>
          <w:trHeight w:val="463"/>
        </w:trPr>
        <w:tc>
          <w:tcPr>
            <w:tcW w:w="9062" w:type="dxa"/>
          </w:tcPr>
          <w:p w14:paraId="3F92EAEB" w14:textId="7777777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5F9" w14:paraId="03123253" w14:textId="77777777" w:rsidTr="000435F9">
        <w:tc>
          <w:tcPr>
            <w:tcW w:w="9062" w:type="dxa"/>
            <w:shd w:val="clear" w:color="auto" w:fill="DAE9F7" w:themeFill="text2" w:themeFillTint="1A"/>
          </w:tcPr>
          <w:p w14:paraId="14C27514" w14:textId="5702D929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NAZIV PROGRAMA/PROJEKTA/MANIFESTACIJ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0435F9" w14:paraId="544D0F6E" w14:textId="77777777" w:rsidTr="000435F9">
        <w:trPr>
          <w:trHeight w:val="471"/>
        </w:trPr>
        <w:tc>
          <w:tcPr>
            <w:tcW w:w="9062" w:type="dxa"/>
          </w:tcPr>
          <w:p w14:paraId="6C214B27" w14:textId="7777777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5F9" w14:paraId="6D762896" w14:textId="77777777" w:rsidTr="000435F9">
        <w:tc>
          <w:tcPr>
            <w:tcW w:w="9062" w:type="dxa"/>
            <w:shd w:val="clear" w:color="auto" w:fill="DAE9F7" w:themeFill="text2" w:themeFillTint="1A"/>
          </w:tcPr>
          <w:p w14:paraId="103C1ECC" w14:textId="79C0100C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PARTNERI</w:t>
            </w:r>
          </w:p>
        </w:tc>
      </w:tr>
      <w:tr w:rsidR="000435F9" w14:paraId="3C447D29" w14:textId="77777777" w:rsidTr="000435F9">
        <w:trPr>
          <w:trHeight w:val="465"/>
        </w:trPr>
        <w:tc>
          <w:tcPr>
            <w:tcW w:w="9062" w:type="dxa"/>
          </w:tcPr>
          <w:p w14:paraId="3DB3F82C" w14:textId="77777777" w:rsidR="000435F9" w:rsidRDefault="000435F9" w:rsidP="00C372FB"/>
        </w:tc>
      </w:tr>
    </w:tbl>
    <w:p w14:paraId="082FC52E" w14:textId="77777777" w:rsidR="00920A46" w:rsidRDefault="00920A46" w:rsidP="00920A46">
      <w:pPr>
        <w:spacing w:after="120"/>
        <w:jc w:val="both"/>
        <w:rPr>
          <w:b/>
          <w:bCs/>
          <w:i/>
          <w:iCs/>
          <w:sz w:val="18"/>
          <w:szCs w:val="18"/>
        </w:rPr>
      </w:pPr>
    </w:p>
    <w:p w14:paraId="26E8A927" w14:textId="409DFE40" w:rsidR="000435F9" w:rsidRPr="00920A46" w:rsidRDefault="00920A46" w:rsidP="00920A46">
      <w:pPr>
        <w:spacing w:after="120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920A46">
        <w:rPr>
          <w:rFonts w:ascii="Calibri" w:hAnsi="Calibri" w:cs="Calibri"/>
          <w:b/>
          <w:bCs/>
          <w:i/>
          <w:iCs/>
          <w:sz w:val="18"/>
          <w:szCs w:val="18"/>
        </w:rPr>
        <w:t>Evaluacijski kriteriji podijeljeni su u nekoliko područja procjene. Svakom području procjene dodjeljuje se bod između 0 i 5, sukladno sljedećim kategorijama ocjenjivanja: 0 =  ne ocjenjuje se, 1 = nedovoljno, 2 = dovoljno, 3 = dobro, 4 = vrlo dobro, 5 = odlično.</w:t>
      </w:r>
    </w:p>
    <w:tbl>
      <w:tblPr>
        <w:tblOverlap w:val="never"/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6946"/>
        <w:gridCol w:w="1134"/>
        <w:gridCol w:w="708"/>
      </w:tblGrid>
      <w:tr w:rsidR="00C372FB" w:rsidRPr="00637BFA" w14:paraId="5BC7F06C" w14:textId="77777777" w:rsidTr="000435F9">
        <w:trPr>
          <w:trHeight w:hRule="exact" w:val="53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CD5D235" w14:textId="77777777" w:rsidR="00C372FB" w:rsidRPr="00637BFA" w:rsidRDefault="00C372FB" w:rsidP="00FC09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1EE194A" w14:textId="77777777" w:rsidR="00C372FB" w:rsidRPr="00637BFA" w:rsidRDefault="00C372FB" w:rsidP="00FC09B8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KRITERIJI ZA OCJENU PROGRAMA/PROJEKTA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bottom"/>
          </w:tcPr>
          <w:p w14:paraId="664D0425" w14:textId="77777777" w:rsidR="00C372FB" w:rsidRPr="00637BFA" w:rsidRDefault="00C372FB" w:rsidP="00F83B43">
            <w:pPr>
              <w:pStyle w:val="Other0"/>
              <w:shd w:val="clear" w:color="auto" w:fill="auto"/>
              <w:spacing w:line="26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Maksimalan broj bodova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3A4FE99" w14:textId="77777777" w:rsidR="00C372FB" w:rsidRPr="00637BFA" w:rsidRDefault="00C372FB" w:rsidP="00F83B43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BODOVI</w:t>
            </w:r>
          </w:p>
        </w:tc>
      </w:tr>
      <w:tr w:rsidR="00C372FB" w:rsidRPr="00637BFA" w14:paraId="583CA433" w14:textId="77777777" w:rsidTr="000435F9">
        <w:trPr>
          <w:trHeight w:hRule="exact" w:val="112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F4BF5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1BEFD" w14:textId="77777777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kvaliteta i relevantnost prijave: usklađenost ciljeva programa/projekta/manifestacije s prioritetnim područjima iz javnog poziva; definiranje ciljnih skupina i krajnjih korisnika, izvedivost, očekivani rezultati i učinak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10421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0F38A03E" w14:textId="7CA1EDCF" w:rsidR="0084408E" w:rsidRPr="0084408E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82413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2290FF09" w14:textId="77777777" w:rsidTr="000435F9">
        <w:trPr>
          <w:trHeight w:hRule="exact" w:val="53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41451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2E75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Cs/>
                <w:sz w:val="20"/>
                <w:szCs w:val="20"/>
              </w:rPr>
              <w:t>sudjelovanje s programima/projektima/manifestacijama u sklopu javnih manifestacija u organizaciji Grada Ivanić-Grad i Turističke zajednice Grada Ivanić-Grada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BA836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50CF1FD6" w14:textId="0480FEA1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52CB6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7995A0BF" w14:textId="77777777" w:rsidTr="000435F9">
        <w:trPr>
          <w:trHeight w:hRule="exact" w:val="53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4C999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6B770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broj članova udruge i broj očekivanih korisnika programa/projekta/manifestacije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95532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6EB8411D" w14:textId="2A9620E1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6F870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1C2ECA57" w14:textId="77777777" w:rsidTr="000435F9">
        <w:trPr>
          <w:trHeight w:hRule="exact" w:val="53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4CB33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461A1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dostupnost programa/projekta/manifestacije korisnicima s područja Grada Ivanić-Grada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2524D" w14:textId="77777777" w:rsidR="00C372FB" w:rsidRPr="00637BFA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5 bodova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C34B4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66218FEA" w14:textId="77777777" w:rsidTr="000435F9">
        <w:trPr>
          <w:trHeight w:hRule="exact" w:val="82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52321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17352" w14:textId="77777777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kvaliteta, sadržajna inovativnost i održivost (vjerojatnost da se korist od prijavljenog programa/projekta/manifestacije nastavi nakon isteka financijske potpore) ponuđenog programa/projekta/manifestacije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ADADF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74E1CB74" w14:textId="697B3F54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729F6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58B3A16A" w14:textId="77777777" w:rsidTr="000435F9">
        <w:trPr>
          <w:trHeight w:hRule="exact" w:val="60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B0423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A7D6B" w14:textId="4F5CD8CD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 xml:space="preserve">organizacijski i ljudski kapaciteti prijavitelja za provođenje </w:t>
            </w:r>
            <w:r w:rsidR="00637BFA" w:rsidRPr="00637BFA">
              <w:rPr>
                <w:rFonts w:ascii="Calibri" w:hAnsi="Calibri" w:cs="Calibri"/>
                <w:sz w:val="20"/>
                <w:szCs w:val="20"/>
              </w:rPr>
              <w:t>programa/projekta/manifestacije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A4F62" w14:textId="77777777" w:rsidR="00C372FB" w:rsidRPr="00637BFA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5 bodova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43073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2D45A692" w14:textId="77777777" w:rsidTr="000435F9">
        <w:trPr>
          <w:trHeight w:hRule="exact" w:val="9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44016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B915E" w14:textId="763E21FD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 xml:space="preserve">dosadašnje iskustvo prijavitelja u provedbi istog ili sličnih </w:t>
            </w:r>
            <w:r w:rsidR="00637BFA" w:rsidRPr="00637BFA">
              <w:rPr>
                <w:rFonts w:ascii="Calibri" w:hAnsi="Calibri" w:cs="Calibri"/>
                <w:sz w:val="20"/>
                <w:szCs w:val="20"/>
              </w:rPr>
              <w:t xml:space="preserve">programa/projekta/manifestacije </w:t>
            </w:r>
            <w:r w:rsidRPr="00637BFA">
              <w:rPr>
                <w:rFonts w:ascii="Calibri" w:hAnsi="Calibri" w:cs="Calibri"/>
                <w:sz w:val="20"/>
                <w:szCs w:val="20"/>
              </w:rPr>
              <w:t>(broj godina rada prijavitelja do dana raspisivanja Javnog poziva)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482EA" w14:textId="77777777" w:rsidR="00C372FB" w:rsidRPr="00637BFA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5 bodova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F1497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3D59CFA9" w14:textId="77777777" w:rsidTr="000435F9">
        <w:trPr>
          <w:trHeight w:hRule="exact" w:val="6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3EDFA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D7FD6" w14:textId="77777777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kvaliteta ponuđenih aktivnosti i metoda i njihova povezanost s problemima u zajednici koje se nastoje riješiti provedbom programa/projekta/manifestacija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94F0F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143E23CA" w14:textId="7C3AB79B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FB75A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4185042E" w14:textId="77777777" w:rsidTr="000435F9">
        <w:trPr>
          <w:trHeight w:hRule="exact" w:val="81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069AD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DF2D" w14:textId="77777777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kvaliteta dosadašnje suradnje prijavitelja programa/projekta/manifestacije sa Gradom Ivanić-Gradom (uključuje dosadašnju kvalitetu u provedbi programa/projekata i urednost u dostavljanju izvješća)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D6B4D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02188636" w14:textId="7DAA50E5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17653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56905F87" w14:textId="77777777" w:rsidTr="000435F9">
        <w:trPr>
          <w:trHeight w:hRule="exact" w:val="54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E21C3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20BDB" w14:textId="77777777" w:rsidR="00C372FB" w:rsidRPr="00637BFA" w:rsidRDefault="00C372FB" w:rsidP="000435F9">
            <w:pPr>
              <w:pStyle w:val="Other0"/>
              <w:shd w:val="clear" w:color="auto" w:fill="auto"/>
              <w:spacing w:line="266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procjena proračuna programa/projekta/manifestacija (realan odnos troškova i očekivanih rezultata)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C55C9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126DBE7B" w14:textId="0C33AF87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13A25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4D026978" w14:textId="77777777" w:rsidTr="000435F9">
        <w:trPr>
          <w:trHeight w:hRule="exact" w:val="50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D9FD2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93D10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financijska potpora programa/projekta/manifestacije iz vlastitih i drugih izvora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E5263" w14:textId="77777777" w:rsidR="00C372FB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10 bodova</w:t>
            </w:r>
          </w:p>
          <w:p w14:paraId="7F087FBA" w14:textId="2E4B5A56" w:rsidR="0084408E" w:rsidRPr="00637BFA" w:rsidRDefault="0084408E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08E">
              <w:rPr>
                <w:rFonts w:ascii="Calibri" w:hAnsi="Calibri" w:cs="Calibri"/>
                <w:sz w:val="16"/>
                <w:szCs w:val="16"/>
              </w:rPr>
              <w:t>(2x5 bodova)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8F883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3E5B4820" w14:textId="77777777" w:rsidTr="000435F9">
        <w:trPr>
          <w:trHeight w:hRule="exact" w:val="35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4FD0D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CE179" w14:textId="77777777" w:rsidR="00C372FB" w:rsidRPr="00637BFA" w:rsidRDefault="00C372FB" w:rsidP="000435F9">
            <w:pPr>
              <w:pStyle w:val="Other0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informiranje javnosti o ponuđenom programu/projektu/manifestaciji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29B46" w14:textId="77777777" w:rsidR="00C372FB" w:rsidRPr="00637BFA" w:rsidRDefault="00C372FB" w:rsidP="000435F9">
            <w:pPr>
              <w:pStyle w:val="Other0"/>
              <w:shd w:val="clear" w:color="auto" w:fill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5 bodova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BAEBB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07C24A9F" w14:textId="77777777" w:rsidTr="000435F9">
        <w:trPr>
          <w:trHeight w:hRule="exact" w:val="403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EEAC7C5" w14:textId="77777777" w:rsidR="00C372FB" w:rsidRPr="00637BFA" w:rsidRDefault="00C372FB" w:rsidP="00F83B43">
            <w:pPr>
              <w:pStyle w:val="Other0"/>
              <w:shd w:val="clear" w:color="auto" w:fill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UKUPNO BODOVA od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EA9BC" w14:textId="77777777" w:rsidR="00C372FB" w:rsidRPr="00637BFA" w:rsidRDefault="00C372FB" w:rsidP="00F83B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72FB" w:rsidRPr="00637BFA" w14:paraId="3B25B349" w14:textId="77777777" w:rsidTr="000435F9">
        <w:trPr>
          <w:trHeight w:hRule="exact" w:val="346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3B56784" w14:textId="77777777" w:rsidR="00C372FB" w:rsidRPr="00637BFA" w:rsidRDefault="00C372FB" w:rsidP="00F83B43">
            <w:pPr>
              <w:pStyle w:val="Other0"/>
              <w:shd w:val="clear" w:color="auto" w:fill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TRAŽENI IZNOS OD GRADA IVANIĆ-GRADA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0FDCF" w14:textId="77777777" w:rsidR="00C372FB" w:rsidRPr="00637BFA" w:rsidRDefault="00C372FB" w:rsidP="00F83B43">
            <w:pPr>
              <w:pStyle w:val="Other0"/>
              <w:shd w:val="clear" w:color="auto" w:fill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  <w:tr w:rsidR="00C372FB" w:rsidRPr="00637BFA" w14:paraId="48DD2BA1" w14:textId="77777777" w:rsidTr="000435F9">
        <w:trPr>
          <w:trHeight w:hRule="exact" w:val="36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05BBD21" w14:textId="77777777" w:rsidR="00C372FB" w:rsidRPr="00637BFA" w:rsidRDefault="00C372FB" w:rsidP="00F83B43">
            <w:pPr>
              <w:pStyle w:val="Other0"/>
              <w:shd w:val="clear" w:color="auto" w:fill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PRIJEDLOG IZNOSA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36B03" w14:textId="77777777" w:rsidR="00C372FB" w:rsidRPr="00637BFA" w:rsidRDefault="00C372FB" w:rsidP="00F83B43">
            <w:pPr>
              <w:pStyle w:val="Other0"/>
              <w:shd w:val="clear" w:color="auto" w:fill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126521FE" w14:textId="77777777" w:rsidR="00C372FB" w:rsidRPr="00637BFA" w:rsidRDefault="00C372FB" w:rsidP="00C372FB">
      <w:pPr>
        <w:rPr>
          <w:rFonts w:ascii="Calibri" w:hAnsi="Calibri" w:cs="Calibri"/>
        </w:rPr>
      </w:pPr>
    </w:p>
    <w:p w14:paraId="1C38A90D" w14:textId="5BAC2321" w:rsidR="00C372FB" w:rsidRPr="00637BFA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637BFA">
        <w:rPr>
          <w:rFonts w:ascii="Calibri" w:hAnsi="Calibri" w:cs="Calibri"/>
          <w:b w:val="0"/>
          <w:bCs w:val="0"/>
          <w:sz w:val="20"/>
          <w:szCs w:val="20"/>
        </w:rPr>
        <w:t>OPISNA OCJENA PROGRAMA/PROJEKTA:</w:t>
      </w:r>
    </w:p>
    <w:p w14:paraId="2F0F359A" w14:textId="77777777" w:rsidR="00C372FB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42B6AEC4" w14:textId="77777777" w:rsidR="00543B27" w:rsidRDefault="00543B27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69BA1077" w14:textId="77777777" w:rsidR="00920A46" w:rsidRDefault="00920A46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570C8511" w14:textId="77777777" w:rsidR="00920A46" w:rsidRDefault="00920A46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0E6C7C7C" w14:textId="77777777" w:rsidR="00920A46" w:rsidRPr="00637BFA" w:rsidRDefault="00920A46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01166D9F" w14:textId="77777777" w:rsidR="00C372FB" w:rsidRPr="00637BFA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EEE2B7" w14:textId="0922EF08" w:rsidR="00C372FB" w:rsidRPr="00637BFA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637BFA">
        <w:rPr>
          <w:rFonts w:ascii="Calibri" w:hAnsi="Calibri" w:cs="Calibri"/>
          <w:b w:val="0"/>
          <w:bCs w:val="0"/>
          <w:sz w:val="20"/>
          <w:szCs w:val="20"/>
        </w:rPr>
        <w:t>Povjerenstvo za ocjenjivanje: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03"/>
      </w:tblGrid>
      <w:tr w:rsidR="00C372FB" w:rsidRPr="00637BFA" w14:paraId="29CF6AC0" w14:textId="77777777" w:rsidTr="00C372FB">
        <w:trPr>
          <w:trHeight w:val="408"/>
        </w:trPr>
        <w:tc>
          <w:tcPr>
            <w:tcW w:w="562" w:type="dxa"/>
            <w:vAlign w:val="bottom"/>
          </w:tcPr>
          <w:p w14:paraId="4EFA0F00" w14:textId="7622DD25" w:rsidR="00C372FB" w:rsidRPr="00637BFA" w:rsidRDefault="00C372FB" w:rsidP="00C372FB">
            <w:pPr>
              <w:pStyle w:val="BodyText"/>
              <w:shd w:val="clear" w:color="auto" w:fill="auto"/>
              <w:spacing w:after="0"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bottom"/>
          </w:tcPr>
          <w:p w14:paraId="6A1E5C7F" w14:textId="6558AB1D" w:rsidR="00C372FB" w:rsidRPr="00637BFA" w:rsidRDefault="00C372FB" w:rsidP="00C372FB">
            <w:pPr>
              <w:pStyle w:val="BodyText"/>
              <w:shd w:val="clear" w:color="auto" w:fill="auto"/>
              <w:spacing w:after="0"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___________________________________</w:t>
            </w:r>
          </w:p>
        </w:tc>
      </w:tr>
      <w:tr w:rsidR="00C372FB" w:rsidRPr="00637BFA" w14:paraId="0BAB5F59" w14:textId="77777777" w:rsidTr="00C372FB">
        <w:trPr>
          <w:trHeight w:val="414"/>
        </w:trPr>
        <w:tc>
          <w:tcPr>
            <w:tcW w:w="562" w:type="dxa"/>
            <w:vAlign w:val="bottom"/>
          </w:tcPr>
          <w:p w14:paraId="153F0FD5" w14:textId="13266E74" w:rsidR="00C372FB" w:rsidRPr="00637BFA" w:rsidRDefault="00C372FB" w:rsidP="00C372FB">
            <w:pPr>
              <w:pStyle w:val="BodyText"/>
              <w:shd w:val="clear" w:color="auto" w:fill="auto"/>
              <w:spacing w:after="0"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bottom"/>
          </w:tcPr>
          <w:p w14:paraId="2F4F2E2E" w14:textId="20A5A7DF" w:rsidR="00C372FB" w:rsidRPr="00637BFA" w:rsidRDefault="00C372FB" w:rsidP="00C372FB">
            <w:pPr>
              <w:pStyle w:val="BodyText"/>
              <w:shd w:val="clear" w:color="auto" w:fill="auto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</w:tc>
      </w:tr>
      <w:tr w:rsidR="00C372FB" w:rsidRPr="00637BFA" w14:paraId="0A6F00FA" w14:textId="77777777" w:rsidTr="00C372FB">
        <w:trPr>
          <w:trHeight w:val="458"/>
        </w:trPr>
        <w:tc>
          <w:tcPr>
            <w:tcW w:w="562" w:type="dxa"/>
            <w:vAlign w:val="bottom"/>
          </w:tcPr>
          <w:p w14:paraId="48759B7E" w14:textId="66B21CA5" w:rsidR="00C372FB" w:rsidRPr="00637BFA" w:rsidRDefault="00C372FB" w:rsidP="00C372FB">
            <w:pPr>
              <w:pStyle w:val="BodyText"/>
              <w:shd w:val="clear" w:color="auto" w:fill="auto"/>
              <w:spacing w:after="100"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37BF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bottom"/>
          </w:tcPr>
          <w:p w14:paraId="62DB1985" w14:textId="0E25CC7D" w:rsidR="00C372FB" w:rsidRPr="00637BFA" w:rsidRDefault="00C372FB" w:rsidP="00C372FB">
            <w:pPr>
              <w:pStyle w:val="BodyText"/>
              <w:shd w:val="clear" w:color="auto" w:fill="auto"/>
              <w:spacing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37BFA"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</w:tc>
      </w:tr>
    </w:tbl>
    <w:p w14:paraId="33D48F3F" w14:textId="1577CF1E" w:rsidR="00C372FB" w:rsidRPr="00C372FB" w:rsidRDefault="00C372FB" w:rsidP="00543B27">
      <w:pPr>
        <w:pStyle w:val="BodyText"/>
        <w:shd w:val="clear" w:color="auto" w:fill="auto"/>
        <w:spacing w:after="100" w:line="240" w:lineRule="auto"/>
        <w:rPr>
          <w:rFonts w:ascii="Arial" w:hAnsi="Arial" w:cs="Arial"/>
          <w:sz w:val="16"/>
          <w:szCs w:val="16"/>
        </w:rPr>
      </w:pPr>
    </w:p>
    <w:sectPr w:rsidR="00C372FB" w:rsidRPr="00C372FB" w:rsidSect="00920A46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6162" w14:textId="77777777" w:rsidR="00813B57" w:rsidRDefault="00813B57" w:rsidP="00637BFA">
      <w:r>
        <w:separator/>
      </w:r>
    </w:p>
  </w:endnote>
  <w:endnote w:type="continuationSeparator" w:id="0">
    <w:p w14:paraId="217DAFC2" w14:textId="77777777" w:rsidR="00813B57" w:rsidRDefault="00813B57" w:rsidP="0063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9810" w14:textId="77777777" w:rsidR="00813B57" w:rsidRDefault="00813B57" w:rsidP="00637BFA">
      <w:r>
        <w:separator/>
      </w:r>
    </w:p>
  </w:footnote>
  <w:footnote w:type="continuationSeparator" w:id="0">
    <w:p w14:paraId="5C848456" w14:textId="77777777" w:rsidR="00813B57" w:rsidRDefault="00813B57" w:rsidP="0063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14A3" w14:textId="77777777" w:rsidR="00637BFA" w:rsidRPr="00637BFA" w:rsidRDefault="00637BFA" w:rsidP="00637BFA">
    <w:pPr>
      <w:jc w:val="center"/>
      <w:rPr>
        <w:rFonts w:ascii="Calibri" w:hAnsi="Calibri" w:cs="Calibri"/>
        <w:sz w:val="22"/>
        <w:szCs w:val="22"/>
      </w:rPr>
    </w:pPr>
    <w:r w:rsidRPr="00637BFA">
      <w:rPr>
        <w:rFonts w:ascii="Calibri" w:hAnsi="Calibri" w:cs="Calibri"/>
        <w:sz w:val="22"/>
        <w:szCs w:val="22"/>
      </w:rPr>
      <w:t>Javni poziv za financiranje programa, projekata i manifestacija udruga i drugih neprofitnih organizacija iz Proračuna Grada Ivanić-Grada za 2026. godinu</w:t>
    </w:r>
  </w:p>
  <w:p w14:paraId="3E3993BF" w14:textId="77777777" w:rsidR="00637BFA" w:rsidRPr="00637BFA" w:rsidRDefault="00637BFA" w:rsidP="00637BFA">
    <w:pPr>
      <w:pStyle w:val="Header"/>
      <w:jc w:val="right"/>
      <w:rPr>
        <w:rFonts w:ascii="Calibri" w:hAnsi="Calibri" w:cs="Calibri"/>
        <w:b/>
        <w:sz w:val="22"/>
        <w:szCs w:val="22"/>
      </w:rPr>
    </w:pPr>
  </w:p>
  <w:p w14:paraId="37305639" w14:textId="01132B01" w:rsidR="00637BFA" w:rsidRPr="00543B27" w:rsidRDefault="000435F9" w:rsidP="00543B27">
    <w:pPr>
      <w:pStyle w:val="Header"/>
      <w:pBdr>
        <w:bottom w:val="single" w:sz="4" w:space="1" w:color="auto"/>
      </w:pBdr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22"/>
        <w:szCs w:val="22"/>
      </w:rPr>
      <w:t xml:space="preserve">OBRAZAC ZA </w:t>
    </w:r>
    <w:r w:rsidR="00637BFA" w:rsidRPr="00637BFA">
      <w:rPr>
        <w:rFonts w:ascii="Calibri" w:hAnsi="Calibri" w:cs="Calibri"/>
        <w:b/>
        <w:bCs/>
        <w:sz w:val="22"/>
        <w:szCs w:val="22"/>
      </w:rPr>
      <w:t xml:space="preserve">OCJENJIVANJE </w:t>
    </w:r>
    <w:r w:rsidR="0085358E">
      <w:rPr>
        <w:rFonts w:ascii="Calibri" w:hAnsi="Calibri" w:cs="Calibri"/>
        <w:b/>
        <w:bCs/>
        <w:sz w:val="22"/>
        <w:szCs w:val="22"/>
      </w:rPr>
      <w:t xml:space="preserve">KVALITETE </w:t>
    </w:r>
    <w:r w:rsidR="00637BFA" w:rsidRPr="00637BFA">
      <w:rPr>
        <w:rFonts w:ascii="Calibri" w:hAnsi="Calibri" w:cs="Calibri"/>
        <w:b/>
        <w:bCs/>
        <w:sz w:val="22"/>
        <w:szCs w:val="22"/>
      </w:rPr>
      <w:t>ZAPRIMLJENE PRIJAVE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0139"/>
    <w:multiLevelType w:val="hybridMultilevel"/>
    <w:tmpl w:val="20DC1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920D8"/>
    <w:multiLevelType w:val="hybridMultilevel"/>
    <w:tmpl w:val="886E813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2473A1"/>
    <w:multiLevelType w:val="hybridMultilevel"/>
    <w:tmpl w:val="68946AD8"/>
    <w:lvl w:ilvl="0" w:tplc="041A000F">
      <w:start w:val="1"/>
      <w:numFmt w:val="decimal"/>
      <w:lvlText w:val="%1."/>
      <w:lvlJc w:val="left"/>
      <w:pPr>
        <w:ind w:left="1120" w:hanging="360"/>
      </w:pPr>
    </w:lvl>
    <w:lvl w:ilvl="1" w:tplc="041A0019" w:tentative="1">
      <w:start w:val="1"/>
      <w:numFmt w:val="lowerLetter"/>
      <w:lvlText w:val="%2."/>
      <w:lvlJc w:val="left"/>
      <w:pPr>
        <w:ind w:left="1840" w:hanging="360"/>
      </w:pPr>
    </w:lvl>
    <w:lvl w:ilvl="2" w:tplc="041A001B" w:tentative="1">
      <w:start w:val="1"/>
      <w:numFmt w:val="lowerRoman"/>
      <w:lvlText w:val="%3."/>
      <w:lvlJc w:val="right"/>
      <w:pPr>
        <w:ind w:left="2560" w:hanging="180"/>
      </w:pPr>
    </w:lvl>
    <w:lvl w:ilvl="3" w:tplc="041A000F" w:tentative="1">
      <w:start w:val="1"/>
      <w:numFmt w:val="decimal"/>
      <w:lvlText w:val="%4."/>
      <w:lvlJc w:val="left"/>
      <w:pPr>
        <w:ind w:left="3280" w:hanging="360"/>
      </w:pPr>
    </w:lvl>
    <w:lvl w:ilvl="4" w:tplc="041A0019" w:tentative="1">
      <w:start w:val="1"/>
      <w:numFmt w:val="lowerLetter"/>
      <w:lvlText w:val="%5."/>
      <w:lvlJc w:val="left"/>
      <w:pPr>
        <w:ind w:left="4000" w:hanging="360"/>
      </w:pPr>
    </w:lvl>
    <w:lvl w:ilvl="5" w:tplc="041A001B" w:tentative="1">
      <w:start w:val="1"/>
      <w:numFmt w:val="lowerRoman"/>
      <w:lvlText w:val="%6."/>
      <w:lvlJc w:val="right"/>
      <w:pPr>
        <w:ind w:left="4720" w:hanging="180"/>
      </w:pPr>
    </w:lvl>
    <w:lvl w:ilvl="6" w:tplc="041A000F" w:tentative="1">
      <w:start w:val="1"/>
      <w:numFmt w:val="decimal"/>
      <w:lvlText w:val="%7."/>
      <w:lvlJc w:val="left"/>
      <w:pPr>
        <w:ind w:left="5440" w:hanging="360"/>
      </w:pPr>
    </w:lvl>
    <w:lvl w:ilvl="7" w:tplc="041A0019" w:tentative="1">
      <w:start w:val="1"/>
      <w:numFmt w:val="lowerLetter"/>
      <w:lvlText w:val="%8."/>
      <w:lvlJc w:val="left"/>
      <w:pPr>
        <w:ind w:left="6160" w:hanging="360"/>
      </w:pPr>
    </w:lvl>
    <w:lvl w:ilvl="8" w:tplc="041A001B" w:tentative="1">
      <w:start w:val="1"/>
      <w:numFmt w:val="lowerRoman"/>
      <w:lvlText w:val="%9."/>
      <w:lvlJc w:val="right"/>
      <w:pPr>
        <w:ind w:left="6880" w:hanging="180"/>
      </w:pPr>
    </w:lvl>
  </w:abstractNum>
  <w:num w:numId="1" w16cid:durableId="1736051987">
    <w:abstractNumId w:val="0"/>
  </w:num>
  <w:num w:numId="2" w16cid:durableId="618072452">
    <w:abstractNumId w:val="1"/>
  </w:num>
  <w:num w:numId="3" w16cid:durableId="200897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B"/>
    <w:rsid w:val="000435F9"/>
    <w:rsid w:val="00092D8D"/>
    <w:rsid w:val="001D38BA"/>
    <w:rsid w:val="00543B27"/>
    <w:rsid w:val="005E2BB9"/>
    <w:rsid w:val="00637BFA"/>
    <w:rsid w:val="0071779C"/>
    <w:rsid w:val="00813B57"/>
    <w:rsid w:val="0084408E"/>
    <w:rsid w:val="0085358E"/>
    <w:rsid w:val="00920A46"/>
    <w:rsid w:val="00B65964"/>
    <w:rsid w:val="00C372FB"/>
    <w:rsid w:val="00D466DC"/>
    <w:rsid w:val="00EA4580"/>
    <w:rsid w:val="00F06ABF"/>
    <w:rsid w:val="00F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B4CB"/>
  <w15:chartTrackingRefBased/>
  <w15:docId w15:val="{C5672DB9-DB5A-4082-8794-087C0623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4580"/>
    <w:pPr>
      <w:keepNext/>
      <w:keepLines/>
      <w:widowControl/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kern w:val="2"/>
      <w:szCs w:val="28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F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F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F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F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F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F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F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F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580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F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F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F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F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FB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C372F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372FB"/>
    <w:pPr>
      <w:shd w:val="clear" w:color="auto" w:fill="FFFFFF"/>
      <w:spacing w:after="220" w:line="252" w:lineRule="auto"/>
    </w:pPr>
    <w:rPr>
      <w:rFonts w:ascii="Times New Roman" w:eastAsia="Times New Roman" w:hAnsi="Times New Roman" w:cs="Times New Roman"/>
      <w:b/>
      <w:bCs/>
      <w:color w:val="auto"/>
      <w:kern w:val="2"/>
      <w:sz w:val="17"/>
      <w:szCs w:val="17"/>
      <w:lang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C372F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character" w:customStyle="1" w:styleId="Other">
    <w:name w:val="Other_"/>
    <w:basedOn w:val="DefaultParagraphFont"/>
    <w:link w:val="Other0"/>
    <w:rsid w:val="00C372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Other0">
    <w:name w:val="Other"/>
    <w:basedOn w:val="Normal"/>
    <w:link w:val="Other"/>
    <w:rsid w:val="00C372FB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C3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37B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7BFA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B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BFA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Zarko</dc:creator>
  <cp:keywords/>
  <dc:description/>
  <cp:lastModifiedBy>Ivan Zarko</cp:lastModifiedBy>
  <cp:revision>4</cp:revision>
  <dcterms:created xsi:type="dcterms:W3CDTF">2026-01-26T07:35:00Z</dcterms:created>
  <dcterms:modified xsi:type="dcterms:W3CDTF">2026-01-26T08:11:00Z</dcterms:modified>
</cp:coreProperties>
</file>