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66"/>
        <w:tblW w:w="10094" w:type="dxa"/>
        <w:tblLook w:val="04A0" w:firstRow="1" w:lastRow="0" w:firstColumn="1" w:lastColumn="0" w:noHBand="0" w:noVBand="1"/>
      </w:tblPr>
      <w:tblGrid>
        <w:gridCol w:w="5046"/>
        <w:gridCol w:w="5048"/>
      </w:tblGrid>
      <w:tr w:rsidR="00FD2A8C" w:rsidRPr="000910AF" w14:paraId="760BDAA5" w14:textId="77777777" w:rsidTr="005F6458">
        <w:trPr>
          <w:trHeight w:val="762"/>
        </w:trPr>
        <w:tc>
          <w:tcPr>
            <w:tcW w:w="5046" w:type="dxa"/>
            <w:shd w:val="clear" w:color="auto" w:fill="auto"/>
          </w:tcPr>
          <w:p w14:paraId="760BDAA2" w14:textId="1207F88A" w:rsidR="00410C1E" w:rsidRPr="000910AF" w:rsidRDefault="00891716" w:rsidP="00054DDD">
            <w:pPr>
              <w:spacing w:after="0" w:line="276" w:lineRule="auto"/>
              <w:rPr>
                <w:rFonts w:ascii="Arial" w:hAnsi="Arial" w:cs="Arial"/>
                <w:color w:val="000000"/>
                <w:sz w:val="24"/>
                <w:szCs w:val="24"/>
              </w:rPr>
            </w:pPr>
            <w:r w:rsidRPr="000910AF">
              <w:rPr>
                <w:rFonts w:ascii="Arial" w:hAnsi="Arial" w:cs="Arial"/>
                <w:color w:val="000000"/>
                <w:sz w:val="24"/>
                <w:szCs w:val="24"/>
              </w:rPr>
              <w:t xml:space="preserve">  </w:t>
            </w:r>
            <w:r w:rsidR="00712242" w:rsidRPr="000910AF">
              <w:rPr>
                <w:rFonts w:ascii="Arial" w:hAnsi="Arial" w:cs="Arial"/>
                <w:noProof/>
                <w:sz w:val="24"/>
                <w:szCs w:val="24"/>
                <w:lang w:val="en-GB" w:eastAsia="en-GB"/>
              </w:rPr>
              <w:drawing>
                <wp:inline distT="0" distB="0" distL="0" distR="0" wp14:anchorId="760BDAC6" wp14:editId="2816E97C">
                  <wp:extent cx="581025"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5048" w:type="dxa"/>
            <w:shd w:val="clear" w:color="auto" w:fill="auto"/>
          </w:tcPr>
          <w:p w14:paraId="760BDAA3" w14:textId="2DF5ED0F" w:rsidR="00410C1E" w:rsidRPr="000910AF" w:rsidRDefault="00000000" w:rsidP="00054DDD">
            <w:pPr>
              <w:spacing w:after="0" w:line="276" w:lineRule="auto"/>
              <w:jc w:val="right"/>
              <w:rPr>
                <w:rFonts w:ascii="Arial" w:hAnsi="Arial" w:cs="Arial"/>
                <w:color w:val="000000"/>
                <w:sz w:val="24"/>
                <w:szCs w:val="24"/>
              </w:rPr>
            </w:pPr>
          </w:p>
          <w:p w14:paraId="760BDAA4" w14:textId="77777777" w:rsidR="00410C1E" w:rsidRPr="000910AF" w:rsidRDefault="00000000" w:rsidP="00054DDD">
            <w:pPr>
              <w:spacing w:after="0" w:line="276" w:lineRule="auto"/>
              <w:jc w:val="right"/>
              <w:rPr>
                <w:rFonts w:ascii="Arial" w:hAnsi="Arial" w:cs="Arial"/>
                <w:color w:val="000000"/>
                <w:sz w:val="24"/>
                <w:szCs w:val="24"/>
              </w:rPr>
            </w:pPr>
          </w:p>
        </w:tc>
      </w:tr>
    </w:tbl>
    <w:p w14:paraId="760BDAA6" w14:textId="77777777" w:rsidR="0098666F" w:rsidRPr="000910AF" w:rsidRDefault="00891716" w:rsidP="00054DDD">
      <w:pPr>
        <w:spacing w:after="0" w:line="276" w:lineRule="auto"/>
        <w:outlineLvl w:val="0"/>
        <w:rPr>
          <w:rFonts w:ascii="Arial" w:hAnsi="Arial" w:cs="Arial"/>
          <w:b/>
          <w:bCs/>
          <w:iCs/>
          <w:spacing w:val="20"/>
          <w:sz w:val="24"/>
          <w:szCs w:val="24"/>
          <w:lang w:val="sv-SE"/>
        </w:rPr>
      </w:pPr>
      <w:r w:rsidRPr="000910AF">
        <w:rPr>
          <w:rFonts w:ascii="Arial" w:hAnsi="Arial" w:cs="Arial"/>
          <w:b/>
          <w:bCs/>
          <w:iCs/>
          <w:spacing w:val="20"/>
          <w:sz w:val="24"/>
          <w:szCs w:val="24"/>
          <w:lang w:val="sv-SE"/>
        </w:rPr>
        <w:t>REPUBLIKA HRVATSKA</w:t>
      </w:r>
    </w:p>
    <w:p w14:paraId="5DF4EAC8" w14:textId="77777777" w:rsidR="00112EE1" w:rsidRPr="000910AF" w:rsidRDefault="00112EE1" w:rsidP="00054DDD">
      <w:pPr>
        <w:pStyle w:val="Bezproreda"/>
        <w:spacing w:line="276" w:lineRule="auto"/>
        <w:rPr>
          <w:rStyle w:val="Naslovknjige"/>
          <w:rFonts w:ascii="Arial" w:hAnsi="Arial" w:cs="Arial"/>
          <w:b w:val="0"/>
          <w:bCs w:val="0"/>
          <w:sz w:val="24"/>
          <w:szCs w:val="24"/>
        </w:rPr>
      </w:pPr>
      <w:r w:rsidRPr="000910AF">
        <w:rPr>
          <w:rStyle w:val="Naslovknjige"/>
          <w:rFonts w:ascii="Arial" w:hAnsi="Arial" w:cs="Arial"/>
          <w:b w:val="0"/>
          <w:bCs w:val="0"/>
          <w:sz w:val="24"/>
          <w:szCs w:val="24"/>
        </w:rPr>
        <w:t>ZAGREBAČKA ŽUPANIJA</w:t>
      </w:r>
    </w:p>
    <w:p w14:paraId="17DFE0F0" w14:textId="77777777" w:rsidR="00112EE1" w:rsidRPr="000910AF" w:rsidRDefault="00112EE1" w:rsidP="00054DDD">
      <w:pPr>
        <w:pStyle w:val="Bezproreda"/>
        <w:spacing w:line="276" w:lineRule="auto"/>
        <w:rPr>
          <w:rStyle w:val="Naslovknjige"/>
          <w:rFonts w:ascii="Arial" w:hAnsi="Arial" w:cs="Arial"/>
          <w:b w:val="0"/>
          <w:bCs w:val="0"/>
          <w:sz w:val="24"/>
          <w:szCs w:val="24"/>
        </w:rPr>
      </w:pPr>
      <w:r w:rsidRPr="000910AF">
        <w:rPr>
          <w:rStyle w:val="Naslovknjige"/>
          <w:rFonts w:ascii="Arial" w:hAnsi="Arial" w:cs="Arial"/>
          <w:b w:val="0"/>
          <w:bCs w:val="0"/>
          <w:sz w:val="24"/>
          <w:szCs w:val="24"/>
        </w:rPr>
        <w:t>GRAD IVANIĆ-GRAD</w:t>
      </w:r>
    </w:p>
    <w:p w14:paraId="5BDDD170" w14:textId="00C9848D" w:rsidR="00112EE1" w:rsidRDefault="00112EE1" w:rsidP="00054DDD">
      <w:pPr>
        <w:pStyle w:val="Bezproreda"/>
        <w:spacing w:line="276" w:lineRule="auto"/>
        <w:rPr>
          <w:rStyle w:val="Naslovknjige"/>
          <w:rFonts w:ascii="Arial" w:hAnsi="Arial" w:cs="Arial"/>
          <w:b w:val="0"/>
          <w:bCs w:val="0"/>
          <w:sz w:val="24"/>
          <w:szCs w:val="24"/>
        </w:rPr>
      </w:pPr>
      <w:r w:rsidRPr="000910AF">
        <w:rPr>
          <w:rStyle w:val="Naslovknjige"/>
          <w:rFonts w:ascii="Arial" w:hAnsi="Arial" w:cs="Arial"/>
          <w:b w:val="0"/>
          <w:bCs w:val="0"/>
          <w:sz w:val="24"/>
          <w:szCs w:val="24"/>
        </w:rPr>
        <w:t>UPRAVNI ODJEL ZA FINANCIJE I PRORAČUN</w:t>
      </w:r>
    </w:p>
    <w:p w14:paraId="4DEEC1F4" w14:textId="3A0FD662" w:rsidR="00500F99" w:rsidRPr="000910AF" w:rsidRDefault="00500F99" w:rsidP="00054DDD">
      <w:pPr>
        <w:pStyle w:val="Bezproreda"/>
        <w:spacing w:line="276" w:lineRule="auto"/>
        <w:rPr>
          <w:rStyle w:val="Naslovknjige"/>
          <w:rFonts w:ascii="Arial" w:hAnsi="Arial" w:cs="Arial"/>
          <w:b w:val="0"/>
          <w:bCs w:val="0"/>
          <w:sz w:val="24"/>
          <w:szCs w:val="24"/>
        </w:rPr>
      </w:pPr>
      <w:r>
        <w:rPr>
          <w:rStyle w:val="Naslovknjige"/>
          <w:rFonts w:ascii="Arial" w:hAnsi="Arial" w:cs="Arial"/>
          <w:b w:val="0"/>
          <w:bCs w:val="0"/>
          <w:sz w:val="24"/>
          <w:szCs w:val="24"/>
        </w:rPr>
        <w:t>Odsjek za javnu nabavu</w:t>
      </w:r>
    </w:p>
    <w:p w14:paraId="67B89BBD" w14:textId="52EC31D5" w:rsidR="00112EE1" w:rsidRPr="00D8249C" w:rsidRDefault="00112EE1" w:rsidP="00054DDD">
      <w:pPr>
        <w:spacing w:after="0" w:line="276" w:lineRule="auto"/>
        <w:ind w:right="340"/>
        <w:rPr>
          <w:rStyle w:val="Naslovknjige"/>
          <w:rFonts w:ascii="Arial" w:hAnsi="Arial" w:cs="Arial"/>
          <w:b w:val="0"/>
          <w:bCs w:val="0"/>
          <w:sz w:val="24"/>
          <w:szCs w:val="24"/>
        </w:rPr>
      </w:pPr>
      <w:r w:rsidRPr="00D8249C">
        <w:rPr>
          <w:rStyle w:val="Naslovknjige"/>
          <w:rFonts w:ascii="Arial" w:hAnsi="Arial" w:cs="Arial"/>
          <w:b w:val="0"/>
          <w:bCs w:val="0"/>
          <w:sz w:val="24"/>
          <w:szCs w:val="24"/>
        </w:rPr>
        <w:t>klasa: 406-07/2</w:t>
      </w:r>
      <w:r w:rsidR="00D8249C" w:rsidRPr="00D8249C">
        <w:rPr>
          <w:rStyle w:val="Naslovknjige"/>
          <w:rFonts w:ascii="Arial" w:hAnsi="Arial" w:cs="Arial"/>
          <w:b w:val="0"/>
          <w:bCs w:val="0"/>
          <w:sz w:val="24"/>
          <w:szCs w:val="24"/>
        </w:rPr>
        <w:t>3</w:t>
      </w:r>
      <w:r w:rsidRPr="00D8249C">
        <w:rPr>
          <w:rStyle w:val="Naslovknjige"/>
          <w:rFonts w:ascii="Arial" w:hAnsi="Arial" w:cs="Arial"/>
          <w:b w:val="0"/>
          <w:bCs w:val="0"/>
          <w:sz w:val="24"/>
          <w:szCs w:val="24"/>
        </w:rPr>
        <w:t>-03/</w:t>
      </w:r>
      <w:r w:rsidR="00D8249C" w:rsidRPr="00D8249C">
        <w:rPr>
          <w:rStyle w:val="Naslovknjige"/>
          <w:rFonts w:ascii="Arial" w:hAnsi="Arial" w:cs="Arial"/>
          <w:b w:val="0"/>
          <w:bCs w:val="0"/>
          <w:sz w:val="24"/>
          <w:szCs w:val="24"/>
        </w:rPr>
        <w:t>1</w:t>
      </w:r>
    </w:p>
    <w:p w14:paraId="303BA1A4" w14:textId="52613EA5" w:rsidR="00112EE1" w:rsidRPr="00D8249C" w:rsidRDefault="00112EE1" w:rsidP="00054DDD">
      <w:pPr>
        <w:spacing w:line="276" w:lineRule="auto"/>
        <w:ind w:right="340"/>
        <w:rPr>
          <w:rStyle w:val="Naslovknjige"/>
          <w:rFonts w:ascii="Arial" w:hAnsi="Arial" w:cs="Arial"/>
          <w:b w:val="0"/>
          <w:bCs w:val="0"/>
          <w:sz w:val="24"/>
          <w:szCs w:val="24"/>
        </w:rPr>
      </w:pPr>
      <w:r w:rsidRPr="00D8249C">
        <w:rPr>
          <w:rStyle w:val="Naslovknjige"/>
          <w:rFonts w:ascii="Arial" w:hAnsi="Arial" w:cs="Arial"/>
          <w:b w:val="0"/>
          <w:bCs w:val="0"/>
          <w:sz w:val="24"/>
          <w:szCs w:val="24"/>
        </w:rPr>
        <w:t>urbroj: 238-10-05</w:t>
      </w:r>
      <w:r w:rsidR="00D8249C" w:rsidRPr="00D8249C">
        <w:rPr>
          <w:rStyle w:val="Naslovknjige"/>
          <w:rFonts w:ascii="Arial" w:hAnsi="Arial" w:cs="Arial"/>
          <w:b w:val="0"/>
          <w:bCs w:val="0"/>
          <w:sz w:val="24"/>
          <w:szCs w:val="24"/>
        </w:rPr>
        <w:t>-01</w:t>
      </w:r>
      <w:r w:rsidRPr="00D8249C">
        <w:rPr>
          <w:rStyle w:val="Naslovknjige"/>
          <w:rFonts w:ascii="Arial" w:hAnsi="Arial" w:cs="Arial"/>
          <w:b w:val="0"/>
          <w:bCs w:val="0"/>
          <w:sz w:val="24"/>
          <w:szCs w:val="24"/>
        </w:rPr>
        <w:t>/</w:t>
      </w:r>
      <w:r w:rsidR="00D8249C" w:rsidRPr="00D8249C">
        <w:rPr>
          <w:rStyle w:val="Naslovknjige"/>
          <w:rFonts w:ascii="Arial" w:hAnsi="Arial" w:cs="Arial"/>
          <w:b w:val="0"/>
          <w:bCs w:val="0"/>
          <w:sz w:val="24"/>
          <w:szCs w:val="24"/>
        </w:rPr>
        <w:t>2</w:t>
      </w:r>
      <w:r w:rsidRPr="00D8249C">
        <w:rPr>
          <w:rStyle w:val="Naslovknjige"/>
          <w:rFonts w:ascii="Arial" w:hAnsi="Arial" w:cs="Arial"/>
          <w:b w:val="0"/>
          <w:bCs w:val="0"/>
          <w:sz w:val="24"/>
          <w:szCs w:val="24"/>
        </w:rPr>
        <w:t>-2</w:t>
      </w:r>
      <w:r w:rsidR="00D8249C" w:rsidRPr="00D8249C">
        <w:rPr>
          <w:rStyle w:val="Naslovknjige"/>
          <w:rFonts w:ascii="Arial" w:hAnsi="Arial" w:cs="Arial"/>
          <w:b w:val="0"/>
          <w:bCs w:val="0"/>
          <w:sz w:val="24"/>
          <w:szCs w:val="24"/>
        </w:rPr>
        <w:t>3</w:t>
      </w:r>
      <w:r w:rsidRPr="00D8249C">
        <w:rPr>
          <w:rStyle w:val="Naslovknjige"/>
          <w:rFonts w:ascii="Arial" w:hAnsi="Arial" w:cs="Arial"/>
          <w:b w:val="0"/>
          <w:bCs w:val="0"/>
          <w:sz w:val="24"/>
          <w:szCs w:val="24"/>
        </w:rPr>
        <w:t>-2</w:t>
      </w:r>
    </w:p>
    <w:p w14:paraId="760BDAAF" w14:textId="77777777" w:rsidR="0098666F" w:rsidRPr="000910AF" w:rsidRDefault="00000000" w:rsidP="00054DDD">
      <w:pPr>
        <w:spacing w:after="0" w:line="276" w:lineRule="auto"/>
        <w:rPr>
          <w:rFonts w:ascii="Arial" w:hAnsi="Arial" w:cs="Arial"/>
          <w:sz w:val="24"/>
          <w:szCs w:val="24"/>
        </w:rPr>
      </w:pPr>
    </w:p>
    <w:p w14:paraId="739AA856" w14:textId="2C15622F" w:rsidR="00891716" w:rsidRPr="000910AF" w:rsidRDefault="00891716" w:rsidP="00054DDD">
      <w:pPr>
        <w:spacing w:after="0" w:line="276" w:lineRule="auto"/>
        <w:rPr>
          <w:rFonts w:ascii="Arial" w:hAnsi="Arial" w:cs="Arial"/>
          <w:sz w:val="24"/>
          <w:szCs w:val="24"/>
        </w:rPr>
      </w:pPr>
    </w:p>
    <w:p w14:paraId="5021393D"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259DA9C9"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2C874895"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5CF83752"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396F31A9"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79D0F74F"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60AC8683"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55B13052" w14:textId="77777777" w:rsidR="001D7F7A" w:rsidRPr="000910AF" w:rsidRDefault="001D7F7A" w:rsidP="00054DDD">
      <w:pPr>
        <w:widowControl w:val="0"/>
        <w:autoSpaceDE w:val="0"/>
        <w:autoSpaceDN w:val="0"/>
        <w:adjustRightInd w:val="0"/>
        <w:spacing w:after="0" w:line="276" w:lineRule="auto"/>
        <w:ind w:left="117" w:right="111"/>
        <w:jc w:val="center"/>
        <w:rPr>
          <w:rFonts w:ascii="Arial" w:hAnsi="Arial" w:cs="Arial"/>
          <w:b/>
          <w:sz w:val="24"/>
          <w:szCs w:val="24"/>
          <w:lang w:eastAsia="hr-HR"/>
        </w:rPr>
      </w:pPr>
    </w:p>
    <w:p w14:paraId="0997A6BD" w14:textId="77777777" w:rsidR="001D7F7A" w:rsidRPr="000910AF" w:rsidRDefault="001D7F7A" w:rsidP="00054DDD">
      <w:pPr>
        <w:widowControl w:val="0"/>
        <w:autoSpaceDE w:val="0"/>
        <w:autoSpaceDN w:val="0"/>
        <w:adjustRightInd w:val="0"/>
        <w:spacing w:after="0" w:line="276" w:lineRule="auto"/>
        <w:ind w:left="117" w:right="111"/>
        <w:jc w:val="center"/>
        <w:rPr>
          <w:rFonts w:ascii="Arial" w:eastAsia="Times New Roman" w:hAnsi="Arial" w:cs="Arial"/>
          <w:b/>
          <w:color w:val="000000"/>
          <w:sz w:val="24"/>
          <w:szCs w:val="24"/>
          <w:lang w:eastAsia="hr-HR"/>
        </w:rPr>
      </w:pPr>
      <w:r w:rsidRPr="000910AF">
        <w:rPr>
          <w:rFonts w:ascii="Arial" w:hAnsi="Arial" w:cs="Arial"/>
          <w:b/>
          <w:sz w:val="24"/>
          <w:szCs w:val="24"/>
          <w:lang w:eastAsia="hr-HR"/>
        </w:rPr>
        <w:t xml:space="preserve">DOKUMENTACIJA O NABAVI  </w:t>
      </w:r>
    </w:p>
    <w:p w14:paraId="19E4582F" w14:textId="77777777" w:rsidR="001D7F7A" w:rsidRPr="000910AF" w:rsidRDefault="001D7F7A" w:rsidP="00054DDD">
      <w:pPr>
        <w:widowControl w:val="0"/>
        <w:adjustRightInd w:val="0"/>
        <w:spacing w:after="0" w:line="276" w:lineRule="auto"/>
        <w:jc w:val="center"/>
        <w:textAlignment w:val="baseline"/>
        <w:rPr>
          <w:rFonts w:ascii="Arial" w:eastAsia="Times New Roman" w:hAnsi="Arial" w:cs="Arial"/>
          <w:b/>
          <w:color w:val="000000"/>
          <w:sz w:val="24"/>
          <w:szCs w:val="24"/>
          <w:lang w:eastAsia="hr-HR"/>
        </w:rPr>
      </w:pPr>
    </w:p>
    <w:p w14:paraId="6817CD67" w14:textId="36C874AB" w:rsidR="001D7F7A" w:rsidRPr="000910AF" w:rsidRDefault="00D8249C" w:rsidP="00054DDD">
      <w:pPr>
        <w:widowControl w:val="0"/>
        <w:autoSpaceDE w:val="0"/>
        <w:autoSpaceDN w:val="0"/>
        <w:adjustRightInd w:val="0"/>
        <w:spacing w:after="0" w:line="276" w:lineRule="auto"/>
        <w:ind w:right="111"/>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P</w:t>
      </w:r>
      <w:r w:rsidR="001D2D7D" w:rsidRPr="000910AF">
        <w:rPr>
          <w:rFonts w:ascii="Arial" w:eastAsia="Times New Roman" w:hAnsi="Arial" w:cs="Arial"/>
          <w:b/>
          <w:color w:val="000000"/>
          <w:sz w:val="24"/>
          <w:szCs w:val="24"/>
          <w:lang w:eastAsia="hr-HR"/>
        </w:rPr>
        <w:t>ostavljanje fotonaponskih elektrana</w:t>
      </w:r>
      <w:r>
        <w:rPr>
          <w:rFonts w:ascii="Arial" w:eastAsia="Times New Roman" w:hAnsi="Arial" w:cs="Arial"/>
          <w:b/>
          <w:color w:val="000000"/>
          <w:sz w:val="24"/>
          <w:szCs w:val="24"/>
          <w:lang w:eastAsia="hr-HR"/>
        </w:rPr>
        <w:t xml:space="preserve"> na javnim objektima - </w:t>
      </w:r>
      <w:r w:rsidRPr="00D8249C">
        <w:rPr>
          <w:rFonts w:ascii="Arial" w:eastAsia="Times New Roman" w:hAnsi="Arial" w:cs="Arial"/>
          <w:b/>
          <w:color w:val="000000"/>
          <w:sz w:val="24"/>
          <w:szCs w:val="24"/>
          <w:lang w:eastAsia="hr-HR"/>
        </w:rPr>
        <w:t>Projekt Dobra energija</w:t>
      </w:r>
    </w:p>
    <w:p w14:paraId="742FC972" w14:textId="77777777" w:rsidR="001D7F7A" w:rsidRPr="000910AF" w:rsidRDefault="001D7F7A" w:rsidP="00054DDD">
      <w:pPr>
        <w:widowControl w:val="0"/>
        <w:adjustRightInd w:val="0"/>
        <w:spacing w:after="0" w:line="276" w:lineRule="auto"/>
        <w:jc w:val="center"/>
        <w:textAlignment w:val="baseline"/>
        <w:rPr>
          <w:rFonts w:ascii="Arial" w:eastAsia="Times New Roman" w:hAnsi="Arial" w:cs="Arial"/>
          <w:b/>
          <w:color w:val="000000"/>
          <w:sz w:val="24"/>
          <w:szCs w:val="24"/>
          <w:lang w:eastAsia="hr-HR"/>
        </w:rPr>
      </w:pPr>
    </w:p>
    <w:p w14:paraId="6850233B" w14:textId="77777777" w:rsidR="001D7F7A" w:rsidRPr="000910AF" w:rsidRDefault="001D7F7A" w:rsidP="00054DDD">
      <w:pPr>
        <w:widowControl w:val="0"/>
        <w:adjustRightInd w:val="0"/>
        <w:spacing w:after="0" w:line="276" w:lineRule="auto"/>
        <w:jc w:val="center"/>
        <w:textAlignment w:val="baseline"/>
        <w:rPr>
          <w:rFonts w:ascii="Arial" w:hAnsi="Arial" w:cs="Arial"/>
          <w:i/>
          <w:sz w:val="24"/>
          <w:szCs w:val="24"/>
          <w:lang w:eastAsia="hr-HR"/>
        </w:rPr>
      </w:pPr>
    </w:p>
    <w:p w14:paraId="65648258" w14:textId="77777777" w:rsidR="001D7F7A" w:rsidRPr="000910AF" w:rsidRDefault="001D7F7A" w:rsidP="00054DDD">
      <w:pPr>
        <w:widowControl w:val="0"/>
        <w:adjustRightInd w:val="0"/>
        <w:spacing w:after="0" w:line="276" w:lineRule="auto"/>
        <w:jc w:val="center"/>
        <w:textAlignment w:val="baseline"/>
        <w:outlineLvl w:val="0"/>
        <w:rPr>
          <w:rFonts w:ascii="Arial" w:hAnsi="Arial" w:cs="Arial"/>
          <w:b/>
          <w:bCs/>
          <w:sz w:val="24"/>
          <w:szCs w:val="24"/>
          <w:lang w:eastAsia="hr-HR"/>
        </w:rPr>
      </w:pPr>
      <w:r w:rsidRPr="000910AF">
        <w:rPr>
          <w:rFonts w:ascii="Arial" w:hAnsi="Arial" w:cs="Arial"/>
          <w:b/>
          <w:bCs/>
          <w:sz w:val="24"/>
          <w:szCs w:val="24"/>
          <w:lang w:eastAsia="hr-HR"/>
        </w:rPr>
        <w:t xml:space="preserve">Evidencijski broj nabave </w:t>
      </w:r>
    </w:p>
    <w:p w14:paraId="5BE96A18" w14:textId="4856C516" w:rsidR="001D7F7A" w:rsidRPr="000E14B7" w:rsidRDefault="000E14B7" w:rsidP="00054DDD">
      <w:pPr>
        <w:widowControl w:val="0"/>
        <w:adjustRightInd w:val="0"/>
        <w:spacing w:after="0" w:line="276" w:lineRule="auto"/>
        <w:jc w:val="center"/>
        <w:textAlignment w:val="baseline"/>
        <w:rPr>
          <w:rFonts w:ascii="Arial" w:hAnsi="Arial" w:cs="Arial"/>
          <w:b/>
          <w:bCs/>
          <w:sz w:val="24"/>
          <w:szCs w:val="24"/>
          <w:lang w:eastAsia="hr-HR"/>
        </w:rPr>
      </w:pPr>
      <w:r w:rsidRPr="000E14B7">
        <w:rPr>
          <w:rFonts w:ascii="Arial" w:hAnsi="Arial" w:cs="Arial"/>
          <w:b/>
          <w:bCs/>
          <w:sz w:val="24"/>
          <w:szCs w:val="24"/>
          <w:lang w:eastAsia="hr-HR"/>
        </w:rPr>
        <w:t>17/2023</w:t>
      </w:r>
    </w:p>
    <w:p w14:paraId="24980BCA"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7808FB87"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0BA65E43"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087AD954"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6BF02CB3"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77EFD047"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46161A5F"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58FE7B9D" w14:textId="00139BAF" w:rsidR="001D7F7A" w:rsidRPr="000910AF" w:rsidRDefault="001D2D7D" w:rsidP="00054DDD">
      <w:pPr>
        <w:widowControl w:val="0"/>
        <w:adjustRightInd w:val="0"/>
        <w:spacing w:after="0" w:line="276" w:lineRule="auto"/>
        <w:jc w:val="center"/>
        <w:textAlignment w:val="baseline"/>
        <w:rPr>
          <w:rFonts w:ascii="Arial" w:hAnsi="Arial" w:cs="Arial"/>
          <w:b/>
          <w:bCs/>
          <w:sz w:val="24"/>
          <w:szCs w:val="24"/>
          <w:lang w:eastAsia="hr-HR"/>
        </w:rPr>
      </w:pPr>
      <w:r w:rsidRPr="000910AF">
        <w:rPr>
          <w:rFonts w:ascii="Arial" w:hAnsi="Arial" w:cs="Arial"/>
          <w:b/>
          <w:bCs/>
          <w:sz w:val="24"/>
          <w:szCs w:val="24"/>
          <w:lang w:eastAsia="hr-HR"/>
        </w:rPr>
        <w:t>Ivanić-Grad</w:t>
      </w:r>
      <w:r w:rsidR="001D7F7A" w:rsidRPr="000910AF">
        <w:rPr>
          <w:rFonts w:ascii="Arial" w:hAnsi="Arial" w:cs="Arial"/>
          <w:b/>
          <w:bCs/>
          <w:sz w:val="24"/>
          <w:szCs w:val="24"/>
          <w:lang w:eastAsia="hr-HR"/>
        </w:rPr>
        <w:t xml:space="preserve">, </w:t>
      </w:r>
      <w:r w:rsidR="002C256D" w:rsidRPr="000910AF">
        <w:rPr>
          <w:rFonts w:ascii="Arial" w:hAnsi="Arial" w:cs="Arial"/>
          <w:b/>
          <w:bCs/>
          <w:sz w:val="24"/>
          <w:szCs w:val="24"/>
          <w:lang w:eastAsia="hr-HR"/>
        </w:rPr>
        <w:t>siječanj</w:t>
      </w:r>
      <w:r w:rsidR="001D7F7A" w:rsidRPr="000910AF">
        <w:rPr>
          <w:rFonts w:ascii="Arial" w:hAnsi="Arial" w:cs="Arial"/>
          <w:b/>
          <w:bCs/>
          <w:sz w:val="24"/>
          <w:szCs w:val="24"/>
          <w:lang w:eastAsia="hr-HR"/>
        </w:rPr>
        <w:t xml:space="preserve"> 202</w:t>
      </w:r>
      <w:r w:rsidR="002C256D" w:rsidRPr="000910AF">
        <w:rPr>
          <w:rFonts w:ascii="Arial" w:hAnsi="Arial" w:cs="Arial"/>
          <w:b/>
          <w:bCs/>
          <w:sz w:val="24"/>
          <w:szCs w:val="24"/>
          <w:lang w:eastAsia="hr-HR"/>
        </w:rPr>
        <w:t>3</w:t>
      </w:r>
      <w:r w:rsidR="001D7F7A" w:rsidRPr="000910AF">
        <w:rPr>
          <w:rFonts w:ascii="Arial" w:hAnsi="Arial" w:cs="Arial"/>
          <w:b/>
          <w:bCs/>
          <w:sz w:val="24"/>
          <w:szCs w:val="24"/>
          <w:lang w:eastAsia="hr-HR"/>
        </w:rPr>
        <w:t>. godine</w:t>
      </w:r>
    </w:p>
    <w:p w14:paraId="35D90C5A" w14:textId="77777777" w:rsidR="001D7F7A" w:rsidRPr="000910AF" w:rsidRDefault="001D7F7A" w:rsidP="00054DDD">
      <w:pPr>
        <w:widowControl w:val="0"/>
        <w:adjustRightInd w:val="0"/>
        <w:spacing w:after="0" w:line="276" w:lineRule="auto"/>
        <w:jc w:val="center"/>
        <w:textAlignment w:val="baseline"/>
        <w:rPr>
          <w:rFonts w:ascii="Arial" w:hAnsi="Arial" w:cs="Arial"/>
          <w:b/>
          <w:bCs/>
          <w:sz w:val="24"/>
          <w:szCs w:val="24"/>
          <w:lang w:eastAsia="hr-HR"/>
        </w:rPr>
      </w:pPr>
    </w:p>
    <w:p w14:paraId="62BBBC20" w14:textId="77777777" w:rsidR="001D7F7A" w:rsidRPr="000910AF" w:rsidRDefault="001D7F7A" w:rsidP="00054DDD">
      <w:pPr>
        <w:widowControl w:val="0"/>
        <w:adjustRightInd w:val="0"/>
        <w:spacing w:after="0" w:line="276" w:lineRule="auto"/>
        <w:textAlignment w:val="baseline"/>
        <w:rPr>
          <w:rFonts w:ascii="Arial" w:hAnsi="Arial" w:cs="Arial"/>
          <w:b/>
          <w:bCs/>
          <w:sz w:val="24"/>
          <w:szCs w:val="24"/>
          <w:lang w:eastAsia="hr-HR"/>
        </w:rPr>
      </w:pPr>
    </w:p>
    <w:p w14:paraId="572CF2E3" w14:textId="642FD68C" w:rsidR="001D7F7A"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1A469E3D" w14:textId="77777777" w:rsidR="00751744" w:rsidRPr="000910AF" w:rsidRDefault="00751744" w:rsidP="00054DDD">
      <w:pPr>
        <w:widowControl w:val="0"/>
        <w:adjustRightInd w:val="0"/>
        <w:spacing w:after="0" w:line="276" w:lineRule="auto"/>
        <w:jc w:val="both"/>
        <w:textAlignment w:val="baseline"/>
        <w:rPr>
          <w:rFonts w:ascii="Arial" w:hAnsi="Arial" w:cs="Arial"/>
          <w:b/>
          <w:bCs/>
          <w:sz w:val="24"/>
          <w:szCs w:val="24"/>
          <w:lang w:eastAsia="hr-HR"/>
        </w:rPr>
      </w:pPr>
    </w:p>
    <w:p w14:paraId="45878DF1" w14:textId="7B0E2273" w:rsidR="00990F21" w:rsidRPr="000910AF" w:rsidRDefault="00990F21" w:rsidP="00054DDD">
      <w:pPr>
        <w:widowControl w:val="0"/>
        <w:adjustRightInd w:val="0"/>
        <w:spacing w:after="0" w:line="276" w:lineRule="auto"/>
        <w:jc w:val="both"/>
        <w:textAlignment w:val="baseline"/>
        <w:rPr>
          <w:rFonts w:ascii="Arial" w:hAnsi="Arial" w:cs="Arial"/>
          <w:b/>
          <w:bCs/>
          <w:sz w:val="24"/>
          <w:szCs w:val="24"/>
          <w:lang w:eastAsia="hr-HR"/>
        </w:rPr>
      </w:pPr>
    </w:p>
    <w:p w14:paraId="684C9527" w14:textId="24B982F1" w:rsidR="00990F21" w:rsidRPr="000910AF" w:rsidRDefault="00990F21" w:rsidP="00054DDD">
      <w:pPr>
        <w:widowControl w:val="0"/>
        <w:adjustRightInd w:val="0"/>
        <w:spacing w:after="0" w:line="276" w:lineRule="auto"/>
        <w:jc w:val="both"/>
        <w:textAlignment w:val="baseline"/>
        <w:rPr>
          <w:rFonts w:ascii="Arial" w:hAnsi="Arial" w:cs="Arial"/>
          <w:b/>
          <w:bCs/>
          <w:sz w:val="24"/>
          <w:szCs w:val="24"/>
          <w:lang w:eastAsia="hr-HR"/>
        </w:rPr>
      </w:pPr>
    </w:p>
    <w:p w14:paraId="7BE11224" w14:textId="77777777" w:rsidR="00990F21" w:rsidRPr="000910AF" w:rsidRDefault="00990F21" w:rsidP="00054DDD">
      <w:pPr>
        <w:widowControl w:val="0"/>
        <w:adjustRightInd w:val="0"/>
        <w:spacing w:after="0" w:line="276" w:lineRule="auto"/>
        <w:jc w:val="both"/>
        <w:textAlignment w:val="baseline"/>
        <w:rPr>
          <w:rFonts w:ascii="Arial" w:hAnsi="Arial" w:cs="Arial"/>
          <w:b/>
          <w:bCs/>
          <w:sz w:val="24"/>
          <w:szCs w:val="24"/>
          <w:lang w:eastAsia="hr-HR"/>
        </w:rPr>
      </w:pPr>
    </w:p>
    <w:p w14:paraId="726ED171" w14:textId="77777777"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r w:rsidRPr="000910AF">
        <w:rPr>
          <w:rFonts w:ascii="Arial" w:hAnsi="Arial" w:cs="Arial"/>
          <w:b/>
          <w:bCs/>
          <w:sz w:val="24"/>
          <w:szCs w:val="24"/>
          <w:lang w:eastAsia="hr-HR"/>
        </w:rPr>
        <w:t>S A D R Ž A J</w:t>
      </w:r>
    </w:p>
    <w:p w14:paraId="2065DA3B" w14:textId="26F65FAE" w:rsidR="001D7F7A" w:rsidRPr="000910AF" w:rsidRDefault="001D7F7A" w:rsidP="00054DDD">
      <w:pPr>
        <w:widowControl w:val="0"/>
        <w:adjustRightInd w:val="0"/>
        <w:spacing w:after="0" w:line="276" w:lineRule="auto"/>
        <w:jc w:val="both"/>
        <w:textAlignment w:val="baseline"/>
        <w:rPr>
          <w:rFonts w:ascii="Arial" w:hAnsi="Arial" w:cs="Arial"/>
          <w:b/>
          <w:bCs/>
          <w:sz w:val="24"/>
          <w:szCs w:val="24"/>
          <w:lang w:eastAsia="hr-HR"/>
        </w:rPr>
      </w:pPr>
    </w:p>
    <w:p w14:paraId="7E71DEC6" w14:textId="77777777" w:rsidR="001D7F7A" w:rsidRPr="000910AF" w:rsidRDefault="001D7F7A"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OPĆI PODACI</w:t>
      </w:r>
    </w:p>
    <w:p w14:paraId="717C4DDC" w14:textId="77777777" w:rsidR="001D7F7A" w:rsidRPr="000910AF" w:rsidRDefault="001D7F7A"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PODACI O PREDMETU NABAVE</w:t>
      </w:r>
    </w:p>
    <w:p w14:paraId="48C3DB8B" w14:textId="77777777" w:rsidR="001D7F7A" w:rsidRPr="000910AF" w:rsidRDefault="001D7F7A"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OSNOVE ZA ISKLJUČENJE GOSPODARSKOG SUBJEKTA</w:t>
      </w:r>
    </w:p>
    <w:p w14:paraId="1CCA4F9F" w14:textId="77777777" w:rsidR="001D7F7A" w:rsidRPr="000910AF" w:rsidRDefault="001D7F7A"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KRITERIJI ZA ODABIR GOSPODARSKOG SUBJEKTA (UVJETI SPOSOBNOSTI)</w:t>
      </w:r>
    </w:p>
    <w:p w14:paraId="185D3E5C" w14:textId="77777777" w:rsidR="001D7F7A" w:rsidRPr="000910AF" w:rsidRDefault="001D7F7A"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PODACI O PONUDI</w:t>
      </w:r>
    </w:p>
    <w:p w14:paraId="4C2E20B8" w14:textId="3858069E" w:rsidR="001D7F7A" w:rsidRDefault="001D7F7A"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OSTALE ODREDBE</w:t>
      </w:r>
    </w:p>
    <w:p w14:paraId="24029FF6" w14:textId="0A3A5C73" w:rsidR="009F3621" w:rsidRDefault="009F3621"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Pr>
          <w:rFonts w:ascii="Arial" w:hAnsi="Arial" w:cs="Arial"/>
          <w:b/>
          <w:sz w:val="24"/>
          <w:szCs w:val="24"/>
          <w:lang w:eastAsia="hr-HR"/>
        </w:rPr>
        <w:t>TROŠKOVNIK</w:t>
      </w:r>
      <w:r w:rsidR="00B65993">
        <w:rPr>
          <w:rFonts w:ascii="Arial" w:hAnsi="Arial" w:cs="Arial"/>
          <w:b/>
          <w:sz w:val="24"/>
          <w:szCs w:val="24"/>
          <w:lang w:eastAsia="hr-HR"/>
        </w:rPr>
        <w:t xml:space="preserve"> (privitak)</w:t>
      </w:r>
    </w:p>
    <w:p w14:paraId="3A248E62" w14:textId="1FAA92F6" w:rsidR="009F3621" w:rsidRPr="000910AF" w:rsidRDefault="009F3621" w:rsidP="00054DDD">
      <w:pPr>
        <w:widowControl w:val="0"/>
        <w:numPr>
          <w:ilvl w:val="0"/>
          <w:numId w:val="9"/>
        </w:numPr>
        <w:adjustRightInd w:val="0"/>
        <w:spacing w:after="0" w:line="276" w:lineRule="auto"/>
        <w:jc w:val="both"/>
        <w:textAlignment w:val="baseline"/>
        <w:rPr>
          <w:rFonts w:ascii="Arial" w:hAnsi="Arial" w:cs="Arial"/>
          <w:b/>
          <w:sz w:val="24"/>
          <w:szCs w:val="24"/>
          <w:lang w:eastAsia="hr-HR"/>
        </w:rPr>
      </w:pPr>
      <w:r>
        <w:rPr>
          <w:rFonts w:ascii="Arial" w:hAnsi="Arial" w:cs="Arial"/>
          <w:b/>
          <w:sz w:val="24"/>
          <w:szCs w:val="24"/>
          <w:lang w:eastAsia="hr-HR"/>
        </w:rPr>
        <w:t>PROJEKTNA DOKUMENTACIJA</w:t>
      </w:r>
      <w:r w:rsidR="00B65993">
        <w:rPr>
          <w:rFonts w:ascii="Arial" w:hAnsi="Arial" w:cs="Arial"/>
          <w:b/>
          <w:sz w:val="24"/>
          <w:szCs w:val="24"/>
          <w:lang w:eastAsia="hr-HR"/>
        </w:rPr>
        <w:t xml:space="preserve"> (privitak)</w:t>
      </w:r>
    </w:p>
    <w:p w14:paraId="1B6590B3" w14:textId="77777777" w:rsidR="001D7F7A" w:rsidRPr="000910AF" w:rsidRDefault="001D7F7A" w:rsidP="00054DDD">
      <w:pPr>
        <w:widowControl w:val="0"/>
        <w:adjustRightInd w:val="0"/>
        <w:spacing w:after="0" w:line="276" w:lineRule="auto"/>
        <w:ind w:left="720"/>
        <w:jc w:val="both"/>
        <w:textAlignment w:val="baseline"/>
        <w:rPr>
          <w:rFonts w:ascii="Arial" w:hAnsi="Arial" w:cs="Arial"/>
          <w:b/>
          <w:sz w:val="24"/>
          <w:szCs w:val="24"/>
          <w:lang w:eastAsia="hr-HR"/>
        </w:rPr>
      </w:pPr>
    </w:p>
    <w:p w14:paraId="226CEE2F"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ab/>
      </w:r>
    </w:p>
    <w:p w14:paraId="47FA52AC"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512B5BDE"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07702327"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740137ED"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6DCB781B"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31CB8B23"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68A583C5" w14:textId="2C4B3C3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5D51D774" w14:textId="27C3764D" w:rsidR="00E17FE3" w:rsidRPr="000910AF" w:rsidRDefault="00E17FE3" w:rsidP="00054DDD">
      <w:pPr>
        <w:widowControl w:val="0"/>
        <w:adjustRightInd w:val="0"/>
        <w:spacing w:after="0" w:line="276" w:lineRule="auto"/>
        <w:jc w:val="both"/>
        <w:textAlignment w:val="baseline"/>
        <w:rPr>
          <w:rFonts w:ascii="Arial" w:hAnsi="Arial" w:cs="Arial"/>
          <w:b/>
          <w:sz w:val="24"/>
          <w:szCs w:val="24"/>
          <w:lang w:eastAsia="hr-HR"/>
        </w:rPr>
      </w:pPr>
    </w:p>
    <w:p w14:paraId="109E36CD" w14:textId="77777777" w:rsidR="00E17FE3" w:rsidRPr="000910AF" w:rsidRDefault="00E17FE3" w:rsidP="00054DDD">
      <w:pPr>
        <w:widowControl w:val="0"/>
        <w:adjustRightInd w:val="0"/>
        <w:spacing w:after="0" w:line="276" w:lineRule="auto"/>
        <w:jc w:val="both"/>
        <w:textAlignment w:val="baseline"/>
        <w:rPr>
          <w:rFonts w:ascii="Arial" w:hAnsi="Arial" w:cs="Arial"/>
          <w:b/>
          <w:sz w:val="24"/>
          <w:szCs w:val="24"/>
          <w:lang w:eastAsia="hr-HR"/>
        </w:rPr>
      </w:pPr>
    </w:p>
    <w:p w14:paraId="30BD1667"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61112E3B" w14:textId="30133057" w:rsidR="001D7F7A"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6B3253AB" w14:textId="04C0B934" w:rsidR="00586038"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708DB550" w14:textId="0771AB76" w:rsidR="00586038"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2ECB88D6" w14:textId="514D51B5" w:rsidR="00586038"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1E447009" w14:textId="428AD698" w:rsidR="00586038"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63577070" w14:textId="56448742" w:rsidR="00586038"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1E05D3C2" w14:textId="609978B7" w:rsidR="004B5FCF" w:rsidRDefault="004B5FCF" w:rsidP="00054DDD">
      <w:pPr>
        <w:widowControl w:val="0"/>
        <w:adjustRightInd w:val="0"/>
        <w:spacing w:after="0" w:line="276" w:lineRule="auto"/>
        <w:jc w:val="both"/>
        <w:textAlignment w:val="baseline"/>
        <w:rPr>
          <w:rFonts w:ascii="Arial" w:hAnsi="Arial" w:cs="Arial"/>
          <w:b/>
          <w:sz w:val="24"/>
          <w:szCs w:val="24"/>
          <w:lang w:eastAsia="hr-HR"/>
        </w:rPr>
      </w:pPr>
    </w:p>
    <w:p w14:paraId="7AB8EA01" w14:textId="22F62D4A" w:rsidR="004B5FCF" w:rsidRDefault="004B5FCF" w:rsidP="00054DDD">
      <w:pPr>
        <w:widowControl w:val="0"/>
        <w:adjustRightInd w:val="0"/>
        <w:spacing w:after="0" w:line="276" w:lineRule="auto"/>
        <w:jc w:val="both"/>
        <w:textAlignment w:val="baseline"/>
        <w:rPr>
          <w:rFonts w:ascii="Arial" w:hAnsi="Arial" w:cs="Arial"/>
          <w:b/>
          <w:sz w:val="24"/>
          <w:szCs w:val="24"/>
          <w:lang w:eastAsia="hr-HR"/>
        </w:rPr>
      </w:pPr>
    </w:p>
    <w:p w14:paraId="59342C59" w14:textId="77777777" w:rsidR="004B5FCF" w:rsidRDefault="004B5FCF" w:rsidP="00054DDD">
      <w:pPr>
        <w:widowControl w:val="0"/>
        <w:adjustRightInd w:val="0"/>
        <w:spacing w:after="0" w:line="276" w:lineRule="auto"/>
        <w:jc w:val="both"/>
        <w:textAlignment w:val="baseline"/>
        <w:rPr>
          <w:rFonts w:ascii="Arial" w:hAnsi="Arial" w:cs="Arial"/>
          <w:b/>
          <w:sz w:val="24"/>
          <w:szCs w:val="24"/>
          <w:lang w:eastAsia="hr-HR"/>
        </w:rPr>
      </w:pPr>
    </w:p>
    <w:p w14:paraId="7D9D3948" w14:textId="22315AC9" w:rsidR="00586038"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5A749594" w14:textId="77777777" w:rsidR="00751744" w:rsidRDefault="00751744" w:rsidP="00054DDD">
      <w:pPr>
        <w:widowControl w:val="0"/>
        <w:adjustRightInd w:val="0"/>
        <w:spacing w:after="0" w:line="276" w:lineRule="auto"/>
        <w:jc w:val="both"/>
        <w:textAlignment w:val="baseline"/>
        <w:rPr>
          <w:rFonts w:ascii="Arial" w:hAnsi="Arial" w:cs="Arial"/>
          <w:b/>
          <w:sz w:val="24"/>
          <w:szCs w:val="24"/>
          <w:lang w:eastAsia="hr-HR"/>
        </w:rPr>
      </w:pPr>
    </w:p>
    <w:p w14:paraId="350B208D" w14:textId="77777777" w:rsidR="00586038" w:rsidRPr="000910AF" w:rsidRDefault="00586038" w:rsidP="00054DDD">
      <w:pPr>
        <w:widowControl w:val="0"/>
        <w:adjustRightInd w:val="0"/>
        <w:spacing w:after="0" w:line="276" w:lineRule="auto"/>
        <w:jc w:val="both"/>
        <w:textAlignment w:val="baseline"/>
        <w:rPr>
          <w:rFonts w:ascii="Arial" w:hAnsi="Arial" w:cs="Arial"/>
          <w:b/>
          <w:sz w:val="24"/>
          <w:szCs w:val="24"/>
          <w:lang w:eastAsia="hr-HR"/>
        </w:rPr>
      </w:pPr>
    </w:p>
    <w:p w14:paraId="6B276BD7" w14:textId="18910341" w:rsidR="001D7F7A"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0E368E16" w14:textId="5DF5A1AE" w:rsidR="009F3621" w:rsidRDefault="009F3621" w:rsidP="00054DDD">
      <w:pPr>
        <w:widowControl w:val="0"/>
        <w:adjustRightInd w:val="0"/>
        <w:spacing w:after="0" w:line="276" w:lineRule="auto"/>
        <w:jc w:val="both"/>
        <w:textAlignment w:val="baseline"/>
        <w:rPr>
          <w:rFonts w:ascii="Arial" w:hAnsi="Arial" w:cs="Arial"/>
          <w:b/>
          <w:sz w:val="24"/>
          <w:szCs w:val="24"/>
          <w:lang w:eastAsia="hr-HR"/>
        </w:rPr>
      </w:pPr>
    </w:p>
    <w:p w14:paraId="33487930" w14:textId="77777777" w:rsidR="009F3621" w:rsidRPr="000910AF" w:rsidRDefault="009F3621" w:rsidP="00054DDD">
      <w:pPr>
        <w:widowControl w:val="0"/>
        <w:adjustRightInd w:val="0"/>
        <w:spacing w:after="0" w:line="276" w:lineRule="auto"/>
        <w:jc w:val="both"/>
        <w:textAlignment w:val="baseline"/>
        <w:rPr>
          <w:rFonts w:ascii="Arial" w:hAnsi="Arial" w:cs="Arial"/>
          <w:b/>
          <w:sz w:val="24"/>
          <w:szCs w:val="24"/>
          <w:lang w:eastAsia="hr-HR"/>
        </w:rPr>
      </w:pPr>
    </w:p>
    <w:p w14:paraId="14668440"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3BEC3A4E"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512CB75D" w14:textId="0B8F7E5C" w:rsidR="001D7F7A" w:rsidRPr="00E908FA" w:rsidRDefault="001D7F7A" w:rsidP="00E908FA">
      <w:pPr>
        <w:keepNext/>
        <w:keepLines/>
        <w:spacing w:before="240" w:after="240" w:line="276" w:lineRule="auto"/>
        <w:jc w:val="both"/>
        <w:outlineLvl w:val="0"/>
        <w:rPr>
          <w:rFonts w:ascii="Arial" w:eastAsia="Times New Roman" w:hAnsi="Arial" w:cs="Arial"/>
          <w:b/>
          <w:bCs/>
          <w:sz w:val="24"/>
          <w:szCs w:val="24"/>
          <w:lang w:eastAsia="hr-HR"/>
        </w:rPr>
      </w:pPr>
      <w:r w:rsidRPr="000910AF">
        <w:rPr>
          <w:rFonts w:ascii="Arial" w:eastAsia="Times New Roman" w:hAnsi="Arial" w:cs="Arial"/>
          <w:b/>
          <w:bCs/>
          <w:sz w:val="24"/>
          <w:szCs w:val="24"/>
          <w:lang w:eastAsia="hr-HR"/>
        </w:rPr>
        <w:lastRenderedPageBreak/>
        <w:t>I</w:t>
      </w:r>
      <w:bookmarkStart w:id="0" w:name="_Toc315856695"/>
      <w:r w:rsidRPr="000910AF">
        <w:rPr>
          <w:rFonts w:ascii="Arial" w:eastAsia="Times New Roman" w:hAnsi="Arial" w:cs="Arial"/>
          <w:b/>
          <w:bCs/>
          <w:sz w:val="24"/>
          <w:szCs w:val="24"/>
          <w:lang w:eastAsia="hr-HR"/>
        </w:rPr>
        <w:t>.</w:t>
      </w:r>
      <w:r w:rsidRPr="000910AF">
        <w:rPr>
          <w:rFonts w:ascii="Arial" w:eastAsia="Times New Roman" w:hAnsi="Arial" w:cs="Arial"/>
          <w:b/>
          <w:bCs/>
          <w:sz w:val="24"/>
          <w:szCs w:val="24"/>
          <w:lang w:eastAsia="hr-HR"/>
        </w:rPr>
        <w:tab/>
        <w:t>OPĆI PODACI</w:t>
      </w:r>
      <w:bookmarkEnd w:id="0"/>
    </w:p>
    <w:p w14:paraId="3B83496C"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1.</w:t>
      </w:r>
      <w:r w:rsidRPr="000910AF">
        <w:rPr>
          <w:rFonts w:ascii="Arial" w:eastAsia="Times New Roman" w:hAnsi="Arial" w:cs="Arial"/>
          <w:b/>
          <w:bCs/>
          <w:color w:val="1F497D"/>
          <w:sz w:val="24"/>
          <w:szCs w:val="24"/>
          <w:lang w:eastAsia="hr-HR"/>
        </w:rPr>
        <w:tab/>
        <w:t xml:space="preserve">Naručitelj </w:t>
      </w:r>
    </w:p>
    <w:tbl>
      <w:tblPr>
        <w:tblStyle w:val="Reetkatablice"/>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6061"/>
      </w:tblGrid>
      <w:tr w:rsidR="001D2D7D" w:rsidRPr="000910AF" w14:paraId="269A38B0" w14:textId="77777777" w:rsidTr="00745E22">
        <w:trPr>
          <w:trHeight w:val="294"/>
        </w:trPr>
        <w:tc>
          <w:tcPr>
            <w:tcW w:w="4422" w:type="dxa"/>
            <w:hideMark/>
          </w:tcPr>
          <w:p w14:paraId="75652E5E" w14:textId="77777777" w:rsidR="001D2D7D" w:rsidRPr="000910AF" w:rsidRDefault="001D2D7D" w:rsidP="00054DDD">
            <w:pPr>
              <w:spacing w:line="276" w:lineRule="auto"/>
              <w:rPr>
                <w:rFonts w:ascii="Arial" w:eastAsiaTheme="minorHAnsi" w:hAnsi="Arial" w:cs="Arial"/>
                <w:b/>
                <w:bCs/>
                <w:sz w:val="24"/>
                <w:szCs w:val="24"/>
              </w:rPr>
            </w:pPr>
            <w:r w:rsidRPr="000910AF">
              <w:rPr>
                <w:rFonts w:ascii="Arial" w:hAnsi="Arial" w:cs="Arial"/>
                <w:b/>
                <w:bCs/>
                <w:sz w:val="24"/>
                <w:szCs w:val="24"/>
              </w:rPr>
              <w:t>Naručitelj:</w:t>
            </w:r>
          </w:p>
        </w:tc>
        <w:tc>
          <w:tcPr>
            <w:tcW w:w="6061" w:type="dxa"/>
            <w:hideMark/>
          </w:tcPr>
          <w:p w14:paraId="45B0B19A" w14:textId="77777777" w:rsidR="001D2D7D" w:rsidRPr="000910AF" w:rsidRDefault="001D2D7D" w:rsidP="00054DDD">
            <w:pPr>
              <w:spacing w:line="276" w:lineRule="auto"/>
              <w:rPr>
                <w:rFonts w:ascii="Arial" w:hAnsi="Arial" w:cs="Arial"/>
                <w:sz w:val="24"/>
                <w:szCs w:val="24"/>
              </w:rPr>
            </w:pPr>
            <w:r w:rsidRPr="000910AF">
              <w:rPr>
                <w:rFonts w:ascii="Arial" w:hAnsi="Arial" w:cs="Arial"/>
                <w:sz w:val="24"/>
                <w:szCs w:val="24"/>
              </w:rPr>
              <w:t>Grad Ivanić-Grad</w:t>
            </w:r>
          </w:p>
        </w:tc>
      </w:tr>
      <w:tr w:rsidR="001D2D7D" w:rsidRPr="000910AF" w14:paraId="186FA3DA" w14:textId="77777777" w:rsidTr="00745E22">
        <w:trPr>
          <w:trHeight w:val="305"/>
        </w:trPr>
        <w:tc>
          <w:tcPr>
            <w:tcW w:w="4422" w:type="dxa"/>
            <w:hideMark/>
          </w:tcPr>
          <w:p w14:paraId="057D8651" w14:textId="77777777" w:rsidR="001D2D7D" w:rsidRPr="000910AF" w:rsidRDefault="001D2D7D" w:rsidP="00054DDD">
            <w:pPr>
              <w:spacing w:line="276" w:lineRule="auto"/>
              <w:rPr>
                <w:rFonts w:ascii="Arial" w:hAnsi="Arial" w:cs="Arial"/>
                <w:b/>
                <w:bCs/>
                <w:sz w:val="24"/>
                <w:szCs w:val="24"/>
              </w:rPr>
            </w:pPr>
            <w:r w:rsidRPr="000910AF">
              <w:rPr>
                <w:rFonts w:ascii="Arial" w:hAnsi="Arial" w:cs="Arial"/>
                <w:b/>
                <w:bCs/>
                <w:sz w:val="24"/>
                <w:szCs w:val="24"/>
              </w:rPr>
              <w:t>Sjedište naručitelja:</w:t>
            </w:r>
          </w:p>
        </w:tc>
        <w:tc>
          <w:tcPr>
            <w:tcW w:w="6061" w:type="dxa"/>
            <w:hideMark/>
          </w:tcPr>
          <w:p w14:paraId="3B9684C1" w14:textId="77777777" w:rsidR="001D2D7D" w:rsidRPr="000910AF" w:rsidRDefault="001D2D7D" w:rsidP="00054DDD">
            <w:pPr>
              <w:spacing w:line="276" w:lineRule="auto"/>
              <w:rPr>
                <w:rFonts w:ascii="Arial" w:hAnsi="Arial" w:cs="Arial"/>
                <w:sz w:val="24"/>
                <w:szCs w:val="24"/>
              </w:rPr>
            </w:pPr>
            <w:r w:rsidRPr="000910AF">
              <w:rPr>
                <w:rFonts w:ascii="Arial" w:hAnsi="Arial" w:cs="Arial"/>
                <w:sz w:val="24"/>
                <w:szCs w:val="24"/>
              </w:rPr>
              <w:t xml:space="preserve">Grad Ivanić-Grad, Park hrvatskih branitelja 1 </w:t>
            </w:r>
          </w:p>
        </w:tc>
      </w:tr>
      <w:tr w:rsidR="001D2D7D" w:rsidRPr="000910AF" w14:paraId="00CE118E" w14:textId="77777777" w:rsidTr="00745E22">
        <w:trPr>
          <w:trHeight w:val="294"/>
        </w:trPr>
        <w:tc>
          <w:tcPr>
            <w:tcW w:w="4422" w:type="dxa"/>
            <w:hideMark/>
          </w:tcPr>
          <w:p w14:paraId="0DED9D78" w14:textId="77777777" w:rsidR="001D2D7D" w:rsidRPr="000910AF" w:rsidRDefault="001D2D7D" w:rsidP="00054DDD">
            <w:pPr>
              <w:spacing w:line="276" w:lineRule="auto"/>
              <w:rPr>
                <w:rFonts w:ascii="Arial" w:hAnsi="Arial" w:cs="Arial"/>
                <w:b/>
                <w:bCs/>
                <w:sz w:val="24"/>
                <w:szCs w:val="24"/>
              </w:rPr>
            </w:pPr>
            <w:r w:rsidRPr="000910AF">
              <w:rPr>
                <w:rFonts w:ascii="Arial" w:hAnsi="Arial" w:cs="Arial"/>
                <w:b/>
                <w:bCs/>
                <w:sz w:val="24"/>
                <w:szCs w:val="24"/>
              </w:rPr>
              <w:t>OIB:</w:t>
            </w:r>
          </w:p>
        </w:tc>
        <w:tc>
          <w:tcPr>
            <w:tcW w:w="6061" w:type="dxa"/>
            <w:hideMark/>
          </w:tcPr>
          <w:p w14:paraId="6FBEABB4" w14:textId="77777777" w:rsidR="001D2D7D" w:rsidRPr="000910AF" w:rsidRDefault="001D2D7D" w:rsidP="00054DDD">
            <w:pPr>
              <w:spacing w:line="276" w:lineRule="auto"/>
              <w:rPr>
                <w:rFonts w:ascii="Arial" w:hAnsi="Arial" w:cs="Arial"/>
                <w:sz w:val="24"/>
                <w:szCs w:val="24"/>
              </w:rPr>
            </w:pPr>
            <w:r w:rsidRPr="000910AF">
              <w:rPr>
                <w:rFonts w:ascii="Arial" w:hAnsi="Arial" w:cs="Arial"/>
                <w:sz w:val="24"/>
                <w:szCs w:val="24"/>
              </w:rPr>
              <w:t>52339045122</w:t>
            </w:r>
          </w:p>
        </w:tc>
      </w:tr>
      <w:tr w:rsidR="001D2D7D" w:rsidRPr="000910AF" w14:paraId="7AF378EF" w14:textId="77777777" w:rsidTr="00745E22">
        <w:trPr>
          <w:trHeight w:val="305"/>
        </w:trPr>
        <w:tc>
          <w:tcPr>
            <w:tcW w:w="4422" w:type="dxa"/>
            <w:hideMark/>
          </w:tcPr>
          <w:p w14:paraId="7C841D1E" w14:textId="77777777" w:rsidR="001D2D7D" w:rsidRPr="000910AF" w:rsidRDefault="001D2D7D" w:rsidP="00054DDD">
            <w:pPr>
              <w:spacing w:line="276" w:lineRule="auto"/>
              <w:rPr>
                <w:rFonts w:ascii="Arial" w:hAnsi="Arial" w:cs="Arial"/>
                <w:b/>
                <w:bCs/>
                <w:sz w:val="24"/>
                <w:szCs w:val="24"/>
              </w:rPr>
            </w:pPr>
            <w:r w:rsidRPr="000910AF">
              <w:rPr>
                <w:rFonts w:ascii="Arial" w:hAnsi="Arial" w:cs="Arial"/>
                <w:b/>
                <w:bCs/>
                <w:sz w:val="24"/>
                <w:szCs w:val="24"/>
              </w:rPr>
              <w:t>Broj telefona:</w:t>
            </w:r>
          </w:p>
        </w:tc>
        <w:tc>
          <w:tcPr>
            <w:tcW w:w="6061" w:type="dxa"/>
            <w:hideMark/>
          </w:tcPr>
          <w:p w14:paraId="735E125D" w14:textId="77777777" w:rsidR="001D2D7D" w:rsidRPr="000910AF" w:rsidRDefault="001D2D7D" w:rsidP="00054DDD">
            <w:pPr>
              <w:spacing w:line="276" w:lineRule="auto"/>
              <w:rPr>
                <w:rFonts w:ascii="Arial" w:hAnsi="Arial" w:cs="Arial"/>
                <w:sz w:val="24"/>
                <w:szCs w:val="24"/>
                <w:highlight w:val="yellow"/>
              </w:rPr>
            </w:pPr>
            <w:r w:rsidRPr="000910AF">
              <w:rPr>
                <w:rFonts w:ascii="Arial" w:hAnsi="Arial" w:cs="Arial"/>
                <w:sz w:val="24"/>
                <w:szCs w:val="24"/>
              </w:rPr>
              <w:t>+385 (01) 2831 360</w:t>
            </w:r>
          </w:p>
        </w:tc>
      </w:tr>
      <w:tr w:rsidR="001D2D7D" w:rsidRPr="000910AF" w14:paraId="110D1A12" w14:textId="77777777" w:rsidTr="00745E22">
        <w:trPr>
          <w:trHeight w:val="305"/>
        </w:trPr>
        <w:tc>
          <w:tcPr>
            <w:tcW w:w="4422" w:type="dxa"/>
            <w:hideMark/>
          </w:tcPr>
          <w:p w14:paraId="0216A42E" w14:textId="77777777" w:rsidR="001D2D7D" w:rsidRPr="000910AF" w:rsidRDefault="001D2D7D" w:rsidP="00054DDD">
            <w:pPr>
              <w:spacing w:line="276" w:lineRule="auto"/>
              <w:rPr>
                <w:rFonts w:ascii="Arial" w:hAnsi="Arial" w:cs="Arial"/>
                <w:b/>
                <w:bCs/>
                <w:sz w:val="24"/>
                <w:szCs w:val="24"/>
              </w:rPr>
            </w:pPr>
            <w:r w:rsidRPr="000910AF">
              <w:rPr>
                <w:rFonts w:ascii="Arial" w:hAnsi="Arial" w:cs="Arial"/>
                <w:b/>
                <w:bCs/>
                <w:sz w:val="24"/>
                <w:szCs w:val="24"/>
              </w:rPr>
              <w:t>Adresa elektroničke pošte:</w:t>
            </w:r>
          </w:p>
        </w:tc>
        <w:tc>
          <w:tcPr>
            <w:tcW w:w="6061" w:type="dxa"/>
            <w:hideMark/>
          </w:tcPr>
          <w:p w14:paraId="39A52F1C" w14:textId="77777777" w:rsidR="001D2D7D" w:rsidRPr="000910AF" w:rsidRDefault="001D2D7D" w:rsidP="00054DDD">
            <w:pPr>
              <w:spacing w:line="276" w:lineRule="auto"/>
              <w:rPr>
                <w:rFonts w:ascii="Arial" w:hAnsi="Arial" w:cs="Arial"/>
                <w:sz w:val="24"/>
                <w:szCs w:val="24"/>
              </w:rPr>
            </w:pPr>
            <w:r w:rsidRPr="000910AF">
              <w:rPr>
                <w:rFonts w:ascii="Arial" w:hAnsi="Arial" w:cs="Arial"/>
                <w:color w:val="6B6B6B"/>
                <w:sz w:val="24"/>
                <w:szCs w:val="24"/>
              </w:rPr>
              <w:t> </w:t>
            </w:r>
            <w:hyperlink r:id="rId13" w:history="1">
              <w:r w:rsidRPr="000910AF">
                <w:rPr>
                  <w:rStyle w:val="Hiperveza"/>
                  <w:rFonts w:ascii="Arial" w:hAnsi="Arial" w:cs="Arial"/>
                  <w:sz w:val="24"/>
                  <w:szCs w:val="24"/>
                </w:rPr>
                <w:t>grad@ivanic-grad.hr</w:t>
              </w:r>
            </w:hyperlink>
          </w:p>
        </w:tc>
      </w:tr>
      <w:tr w:rsidR="001D2D7D" w:rsidRPr="000910AF" w14:paraId="03E67DB7" w14:textId="77777777" w:rsidTr="00745E22">
        <w:trPr>
          <w:trHeight w:val="294"/>
        </w:trPr>
        <w:tc>
          <w:tcPr>
            <w:tcW w:w="4422" w:type="dxa"/>
            <w:hideMark/>
          </w:tcPr>
          <w:p w14:paraId="3EADE74D" w14:textId="77777777" w:rsidR="001D2D7D" w:rsidRPr="000910AF" w:rsidRDefault="001D2D7D" w:rsidP="00054DDD">
            <w:pPr>
              <w:spacing w:line="276" w:lineRule="auto"/>
              <w:rPr>
                <w:rFonts w:ascii="Arial" w:hAnsi="Arial" w:cs="Arial"/>
                <w:b/>
                <w:bCs/>
                <w:sz w:val="24"/>
                <w:szCs w:val="24"/>
              </w:rPr>
            </w:pPr>
            <w:r w:rsidRPr="000910AF">
              <w:rPr>
                <w:rFonts w:ascii="Arial" w:hAnsi="Arial" w:cs="Arial"/>
                <w:b/>
                <w:bCs/>
                <w:sz w:val="24"/>
                <w:szCs w:val="24"/>
              </w:rPr>
              <w:t>Internetska adresa:</w:t>
            </w:r>
          </w:p>
        </w:tc>
        <w:tc>
          <w:tcPr>
            <w:tcW w:w="6061" w:type="dxa"/>
            <w:hideMark/>
          </w:tcPr>
          <w:p w14:paraId="308F48BE" w14:textId="77777777" w:rsidR="001D2D7D" w:rsidRPr="000910AF" w:rsidRDefault="001D2D7D" w:rsidP="00054DDD">
            <w:pPr>
              <w:spacing w:line="276" w:lineRule="auto"/>
              <w:rPr>
                <w:rFonts w:ascii="Arial" w:hAnsi="Arial" w:cs="Arial"/>
                <w:sz w:val="24"/>
                <w:szCs w:val="24"/>
              </w:rPr>
            </w:pPr>
            <w:r w:rsidRPr="000910AF">
              <w:rPr>
                <w:rFonts w:ascii="Arial" w:hAnsi="Arial" w:cs="Arial"/>
                <w:sz w:val="24"/>
                <w:szCs w:val="24"/>
              </w:rPr>
              <w:t>https://www.ivanic-grad.hr</w:t>
            </w:r>
          </w:p>
        </w:tc>
      </w:tr>
    </w:tbl>
    <w:p w14:paraId="5E8A0780" w14:textId="77777777" w:rsidR="001D7F7A" w:rsidRPr="000910AF" w:rsidRDefault="001D7F7A" w:rsidP="002D6112">
      <w:pPr>
        <w:widowControl w:val="0"/>
        <w:adjustRightInd w:val="0"/>
        <w:spacing w:after="0" w:line="276" w:lineRule="auto"/>
        <w:jc w:val="both"/>
        <w:textAlignment w:val="baseline"/>
        <w:rPr>
          <w:rFonts w:ascii="Arial" w:hAnsi="Arial" w:cs="Arial"/>
          <w:sz w:val="24"/>
          <w:szCs w:val="24"/>
          <w:lang w:eastAsia="hr-HR"/>
        </w:rPr>
      </w:pPr>
    </w:p>
    <w:p w14:paraId="704E9FB3" w14:textId="7F9DD1B4"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w:t>
      </w:r>
      <w:r w:rsidRPr="000910AF">
        <w:rPr>
          <w:rFonts w:ascii="Arial" w:eastAsia="Times New Roman" w:hAnsi="Arial" w:cs="Arial"/>
          <w:b/>
          <w:bCs/>
          <w:color w:val="1F497D"/>
          <w:sz w:val="24"/>
          <w:szCs w:val="24"/>
          <w:lang w:eastAsia="hr-HR"/>
        </w:rPr>
        <w:tab/>
      </w:r>
      <w:bookmarkStart w:id="1" w:name="_Toc519771546"/>
      <w:r w:rsidR="001D2D7D" w:rsidRPr="000910AF">
        <w:rPr>
          <w:rFonts w:ascii="Arial" w:eastAsia="Times New Roman" w:hAnsi="Arial" w:cs="Arial"/>
          <w:b/>
          <w:bCs/>
          <w:color w:val="1F497D"/>
          <w:sz w:val="24"/>
          <w:szCs w:val="24"/>
          <w:lang w:eastAsia="hr-HR"/>
        </w:rPr>
        <w:t>Podaci o osobi ili službi zaduženoj za komunikaciju sa ponuditeljima</w:t>
      </w:r>
      <w:bookmarkEnd w:id="1"/>
    </w:p>
    <w:p w14:paraId="42043867" w14:textId="7A3EAACA" w:rsidR="001D2D7D" w:rsidRPr="000910AF" w:rsidRDefault="001D2D7D" w:rsidP="00054DDD">
      <w:pPr>
        <w:spacing w:after="120" w:line="276" w:lineRule="auto"/>
        <w:jc w:val="both"/>
        <w:rPr>
          <w:rFonts w:ascii="Arial" w:eastAsia="Times New Roman" w:hAnsi="Arial" w:cs="Arial"/>
          <w:sz w:val="24"/>
          <w:szCs w:val="24"/>
          <w:lang w:eastAsia="hr-HR"/>
        </w:rPr>
      </w:pPr>
      <w:r w:rsidRPr="000910AF">
        <w:rPr>
          <w:rFonts w:ascii="Arial" w:eastAsia="Times New Roman" w:hAnsi="Arial" w:cs="Arial"/>
          <w:sz w:val="24"/>
          <w:szCs w:val="24"/>
          <w:lang w:eastAsia="hr-HR"/>
        </w:rPr>
        <w:t>Osoba zadužena za kontakt: Ivana Vnučec Perko</w:t>
      </w:r>
    </w:p>
    <w:p w14:paraId="5F2391F2" w14:textId="1E9A097C" w:rsidR="001D2D7D" w:rsidRPr="000910AF" w:rsidRDefault="001D2D7D" w:rsidP="00054DDD">
      <w:pPr>
        <w:spacing w:after="120" w:line="276" w:lineRule="auto"/>
        <w:jc w:val="both"/>
        <w:rPr>
          <w:rFonts w:ascii="Arial" w:eastAsia="Times New Roman" w:hAnsi="Arial" w:cs="Arial"/>
          <w:sz w:val="24"/>
          <w:szCs w:val="24"/>
          <w:u w:val="single"/>
          <w:lang w:eastAsia="hr-HR"/>
        </w:rPr>
      </w:pPr>
      <w:r w:rsidRPr="000910AF">
        <w:rPr>
          <w:rFonts w:ascii="Arial" w:eastAsia="Times New Roman" w:hAnsi="Arial" w:cs="Arial"/>
          <w:sz w:val="24"/>
          <w:szCs w:val="24"/>
          <w:u w:val="single"/>
          <w:lang w:eastAsia="hr-HR"/>
        </w:rPr>
        <w:t>Broj telefona: + 385 [ 01 2831 388 ]</w:t>
      </w:r>
    </w:p>
    <w:p w14:paraId="72A2CA27" w14:textId="3EF19846" w:rsidR="001D2D7D" w:rsidRPr="000910AF" w:rsidRDefault="001D2D7D" w:rsidP="00054DDD">
      <w:pPr>
        <w:spacing w:after="120" w:line="276" w:lineRule="auto"/>
        <w:jc w:val="both"/>
        <w:rPr>
          <w:rFonts w:ascii="Arial" w:eastAsia="Times New Roman" w:hAnsi="Arial" w:cs="Arial"/>
          <w:sz w:val="24"/>
          <w:szCs w:val="24"/>
          <w:u w:val="single"/>
          <w:lang w:eastAsia="hr-HR"/>
        </w:rPr>
      </w:pPr>
      <w:r w:rsidRPr="000910AF">
        <w:rPr>
          <w:rFonts w:ascii="Arial" w:eastAsia="Times New Roman" w:hAnsi="Arial" w:cs="Arial"/>
          <w:sz w:val="24"/>
          <w:szCs w:val="24"/>
          <w:u w:val="single"/>
          <w:lang w:eastAsia="hr-HR"/>
        </w:rPr>
        <w:t xml:space="preserve">Adresa elektroničke pošte: </w:t>
      </w:r>
      <w:hyperlink r:id="rId14" w:history="1">
        <w:r w:rsidR="00343ED8" w:rsidRPr="000910AF">
          <w:rPr>
            <w:rStyle w:val="Hiperveza"/>
            <w:rFonts w:ascii="Arial" w:eastAsia="Times New Roman" w:hAnsi="Arial" w:cs="Arial"/>
            <w:sz w:val="24"/>
            <w:szCs w:val="24"/>
            <w:lang w:eastAsia="hr-HR"/>
          </w:rPr>
          <w:t>ivana.vnucec.perko@ivanic-grad.hr</w:t>
        </w:r>
      </w:hyperlink>
      <w:r w:rsidRPr="000910AF">
        <w:rPr>
          <w:rFonts w:ascii="Arial" w:eastAsia="Times New Roman" w:hAnsi="Arial" w:cs="Arial"/>
          <w:sz w:val="24"/>
          <w:szCs w:val="24"/>
          <w:u w:val="single"/>
          <w:lang w:eastAsia="hr-HR"/>
        </w:rPr>
        <w:t xml:space="preserve"> </w:t>
      </w:r>
    </w:p>
    <w:p w14:paraId="6A3220D1" w14:textId="77777777" w:rsidR="001D2D7D" w:rsidRPr="000910AF" w:rsidRDefault="001D2D7D" w:rsidP="00054DDD">
      <w:pPr>
        <w:spacing w:after="120" w:line="276" w:lineRule="auto"/>
        <w:jc w:val="both"/>
        <w:rPr>
          <w:rFonts w:ascii="Arial" w:eastAsia="Times New Roman" w:hAnsi="Arial" w:cs="Arial"/>
          <w:sz w:val="24"/>
          <w:szCs w:val="24"/>
          <w:u w:val="single"/>
          <w:lang w:eastAsia="hr-HR"/>
        </w:rPr>
      </w:pPr>
    </w:p>
    <w:p w14:paraId="0FB9A5A1" w14:textId="109C7179" w:rsidR="001D7F7A" w:rsidRPr="000910AF" w:rsidRDefault="001D2D7D" w:rsidP="00054DDD">
      <w:pPr>
        <w:spacing w:after="120" w:line="276" w:lineRule="auto"/>
        <w:jc w:val="both"/>
        <w:rPr>
          <w:rFonts w:ascii="Arial" w:eastAsia="Times New Roman" w:hAnsi="Arial" w:cs="Arial"/>
          <w:kern w:val="16"/>
          <w:sz w:val="24"/>
          <w:szCs w:val="24"/>
          <w:lang w:eastAsia="hr-HR"/>
        </w:rPr>
      </w:pPr>
      <w:r w:rsidRPr="000910AF">
        <w:rPr>
          <w:rFonts w:ascii="Arial" w:eastAsia="Times New Roman" w:hAnsi="Arial" w:cs="Arial"/>
          <w:sz w:val="24"/>
          <w:szCs w:val="24"/>
          <w:u w:val="single"/>
          <w:lang w:eastAsia="hr-HR"/>
        </w:rPr>
        <w:t>Komunikacija i svaka druga razmjena informacija između Naručitelja i gospodarskih subjekata</w:t>
      </w:r>
      <w:r w:rsidRPr="000910AF">
        <w:rPr>
          <w:rFonts w:ascii="Arial" w:eastAsia="Times New Roman" w:hAnsi="Arial" w:cs="Arial"/>
          <w:sz w:val="24"/>
          <w:szCs w:val="24"/>
          <w:lang w:eastAsia="hr-HR"/>
        </w:rPr>
        <w:t xml:space="preserve"> može se obavljati </w:t>
      </w:r>
      <w:r w:rsidRPr="000910AF">
        <w:rPr>
          <w:rFonts w:ascii="Arial" w:eastAsia="Times New Roman" w:hAnsi="Arial" w:cs="Arial"/>
          <w:sz w:val="24"/>
          <w:szCs w:val="24"/>
          <w:u w:val="single"/>
          <w:lang w:eastAsia="hr-HR"/>
        </w:rPr>
        <w:t>isključivo na hrvatskom jeziku</w:t>
      </w:r>
      <w:r w:rsidRPr="000910AF">
        <w:rPr>
          <w:rFonts w:ascii="Arial" w:eastAsia="Times New Roman" w:hAnsi="Arial" w:cs="Arial"/>
          <w:sz w:val="24"/>
          <w:szCs w:val="24"/>
          <w:lang w:eastAsia="hr-HR"/>
        </w:rPr>
        <w:t xml:space="preserve"> </w:t>
      </w:r>
      <w:r w:rsidRPr="000910AF">
        <w:rPr>
          <w:rFonts w:ascii="Arial" w:eastAsia="Times New Roman" w:hAnsi="Arial" w:cs="Arial"/>
          <w:sz w:val="24"/>
          <w:szCs w:val="24"/>
          <w:u w:val="single"/>
          <w:lang w:eastAsia="hr-HR"/>
        </w:rPr>
        <w:t>putem sustava Elektroničkog oglasnika javne nabave Republike Hrvatske</w:t>
      </w:r>
      <w:r w:rsidRPr="000910AF">
        <w:rPr>
          <w:rFonts w:ascii="Arial" w:eastAsia="Times New Roman" w:hAnsi="Arial" w:cs="Arial"/>
          <w:sz w:val="24"/>
          <w:szCs w:val="24"/>
          <w:lang w:eastAsia="hr-HR"/>
        </w:rPr>
        <w:t xml:space="preserve"> (dalje: EOJN RH) modul Pitanja i odgovori</w:t>
      </w:r>
      <w:r w:rsidRPr="000910AF">
        <w:rPr>
          <w:rFonts w:ascii="Arial" w:eastAsia="Times New Roman" w:hAnsi="Arial" w:cs="Arial"/>
          <w:kern w:val="16"/>
          <w:sz w:val="24"/>
          <w:szCs w:val="24"/>
          <w:lang w:eastAsia="hr-HR"/>
        </w:rPr>
        <w:t>.</w:t>
      </w:r>
    </w:p>
    <w:p w14:paraId="2E66AABC" w14:textId="77777777" w:rsidR="00343ED8" w:rsidRPr="000910AF" w:rsidRDefault="00343ED8" w:rsidP="00054DDD">
      <w:pPr>
        <w:pStyle w:val="t-9-8"/>
        <w:spacing w:line="276" w:lineRule="auto"/>
        <w:jc w:val="both"/>
        <w:rPr>
          <w:rFonts w:ascii="Arial" w:hAnsi="Arial" w:cs="Arial"/>
          <w:b/>
          <w:color w:val="000000"/>
          <w:u w:val="single"/>
        </w:rPr>
      </w:pPr>
      <w:r w:rsidRPr="000910AF">
        <w:rPr>
          <w:rFonts w:ascii="Arial" w:hAnsi="Arial" w:cs="Arial"/>
          <w:b/>
          <w:color w:val="000000"/>
          <w:u w:val="single"/>
        </w:rPr>
        <w:t>Zainteresirani gospodarski subjekti zahtjeve za dodatne informacije, objašnjenja ili izmjene u vezi dokumentacije o nabavi, Naručitelju dostavljaju putem EOJN RH.</w:t>
      </w:r>
    </w:p>
    <w:p w14:paraId="33B0CAAF" w14:textId="77777777"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t xml:space="preserve">Za vrijeme roka za dostavu ponuda gospodarski subjekti mogu zahtijevati dodatne informacije, objašnjenja ili  izmjene u vezi s dokumentacijom o nabavi, a naručitelj je dužan odgovor staviti na raspolaganje na istim internetskim stranicama na kojima je dostupna i osnovna dokumentacija bez navođenja podataka o podnositelju zahtjeva. Zahtjev je pravodoban ako je dostavljen Naručitelju najkasnije tijekom šestog dana prije roka određenog za dostavu ponuda. </w:t>
      </w:r>
    </w:p>
    <w:p w14:paraId="205C73FE" w14:textId="77777777"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t>Pod uvjetom da je zahtjev dostavljen pravodobno, Naručitelj obvezan je odgovor, dodatne informacije i objašnjenja bez odgode, a najkasnije tijekom četvrtog dana prije roka određenog za dostavu ponuda staviti na raspolaganje na isti način i na istim internetskim stranicama kao i osnovnu dokumentaciju, bez navođenja podataka o podnositelju zahtjeva.</w:t>
      </w:r>
    </w:p>
    <w:p w14:paraId="15DA97A4" w14:textId="77777777"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lastRenderedPageBreak/>
        <w:t>Naručitelj će produžiti rok za dostavu ponuda u sljedećim slučajevima:</w:t>
      </w:r>
    </w:p>
    <w:p w14:paraId="7DF8232D" w14:textId="77777777"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t>-</w:t>
      </w:r>
      <w:r w:rsidRPr="000910AF">
        <w:rPr>
          <w:rFonts w:ascii="Arial" w:hAnsi="Arial" w:cs="Arial"/>
          <w:color w:val="000000"/>
        </w:rPr>
        <w:tab/>
        <w:t>ako dodatne informacije, objašnjenja ili izmjene u vezi s dokumentacijom o nabavi, iako pravodobno zatražene od strane gospodarskog subjekta, nisu stavljene na raspolaganje najkasnije tijekom šestog dana prije roka određenog za dostavu</w:t>
      </w:r>
    </w:p>
    <w:p w14:paraId="336A62D2" w14:textId="77777777"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t>-</w:t>
      </w:r>
      <w:r w:rsidRPr="000910AF">
        <w:rPr>
          <w:rFonts w:ascii="Arial" w:hAnsi="Arial" w:cs="Arial"/>
          <w:color w:val="000000"/>
        </w:rPr>
        <w:tab/>
        <w:t>ako je dokumentacija o nabavi značajno izmijenjena</w:t>
      </w:r>
    </w:p>
    <w:p w14:paraId="135DD44E" w14:textId="5122F39C"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t>-</w:t>
      </w:r>
      <w:r w:rsidRPr="000910AF">
        <w:rPr>
          <w:rFonts w:ascii="Arial" w:hAnsi="Arial" w:cs="Arial"/>
          <w:color w:val="000000"/>
        </w:rPr>
        <w:tab/>
        <w:t xml:space="preserve">ako EOJN RH nije bio dostupan u slučaju iz članka 239. ZJN </w:t>
      </w:r>
      <w:r w:rsidR="00347312" w:rsidRPr="000910AF">
        <w:rPr>
          <w:rFonts w:ascii="Arial" w:hAnsi="Arial" w:cs="Arial"/>
          <w:color w:val="000000"/>
        </w:rPr>
        <w:t>(NN 120/16, 114/22)</w:t>
      </w:r>
      <w:r w:rsidRPr="000910AF">
        <w:rPr>
          <w:rFonts w:ascii="Arial" w:hAnsi="Arial" w:cs="Arial"/>
          <w:color w:val="000000"/>
        </w:rPr>
        <w:t>.</w:t>
      </w:r>
    </w:p>
    <w:p w14:paraId="11A668CA" w14:textId="77777777" w:rsidR="00343ED8" w:rsidRPr="000910AF" w:rsidRDefault="00343ED8" w:rsidP="00054DDD">
      <w:pPr>
        <w:pStyle w:val="t-9-8"/>
        <w:spacing w:line="276" w:lineRule="auto"/>
        <w:jc w:val="both"/>
        <w:rPr>
          <w:rFonts w:ascii="Arial" w:hAnsi="Arial" w:cs="Arial"/>
          <w:color w:val="000000"/>
        </w:rPr>
      </w:pPr>
      <w:r w:rsidRPr="000910AF">
        <w:rPr>
          <w:rFonts w:ascii="Arial" w:hAnsi="Arial" w:cs="Arial"/>
          <w:color w:val="000000"/>
        </w:rPr>
        <w:t>U tim slučajevima Naručitelj će produžiti rok za dostavu razmjerno važnosti dodatne informacije, objašnjenja ili izmjene, a najmanje za deset dana od dana slanja ispravka poziva na nadmetanje.</w:t>
      </w:r>
    </w:p>
    <w:p w14:paraId="6013D380" w14:textId="380EC68E" w:rsidR="001D7F7A" w:rsidRPr="000910AF" w:rsidRDefault="00343ED8" w:rsidP="00054DDD">
      <w:pPr>
        <w:widowControl w:val="0"/>
        <w:adjustRightInd w:val="0"/>
        <w:spacing w:after="0" w:line="276" w:lineRule="auto"/>
        <w:jc w:val="both"/>
        <w:textAlignment w:val="baseline"/>
        <w:rPr>
          <w:rFonts w:ascii="Arial" w:hAnsi="Arial" w:cs="Arial"/>
          <w:sz w:val="24"/>
          <w:szCs w:val="24"/>
        </w:rPr>
      </w:pPr>
      <w:r w:rsidRPr="000910AF">
        <w:rPr>
          <w:rFonts w:ascii="Arial" w:hAnsi="Arial" w:cs="Arial"/>
          <w:color w:val="000000"/>
          <w:sz w:val="24"/>
          <w:szCs w:val="24"/>
        </w:rPr>
        <w:t>Naručitelj nije obvezan produljiti rok za dostavu ako dodatne informacije, objašnjenja ili izmjene nisu bile pravodobno zatražene ili ako je njihova važnost zanemariva za pripremu i dostavu prilagođenih ponuda.</w:t>
      </w:r>
    </w:p>
    <w:p w14:paraId="73A5B04F"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3.</w:t>
      </w:r>
      <w:r w:rsidRPr="000910AF">
        <w:rPr>
          <w:rFonts w:ascii="Arial" w:eastAsia="Times New Roman" w:hAnsi="Arial" w:cs="Arial"/>
          <w:b/>
          <w:bCs/>
          <w:color w:val="1F497D"/>
          <w:sz w:val="24"/>
          <w:szCs w:val="24"/>
          <w:lang w:eastAsia="hr-HR"/>
        </w:rPr>
        <w:tab/>
        <w:t>Evidencijski broj nabave</w:t>
      </w:r>
    </w:p>
    <w:p w14:paraId="3669CC99" w14:textId="6EC29964" w:rsidR="001D7F7A" w:rsidRPr="000E14B7" w:rsidRDefault="000E14B7"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E14B7">
        <w:rPr>
          <w:rFonts w:ascii="Arial" w:eastAsia="Times New Roman" w:hAnsi="Arial" w:cs="Arial"/>
          <w:bCs/>
          <w:sz w:val="24"/>
          <w:szCs w:val="24"/>
          <w:lang w:eastAsia="hr-HR"/>
        </w:rPr>
        <w:t>17/2023</w:t>
      </w:r>
    </w:p>
    <w:p w14:paraId="13DAD3D7"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4.</w:t>
      </w:r>
      <w:r w:rsidRPr="000910AF">
        <w:rPr>
          <w:rFonts w:ascii="Arial" w:eastAsia="Times New Roman" w:hAnsi="Arial" w:cs="Arial"/>
          <w:b/>
          <w:bCs/>
          <w:color w:val="1F497D"/>
          <w:sz w:val="24"/>
          <w:szCs w:val="24"/>
          <w:lang w:eastAsia="hr-HR"/>
        </w:rPr>
        <w:tab/>
        <w:t>Popis gospodarskih subjekata s kojima je Naručitelj u sukobu interesa</w:t>
      </w:r>
    </w:p>
    <w:p w14:paraId="4859711E" w14:textId="31109010" w:rsidR="001D7F7A" w:rsidRPr="000910AF" w:rsidRDefault="00343ED8" w:rsidP="00054DDD">
      <w:pPr>
        <w:widowControl w:val="0"/>
        <w:overflowPunct w:val="0"/>
        <w:autoSpaceDE w:val="0"/>
        <w:autoSpaceDN w:val="0"/>
        <w:adjustRightInd w:val="0"/>
        <w:spacing w:after="0" w:line="276" w:lineRule="auto"/>
        <w:jc w:val="both"/>
        <w:textAlignment w:val="baseline"/>
        <w:rPr>
          <w:rFonts w:ascii="Arial" w:eastAsia="Times New Roman" w:hAnsi="Arial" w:cs="Arial"/>
          <w:iCs/>
          <w:sz w:val="24"/>
          <w:szCs w:val="24"/>
        </w:rPr>
      </w:pPr>
      <w:r w:rsidRPr="000910AF">
        <w:rPr>
          <w:rFonts w:ascii="Arial" w:eastAsia="Times New Roman" w:hAnsi="Arial" w:cs="Arial"/>
          <w:iCs/>
          <w:sz w:val="24"/>
          <w:szCs w:val="24"/>
        </w:rPr>
        <w:t xml:space="preserve">Sukladno članku 80. ZJN </w:t>
      </w:r>
      <w:r w:rsidR="00347312" w:rsidRPr="000910AF">
        <w:rPr>
          <w:rFonts w:ascii="Arial" w:eastAsia="Times New Roman" w:hAnsi="Arial" w:cs="Arial"/>
          <w:iCs/>
          <w:sz w:val="24"/>
          <w:szCs w:val="24"/>
        </w:rPr>
        <w:t>(NN 120/16, 114/22)</w:t>
      </w:r>
      <w:r w:rsidRPr="000910AF">
        <w:rPr>
          <w:rFonts w:ascii="Arial" w:eastAsia="Times New Roman" w:hAnsi="Arial" w:cs="Arial"/>
          <w:iCs/>
          <w:sz w:val="24"/>
          <w:szCs w:val="24"/>
        </w:rPr>
        <w:t xml:space="preserve">., a vezano uz  odredbe članaka 76 . i  77. ZJN </w:t>
      </w:r>
      <w:r w:rsidR="00347312" w:rsidRPr="000910AF">
        <w:rPr>
          <w:rFonts w:ascii="Arial" w:eastAsia="Times New Roman" w:hAnsi="Arial" w:cs="Arial"/>
          <w:iCs/>
          <w:sz w:val="24"/>
          <w:szCs w:val="24"/>
        </w:rPr>
        <w:t>(NN 120/16, 114/22)</w:t>
      </w:r>
      <w:r w:rsidRPr="000910AF">
        <w:rPr>
          <w:rFonts w:ascii="Arial" w:eastAsia="Times New Roman" w:hAnsi="Arial" w:cs="Arial"/>
          <w:iCs/>
          <w:sz w:val="24"/>
          <w:szCs w:val="24"/>
        </w:rPr>
        <w:t>. i sprječavanje sukoba interesa, ne postoje gospodarski subjekti s kojima Naručitelj ne smije sklapati ugovore o javnoj nabavi (u svojstvu ponuditelja, člana zajednice gospodarskih subjekata i podugovaratelja odabranom ponuditelju).</w:t>
      </w:r>
    </w:p>
    <w:p w14:paraId="2A557373"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5.</w:t>
      </w:r>
      <w:r w:rsidRPr="000910AF">
        <w:rPr>
          <w:rFonts w:ascii="Arial" w:eastAsia="Times New Roman" w:hAnsi="Arial" w:cs="Arial"/>
          <w:b/>
          <w:bCs/>
          <w:color w:val="1F497D"/>
          <w:sz w:val="24"/>
          <w:szCs w:val="24"/>
          <w:lang w:eastAsia="hr-HR"/>
        </w:rPr>
        <w:tab/>
        <w:t>Vrsta postupka javne nabave</w:t>
      </w:r>
    </w:p>
    <w:p w14:paraId="0C56A943" w14:textId="19C40910" w:rsidR="001D7F7A" w:rsidRPr="000910AF" w:rsidRDefault="00343ED8"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Otvoreni postupak javne nabave </w:t>
      </w:r>
      <w:r w:rsidRPr="004D057B">
        <w:rPr>
          <w:rFonts w:ascii="Arial" w:hAnsi="Arial" w:cs="Arial"/>
          <w:sz w:val="24"/>
          <w:szCs w:val="24"/>
          <w:lang w:eastAsia="hr-HR"/>
        </w:rPr>
        <w:t>male vrijednosti</w:t>
      </w:r>
    </w:p>
    <w:p w14:paraId="73A83565"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6.</w:t>
      </w:r>
      <w:r w:rsidRPr="000910AF">
        <w:rPr>
          <w:rFonts w:ascii="Arial" w:eastAsia="Times New Roman" w:hAnsi="Arial" w:cs="Arial"/>
          <w:b/>
          <w:bCs/>
          <w:color w:val="1F497D"/>
          <w:sz w:val="24"/>
          <w:szCs w:val="24"/>
          <w:lang w:eastAsia="hr-HR"/>
        </w:rPr>
        <w:tab/>
        <w:t>Procijenjena vrijednost nabave</w:t>
      </w:r>
    </w:p>
    <w:p w14:paraId="17155D87" w14:textId="64F5CF14" w:rsidR="001D7F7A" w:rsidRPr="009E4CC4"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Procijenjena vrijednost nabave iznosi </w:t>
      </w:r>
      <w:bookmarkStart w:id="2" w:name="_Hlk124751358"/>
      <w:r w:rsidR="005B311E" w:rsidRPr="009E4CC4">
        <w:rPr>
          <w:rFonts w:ascii="Arial" w:hAnsi="Arial" w:cs="Arial"/>
          <w:sz w:val="24"/>
          <w:szCs w:val="24"/>
          <w:lang w:eastAsia="hr-HR"/>
        </w:rPr>
        <w:t xml:space="preserve">209.945,20 </w:t>
      </w:r>
      <w:r w:rsidR="00731E7E" w:rsidRPr="009E4CC4">
        <w:rPr>
          <w:rFonts w:ascii="Arial" w:hAnsi="Arial" w:cs="Arial"/>
          <w:sz w:val="24"/>
          <w:szCs w:val="24"/>
          <w:lang w:eastAsia="hr-HR"/>
        </w:rPr>
        <w:t>€</w:t>
      </w:r>
      <w:bookmarkEnd w:id="2"/>
      <w:r w:rsidRPr="009E4CC4">
        <w:rPr>
          <w:rFonts w:ascii="Arial" w:hAnsi="Arial" w:cs="Arial"/>
          <w:sz w:val="24"/>
          <w:szCs w:val="24"/>
          <w:lang w:eastAsia="hr-HR"/>
        </w:rPr>
        <w:t xml:space="preserve"> (bez PDV-a).</w:t>
      </w:r>
    </w:p>
    <w:p w14:paraId="45162D73" w14:textId="77777777" w:rsidR="005B311E" w:rsidRPr="000910AF" w:rsidRDefault="005B311E" w:rsidP="00054DDD">
      <w:pPr>
        <w:widowControl w:val="0"/>
        <w:adjustRightInd w:val="0"/>
        <w:spacing w:after="0" w:line="276" w:lineRule="auto"/>
        <w:jc w:val="both"/>
        <w:textAlignment w:val="baseline"/>
        <w:rPr>
          <w:rFonts w:ascii="Arial" w:hAnsi="Arial" w:cs="Arial"/>
          <w:color w:val="FF0000"/>
          <w:sz w:val="24"/>
          <w:szCs w:val="24"/>
          <w:lang w:eastAsia="hr-HR"/>
        </w:rPr>
      </w:pPr>
    </w:p>
    <w:p w14:paraId="1350D082" w14:textId="77777777" w:rsidR="005B311E" w:rsidRPr="000910AF" w:rsidRDefault="005B311E"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Na sve stavke ne obračunava se PDV: RRiF - Primjena stope PDV-a na uslugu raspoloživosti malih fotonaponskih postrojenja</w:t>
      </w:r>
    </w:p>
    <w:p w14:paraId="1E5BC7B2" w14:textId="77777777" w:rsidR="005B311E" w:rsidRPr="000910AF" w:rsidRDefault="005B311E" w:rsidP="00054DDD">
      <w:pPr>
        <w:widowControl w:val="0"/>
        <w:adjustRightInd w:val="0"/>
        <w:spacing w:after="0" w:line="276" w:lineRule="auto"/>
        <w:jc w:val="both"/>
        <w:textAlignment w:val="baseline"/>
        <w:rPr>
          <w:rFonts w:ascii="Arial" w:hAnsi="Arial" w:cs="Arial"/>
          <w:sz w:val="24"/>
          <w:szCs w:val="24"/>
          <w:lang w:eastAsia="hr-HR"/>
        </w:rPr>
      </w:pPr>
    </w:p>
    <w:p w14:paraId="0193B532" w14:textId="4208C18B" w:rsidR="005B311E" w:rsidRPr="000910AF" w:rsidRDefault="005B311E"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Pod pojmom isporuka i ugradanja solarnih ploča podrazumijeva se realizacija projekata izvedbe jednostavnih građevina u smislu zakona kojim se regulira gradnja, a kojim je obuhvaćen i projektni i izvedbeni dio od strane jednog ili više izvođača. Pri </w:t>
      </w:r>
      <w:r w:rsidRPr="000910AF">
        <w:rPr>
          <w:rFonts w:ascii="Arial" w:hAnsi="Arial" w:cs="Arial"/>
          <w:sz w:val="24"/>
          <w:szCs w:val="24"/>
          <w:lang w:eastAsia="hr-HR"/>
        </w:rPr>
        <w:lastRenderedPageBreak/>
        <w:t>tome bi se stopom PDV-a od 0% oporezivala sva potrebna oprema i radovi (uključujući grupu opreme fotonaponski paneli, inverter, baterija (opcionalno), građevinska konstrukcija i kabelski razvod, solarni kolektori, spremnik tople vode, cirkulacijska pumpa i grupa radovi i usluge i to izvođenje radova na montaži, projektiranje i ishođenje dozvola i priključenje na elektroenergetsku distribucijsku mrežu).</w:t>
      </w:r>
    </w:p>
    <w:p w14:paraId="29B1C502"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7.</w:t>
      </w:r>
      <w:r w:rsidRPr="000910AF">
        <w:rPr>
          <w:rFonts w:ascii="Arial" w:eastAsia="Times New Roman" w:hAnsi="Arial" w:cs="Arial"/>
          <w:b/>
          <w:bCs/>
          <w:color w:val="1F497D"/>
          <w:sz w:val="24"/>
          <w:szCs w:val="24"/>
          <w:lang w:eastAsia="hr-HR"/>
        </w:rPr>
        <w:tab/>
        <w:t>Vrsta ugovora o javnoj nabavi</w:t>
      </w:r>
    </w:p>
    <w:p w14:paraId="5598499E" w14:textId="40FE516C" w:rsidR="001D7F7A" w:rsidRPr="009E4CC4" w:rsidRDefault="009C2DFC" w:rsidP="00054DDD">
      <w:pPr>
        <w:widowControl w:val="0"/>
        <w:adjustRightInd w:val="0"/>
        <w:spacing w:after="0" w:line="276" w:lineRule="auto"/>
        <w:jc w:val="both"/>
        <w:textAlignment w:val="baseline"/>
        <w:rPr>
          <w:rFonts w:ascii="Arial" w:hAnsi="Arial" w:cs="Arial"/>
          <w:sz w:val="24"/>
          <w:szCs w:val="24"/>
          <w:lang w:eastAsia="hr-HR"/>
        </w:rPr>
      </w:pPr>
      <w:r w:rsidRPr="009C2DFC">
        <w:rPr>
          <w:rFonts w:ascii="Arial" w:hAnsi="Arial" w:cs="Arial"/>
          <w:sz w:val="24"/>
          <w:szCs w:val="24"/>
          <w:lang w:eastAsia="hr-HR"/>
        </w:rPr>
        <w:t>Naručitelj provodi otvoreni postupak javne nabave male vrijednosti s ciljem sklapanja ugovora o javnoj nabavi radova (u daljnjem tekstu: ugovor).</w:t>
      </w:r>
    </w:p>
    <w:p w14:paraId="4E4D1DB2" w14:textId="2A839CA2"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8.</w:t>
      </w:r>
      <w:r w:rsidRPr="000910AF">
        <w:rPr>
          <w:rFonts w:ascii="Arial" w:eastAsia="Times New Roman" w:hAnsi="Arial" w:cs="Arial"/>
          <w:b/>
          <w:bCs/>
          <w:color w:val="1F497D"/>
          <w:sz w:val="24"/>
          <w:szCs w:val="24"/>
          <w:lang w:eastAsia="hr-HR"/>
        </w:rPr>
        <w:tab/>
        <w:t>Ugovor o javnoj nabavi ili okvirni sporazum</w:t>
      </w:r>
      <w:r w:rsidR="00343ED8" w:rsidRPr="000910AF">
        <w:rPr>
          <w:rFonts w:ascii="Arial" w:eastAsia="Times New Roman" w:hAnsi="Arial" w:cs="Arial"/>
          <w:b/>
          <w:bCs/>
          <w:color w:val="1F497D"/>
          <w:sz w:val="24"/>
          <w:szCs w:val="24"/>
          <w:lang w:eastAsia="hr-HR"/>
        </w:rPr>
        <w:t xml:space="preserve"> </w:t>
      </w:r>
    </w:p>
    <w:p w14:paraId="7F7913B2"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Ugovor o javnoj nabavi.</w:t>
      </w:r>
    </w:p>
    <w:p w14:paraId="62F5924B"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9.</w:t>
      </w:r>
      <w:r w:rsidRPr="000910AF">
        <w:rPr>
          <w:rFonts w:ascii="Arial" w:eastAsia="Times New Roman" w:hAnsi="Arial" w:cs="Arial"/>
          <w:b/>
          <w:bCs/>
          <w:color w:val="1F497D"/>
          <w:sz w:val="24"/>
          <w:szCs w:val="24"/>
          <w:lang w:eastAsia="hr-HR"/>
        </w:rPr>
        <w:tab/>
        <w:t>Elektronička dražba</w:t>
      </w:r>
    </w:p>
    <w:p w14:paraId="73B19C37" w14:textId="42959906"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Ne provodi se elektronička dražba. </w:t>
      </w:r>
    </w:p>
    <w:p w14:paraId="7FC2CE75"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10.</w:t>
      </w:r>
      <w:r w:rsidRPr="000910AF">
        <w:rPr>
          <w:rFonts w:ascii="Arial" w:eastAsia="Times New Roman" w:hAnsi="Arial" w:cs="Arial"/>
          <w:b/>
          <w:bCs/>
          <w:color w:val="1F497D"/>
          <w:sz w:val="24"/>
          <w:szCs w:val="24"/>
          <w:lang w:eastAsia="hr-HR"/>
        </w:rPr>
        <w:tab/>
        <w:t>Dinamički sustav javne nabave:</w:t>
      </w:r>
      <w:r w:rsidRPr="000910AF">
        <w:rPr>
          <w:rFonts w:ascii="Arial" w:hAnsi="Arial" w:cs="Arial"/>
          <w:color w:val="548DD4"/>
          <w:sz w:val="24"/>
          <w:szCs w:val="24"/>
          <w:lang w:eastAsia="hr-HR"/>
        </w:rPr>
        <w:t xml:space="preserve"> </w:t>
      </w:r>
      <w:r w:rsidRPr="000910AF">
        <w:rPr>
          <w:rFonts w:ascii="Arial" w:hAnsi="Arial" w:cs="Arial"/>
          <w:sz w:val="24"/>
          <w:szCs w:val="24"/>
          <w:lang w:eastAsia="hr-HR"/>
        </w:rPr>
        <w:t>ne uspostavlja se.</w:t>
      </w:r>
    </w:p>
    <w:p w14:paraId="4D25D174" w14:textId="6CEF39B6" w:rsidR="00731E7E" w:rsidRDefault="001D7F7A" w:rsidP="00054DDD">
      <w:pPr>
        <w:spacing w:after="200" w:line="276" w:lineRule="auto"/>
        <w:jc w:val="both"/>
        <w:rPr>
          <w:rFonts w:ascii="Arial" w:eastAsia="Times New Roman" w:hAnsi="Arial" w:cs="Arial"/>
          <w:b/>
          <w:bCs/>
          <w:color w:val="1F497D"/>
          <w:sz w:val="24"/>
          <w:szCs w:val="24"/>
          <w:lang w:eastAsia="hr-HR"/>
        </w:rPr>
      </w:pPr>
      <w:bookmarkStart w:id="3" w:name="_Hlk124939029"/>
      <w:r w:rsidRPr="000910AF">
        <w:rPr>
          <w:rFonts w:ascii="Arial" w:eastAsia="Times New Roman" w:hAnsi="Arial" w:cs="Arial"/>
          <w:b/>
          <w:bCs/>
          <w:color w:val="1F497D"/>
          <w:sz w:val="24"/>
          <w:szCs w:val="24"/>
          <w:lang w:eastAsia="hr-HR"/>
        </w:rPr>
        <w:t>11.</w:t>
      </w:r>
      <w:r w:rsidRPr="000910AF">
        <w:rPr>
          <w:rFonts w:ascii="Arial" w:eastAsia="Times New Roman" w:hAnsi="Arial" w:cs="Arial"/>
          <w:b/>
          <w:bCs/>
          <w:color w:val="1F497D"/>
          <w:sz w:val="24"/>
          <w:szCs w:val="24"/>
          <w:lang w:eastAsia="hr-HR"/>
        </w:rPr>
        <w:tab/>
        <w:t xml:space="preserve">Internetska stranica na kojoj je objavljeno izvješće o provedenom savjetovanju sa zainteresiranim gospodarskim subjektima: </w:t>
      </w:r>
    </w:p>
    <w:p w14:paraId="0BBC5214" w14:textId="7BC6F0B9" w:rsidR="00EC5550" w:rsidRPr="00EC5550" w:rsidRDefault="00EC5550" w:rsidP="00EC5550">
      <w:pPr>
        <w:spacing w:after="200" w:line="276" w:lineRule="auto"/>
        <w:jc w:val="both"/>
        <w:rPr>
          <w:rFonts w:ascii="Arial" w:eastAsia="Times New Roman" w:hAnsi="Arial" w:cs="Arial"/>
          <w:sz w:val="24"/>
          <w:szCs w:val="24"/>
        </w:rPr>
      </w:pPr>
      <w:r w:rsidRPr="00EC5550">
        <w:rPr>
          <w:rFonts w:ascii="Arial" w:eastAsia="Times New Roman" w:hAnsi="Arial" w:cs="Arial"/>
          <w:sz w:val="24"/>
          <w:szCs w:val="24"/>
        </w:rPr>
        <w:t xml:space="preserve">Prije pokretanja otvorenog postupka javne nabave robe, Naručitelj je temeljem članka 198. ZJN 2016 i članka 9. Pravilnika o planu nabave, registru ugovora, prethodnom savjetovanju i analizi tržišta u javnoj nabavi (NN, broj 101/2017) proveo prethodno savjetovanje sa zainteresiranim gospodarskim subjektima na način da je opis predmeta nabave, tehničke specifikacije, kriterije za kvalitativni odabir gospodarskog subjekta, kriterije za odabir ponude i posebne uvjete za izvršenje ugovora objavio dana </w:t>
      </w:r>
      <w:r>
        <w:rPr>
          <w:rFonts w:ascii="Arial" w:eastAsia="Times New Roman" w:hAnsi="Arial" w:cs="Arial"/>
          <w:sz w:val="24"/>
          <w:szCs w:val="24"/>
        </w:rPr>
        <w:t>______</w:t>
      </w:r>
      <w:r w:rsidRPr="00EC5550">
        <w:rPr>
          <w:rFonts w:ascii="Arial" w:eastAsia="Times New Roman" w:hAnsi="Arial" w:cs="Arial"/>
          <w:sz w:val="24"/>
          <w:szCs w:val="24"/>
        </w:rPr>
        <w:t xml:space="preserve">  godine u EOJN RH  https://eojn.nn.hr/Oglasnik/  u trajanju do </w:t>
      </w:r>
      <w:r>
        <w:rPr>
          <w:rFonts w:ascii="Arial" w:eastAsia="Times New Roman" w:hAnsi="Arial" w:cs="Arial"/>
          <w:sz w:val="24"/>
          <w:szCs w:val="24"/>
        </w:rPr>
        <w:t>______</w:t>
      </w:r>
      <w:r w:rsidRPr="00EC5550">
        <w:rPr>
          <w:rFonts w:ascii="Arial" w:eastAsia="Times New Roman" w:hAnsi="Arial" w:cs="Arial"/>
          <w:sz w:val="24"/>
          <w:szCs w:val="24"/>
        </w:rPr>
        <w:t xml:space="preserve">  godine.</w:t>
      </w:r>
      <w:r w:rsidR="009F50FB">
        <w:rPr>
          <w:rFonts w:ascii="Arial" w:eastAsia="Times New Roman" w:hAnsi="Arial" w:cs="Arial"/>
          <w:sz w:val="24"/>
          <w:szCs w:val="24"/>
        </w:rPr>
        <w:t xml:space="preserve"> </w:t>
      </w:r>
      <w:r w:rsidR="009F50FB" w:rsidRPr="009F50FB">
        <w:rPr>
          <w:rFonts w:ascii="Arial" w:eastAsia="Times New Roman" w:hAnsi="Arial" w:cs="Arial"/>
          <w:sz w:val="24"/>
          <w:szCs w:val="24"/>
        </w:rPr>
        <w:t>Izvješće je dostupno na stranici: https://eojn.nn.hr/ i na internetskoj stranici Grada Ivanić-Grada www.ivanic-grad.hr .</w:t>
      </w:r>
    </w:p>
    <w:p w14:paraId="3085F22E" w14:textId="77777777" w:rsidR="00EC5550" w:rsidRPr="000910AF" w:rsidRDefault="00EC5550" w:rsidP="00054DDD">
      <w:pPr>
        <w:spacing w:after="200" w:line="276" w:lineRule="auto"/>
        <w:jc w:val="both"/>
        <w:rPr>
          <w:rFonts w:ascii="Arial" w:eastAsia="Times New Roman" w:hAnsi="Arial" w:cs="Arial"/>
          <w:b/>
          <w:bCs/>
          <w:color w:val="1F497D"/>
          <w:sz w:val="24"/>
          <w:szCs w:val="24"/>
          <w:lang w:eastAsia="hr-HR"/>
        </w:rPr>
      </w:pPr>
    </w:p>
    <w:p w14:paraId="52818B9A" w14:textId="06B0311F" w:rsidR="001D7F7A" w:rsidRPr="000910AF" w:rsidRDefault="001D7F7A" w:rsidP="00054DDD">
      <w:pPr>
        <w:keepNext/>
        <w:keepLines/>
        <w:spacing w:before="240" w:after="240" w:line="276" w:lineRule="auto"/>
        <w:jc w:val="both"/>
        <w:outlineLvl w:val="0"/>
        <w:rPr>
          <w:rFonts w:ascii="Arial" w:eastAsia="Times New Roman" w:hAnsi="Arial" w:cs="Arial"/>
          <w:b/>
          <w:bCs/>
          <w:sz w:val="24"/>
          <w:szCs w:val="24"/>
          <w:lang w:eastAsia="hr-HR"/>
        </w:rPr>
      </w:pPr>
      <w:bookmarkStart w:id="4" w:name="_Toc315856696"/>
      <w:bookmarkEnd w:id="3"/>
      <w:r w:rsidRPr="000910AF">
        <w:rPr>
          <w:rFonts w:ascii="Arial" w:eastAsia="Times New Roman" w:hAnsi="Arial" w:cs="Arial"/>
          <w:b/>
          <w:bCs/>
          <w:sz w:val="24"/>
          <w:szCs w:val="24"/>
          <w:lang w:eastAsia="hr-HR"/>
        </w:rPr>
        <w:lastRenderedPageBreak/>
        <w:t>II.</w:t>
      </w:r>
      <w:r w:rsidRPr="000910AF">
        <w:rPr>
          <w:rFonts w:ascii="Arial" w:eastAsia="Times New Roman" w:hAnsi="Arial" w:cs="Arial"/>
          <w:b/>
          <w:bCs/>
          <w:sz w:val="24"/>
          <w:szCs w:val="24"/>
          <w:lang w:eastAsia="hr-HR"/>
        </w:rPr>
        <w:tab/>
        <w:t>PODACI O PREDMETU NABAVE</w:t>
      </w:r>
      <w:bookmarkEnd w:id="4"/>
    </w:p>
    <w:p w14:paraId="4ED577E0" w14:textId="65F7D6B2"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12.</w:t>
      </w:r>
      <w:r w:rsidRPr="000910AF">
        <w:rPr>
          <w:rFonts w:ascii="Arial" w:eastAsia="Times New Roman" w:hAnsi="Arial" w:cs="Arial"/>
          <w:b/>
          <w:bCs/>
          <w:color w:val="1F497D"/>
          <w:sz w:val="24"/>
          <w:szCs w:val="24"/>
          <w:lang w:eastAsia="hr-HR"/>
        </w:rPr>
        <w:tab/>
        <w:t>Opis predmeta nabave</w:t>
      </w:r>
    </w:p>
    <w:p w14:paraId="32BFF050" w14:textId="4FA62092" w:rsidR="00731E7E" w:rsidRPr="000910AF" w:rsidRDefault="00CB31B6" w:rsidP="00054DDD">
      <w:pPr>
        <w:keepNext/>
        <w:keepLines/>
        <w:tabs>
          <w:tab w:val="left" w:pos="425"/>
        </w:tabs>
        <w:spacing w:before="240" w:after="240" w:line="276" w:lineRule="auto"/>
        <w:jc w:val="both"/>
        <w:outlineLvl w:val="1"/>
        <w:rPr>
          <w:rFonts w:ascii="Arial" w:hAnsi="Arial" w:cs="Arial"/>
          <w:bCs/>
          <w:sz w:val="24"/>
          <w:szCs w:val="24"/>
          <w:lang w:eastAsia="hr-HR"/>
        </w:rPr>
      </w:pPr>
      <w:r w:rsidRPr="000910AF">
        <w:rPr>
          <w:rFonts w:ascii="Arial" w:hAnsi="Arial" w:cs="Arial"/>
          <w:bCs/>
          <w:sz w:val="24"/>
          <w:szCs w:val="24"/>
          <w:lang w:eastAsia="hr-HR"/>
        </w:rPr>
        <w:t>Projektom je predviđena izgradnja fotonaponsk</w:t>
      </w:r>
      <w:r w:rsidR="00672FF2" w:rsidRPr="000910AF">
        <w:rPr>
          <w:rFonts w:ascii="Arial" w:hAnsi="Arial" w:cs="Arial"/>
          <w:bCs/>
          <w:sz w:val="24"/>
          <w:szCs w:val="24"/>
          <w:lang w:eastAsia="hr-HR"/>
        </w:rPr>
        <w:t>ih</w:t>
      </w:r>
      <w:r w:rsidRPr="000910AF">
        <w:rPr>
          <w:rFonts w:ascii="Arial" w:hAnsi="Arial" w:cs="Arial"/>
          <w:bCs/>
          <w:sz w:val="24"/>
          <w:szCs w:val="24"/>
          <w:lang w:eastAsia="hr-HR"/>
        </w:rPr>
        <w:t xml:space="preserve"> elektran</w:t>
      </w:r>
      <w:r w:rsidR="00672FF2" w:rsidRPr="000910AF">
        <w:rPr>
          <w:rFonts w:ascii="Arial" w:hAnsi="Arial" w:cs="Arial"/>
          <w:bCs/>
          <w:sz w:val="24"/>
          <w:szCs w:val="24"/>
          <w:lang w:eastAsia="hr-HR"/>
        </w:rPr>
        <w:t>a</w:t>
      </w:r>
      <w:r w:rsidRPr="000910AF">
        <w:rPr>
          <w:rFonts w:ascii="Arial" w:hAnsi="Arial" w:cs="Arial"/>
          <w:bCs/>
          <w:sz w:val="24"/>
          <w:szCs w:val="24"/>
          <w:lang w:eastAsia="hr-HR"/>
        </w:rPr>
        <w:t xml:space="preserve"> u sklopu građevin</w:t>
      </w:r>
      <w:r w:rsidR="00672FF2" w:rsidRPr="000910AF">
        <w:rPr>
          <w:rFonts w:ascii="Arial" w:hAnsi="Arial" w:cs="Arial"/>
          <w:bCs/>
          <w:sz w:val="24"/>
          <w:szCs w:val="24"/>
          <w:lang w:eastAsia="hr-HR"/>
        </w:rPr>
        <w:t>a</w:t>
      </w:r>
      <w:r w:rsidRPr="000910AF">
        <w:rPr>
          <w:rFonts w:ascii="Arial" w:hAnsi="Arial" w:cs="Arial"/>
          <w:bCs/>
          <w:sz w:val="24"/>
          <w:szCs w:val="24"/>
          <w:lang w:eastAsia="hr-HR"/>
        </w:rPr>
        <w:t xml:space="preserve"> javne namjene. Sustav solarne elektrane</w:t>
      </w:r>
      <w:r w:rsidR="0079410F" w:rsidRPr="000910AF">
        <w:rPr>
          <w:rFonts w:ascii="Arial" w:hAnsi="Arial" w:cs="Arial"/>
          <w:bCs/>
          <w:sz w:val="24"/>
          <w:szCs w:val="24"/>
          <w:lang w:eastAsia="hr-HR"/>
        </w:rPr>
        <w:t xml:space="preserve"> se sastoji od stringova solarnih panela montiranih na krovu objekta i uređaja za pretvorbu istosmjerne u izmjeničnu električnu energiju, odnosno invertera te prateće zaštitne opreme i vodiča. Sustav fotonaponske elektrane sastoji se od fotonaponskih panela raspoređenih na 1 inverter.</w:t>
      </w:r>
    </w:p>
    <w:p w14:paraId="62DF1467" w14:textId="6143D58C" w:rsidR="0079410F" w:rsidRPr="000910AF" w:rsidRDefault="0079410F" w:rsidP="00054DDD">
      <w:pPr>
        <w:keepNext/>
        <w:keepLines/>
        <w:tabs>
          <w:tab w:val="left" w:pos="425"/>
        </w:tabs>
        <w:spacing w:before="240" w:after="240" w:line="276" w:lineRule="auto"/>
        <w:jc w:val="both"/>
        <w:outlineLvl w:val="1"/>
        <w:rPr>
          <w:rFonts w:ascii="Arial" w:hAnsi="Arial" w:cs="Arial"/>
          <w:bCs/>
          <w:sz w:val="24"/>
          <w:szCs w:val="24"/>
          <w:lang w:eastAsia="hr-HR"/>
        </w:rPr>
      </w:pPr>
      <w:r w:rsidRPr="000910AF">
        <w:rPr>
          <w:rFonts w:ascii="Arial" w:hAnsi="Arial" w:cs="Arial"/>
          <w:bCs/>
          <w:sz w:val="24"/>
          <w:szCs w:val="24"/>
          <w:lang w:eastAsia="hr-HR"/>
        </w:rPr>
        <w:t>Ugradnja fotonaponskih elektrane obuhvaća:</w:t>
      </w:r>
    </w:p>
    <w:p w14:paraId="0872EB08" w14:textId="3D15902C" w:rsidR="00731E7E" w:rsidRPr="000910AF" w:rsidRDefault="00731E7E" w:rsidP="00054DDD">
      <w:pPr>
        <w:keepNext/>
        <w:keepLines/>
        <w:tabs>
          <w:tab w:val="left" w:pos="425"/>
        </w:tabs>
        <w:spacing w:before="240" w:after="240" w:line="276" w:lineRule="auto"/>
        <w:jc w:val="both"/>
        <w:outlineLvl w:val="1"/>
        <w:rPr>
          <w:rFonts w:ascii="Arial" w:hAnsi="Arial" w:cs="Arial"/>
          <w:bCs/>
          <w:sz w:val="24"/>
          <w:szCs w:val="24"/>
          <w:lang w:eastAsia="hr-HR"/>
        </w:rPr>
      </w:pPr>
      <w:r w:rsidRPr="000910AF">
        <w:rPr>
          <w:rFonts w:ascii="Arial" w:hAnsi="Arial" w:cs="Arial"/>
          <w:bCs/>
          <w:sz w:val="24"/>
          <w:szCs w:val="24"/>
          <w:lang w:eastAsia="hr-HR"/>
        </w:rPr>
        <w:t>- Električnu instalaciju fotonaponsk</w:t>
      </w:r>
      <w:r w:rsidR="0079410F" w:rsidRPr="000910AF">
        <w:rPr>
          <w:rFonts w:ascii="Arial" w:hAnsi="Arial" w:cs="Arial"/>
          <w:bCs/>
          <w:sz w:val="24"/>
          <w:szCs w:val="24"/>
          <w:lang w:eastAsia="hr-HR"/>
        </w:rPr>
        <w:t>ih</w:t>
      </w:r>
      <w:r w:rsidRPr="000910AF">
        <w:rPr>
          <w:rFonts w:ascii="Arial" w:hAnsi="Arial" w:cs="Arial"/>
          <w:bCs/>
          <w:sz w:val="24"/>
          <w:szCs w:val="24"/>
          <w:lang w:eastAsia="hr-HR"/>
        </w:rPr>
        <w:t xml:space="preserve"> elektran</w:t>
      </w:r>
      <w:r w:rsidR="0079410F" w:rsidRPr="000910AF">
        <w:rPr>
          <w:rFonts w:ascii="Arial" w:hAnsi="Arial" w:cs="Arial"/>
          <w:bCs/>
          <w:sz w:val="24"/>
          <w:szCs w:val="24"/>
          <w:lang w:eastAsia="hr-HR"/>
        </w:rPr>
        <w:t>a</w:t>
      </w:r>
    </w:p>
    <w:p w14:paraId="51F7F2CC" w14:textId="7DB29C93" w:rsidR="00731E7E" w:rsidRPr="000910AF" w:rsidRDefault="00731E7E" w:rsidP="00054DDD">
      <w:pPr>
        <w:keepNext/>
        <w:keepLines/>
        <w:tabs>
          <w:tab w:val="left" w:pos="425"/>
        </w:tabs>
        <w:spacing w:after="240" w:line="276" w:lineRule="auto"/>
        <w:jc w:val="both"/>
        <w:outlineLvl w:val="1"/>
        <w:rPr>
          <w:rFonts w:ascii="Arial" w:hAnsi="Arial" w:cs="Arial"/>
          <w:bCs/>
          <w:sz w:val="24"/>
          <w:szCs w:val="24"/>
          <w:lang w:eastAsia="hr-HR"/>
        </w:rPr>
      </w:pPr>
      <w:r w:rsidRPr="000910AF">
        <w:rPr>
          <w:rFonts w:ascii="Arial" w:hAnsi="Arial" w:cs="Arial"/>
          <w:bCs/>
          <w:sz w:val="24"/>
          <w:szCs w:val="24"/>
          <w:lang w:eastAsia="hr-HR"/>
        </w:rPr>
        <w:t>- Sustav uzemljenja i izjednjačenja potencijala solarne elektrane</w:t>
      </w:r>
    </w:p>
    <w:p w14:paraId="24639383" w14:textId="77777777" w:rsidR="001D7F7A" w:rsidRPr="000910AF" w:rsidRDefault="001D7F7A" w:rsidP="00054DDD">
      <w:pPr>
        <w:keepNext/>
        <w:keepLines/>
        <w:tabs>
          <w:tab w:val="left" w:pos="425"/>
        </w:tabs>
        <w:spacing w:before="240" w:after="240" w:line="276" w:lineRule="auto"/>
        <w:jc w:val="both"/>
        <w:outlineLvl w:val="1"/>
        <w:rPr>
          <w:rFonts w:ascii="Arial" w:hAnsi="Arial" w:cs="Arial"/>
          <w:b/>
          <w:sz w:val="24"/>
          <w:szCs w:val="24"/>
          <w:lang w:eastAsia="hr-HR"/>
        </w:rPr>
      </w:pPr>
      <w:r w:rsidRPr="000910AF">
        <w:rPr>
          <w:rFonts w:ascii="Arial" w:hAnsi="Arial" w:cs="Arial"/>
          <w:b/>
          <w:sz w:val="24"/>
          <w:szCs w:val="24"/>
          <w:lang w:eastAsia="hr-HR"/>
        </w:rPr>
        <w:t>Oznaka i naziv iz Jedinstvenog rječnika javne nabave:</w:t>
      </w:r>
    </w:p>
    <w:p w14:paraId="1B1EC19D" w14:textId="64853C24" w:rsidR="001D7F7A" w:rsidRPr="000910AF" w:rsidRDefault="001D7F7A" w:rsidP="00054DDD">
      <w:pPr>
        <w:keepNext/>
        <w:keepLines/>
        <w:tabs>
          <w:tab w:val="left" w:pos="425"/>
        </w:tabs>
        <w:spacing w:before="240" w:after="240" w:line="276" w:lineRule="auto"/>
        <w:jc w:val="both"/>
        <w:outlineLvl w:val="1"/>
        <w:rPr>
          <w:rFonts w:ascii="Arial" w:hAnsi="Arial" w:cs="Arial"/>
          <w:b/>
          <w:sz w:val="24"/>
          <w:szCs w:val="24"/>
          <w:lang w:eastAsia="hr-HR"/>
        </w:rPr>
      </w:pPr>
      <w:r w:rsidRPr="000910AF">
        <w:rPr>
          <w:rFonts w:ascii="Arial" w:hAnsi="Arial" w:cs="Arial"/>
          <w:b/>
          <w:sz w:val="24"/>
          <w:szCs w:val="24"/>
          <w:lang w:eastAsia="hr-HR"/>
        </w:rPr>
        <w:t xml:space="preserve">CPV: </w:t>
      </w:r>
      <w:r w:rsidR="009F50FB" w:rsidRPr="009F50FB">
        <w:rPr>
          <w:rFonts w:ascii="Arial" w:hAnsi="Arial" w:cs="Arial"/>
          <w:b/>
          <w:sz w:val="24"/>
          <w:szCs w:val="24"/>
          <w:lang w:eastAsia="hr-HR"/>
        </w:rPr>
        <w:t>45251100-2</w:t>
      </w:r>
      <w:r w:rsidRPr="000910AF">
        <w:rPr>
          <w:rFonts w:ascii="Arial" w:hAnsi="Arial" w:cs="Arial"/>
          <w:b/>
          <w:sz w:val="24"/>
          <w:szCs w:val="24"/>
          <w:lang w:eastAsia="hr-HR"/>
        </w:rPr>
        <w:t xml:space="preserve"> </w:t>
      </w:r>
      <w:r w:rsidR="009F50FB" w:rsidRPr="009F50FB">
        <w:rPr>
          <w:rFonts w:ascii="Arial" w:hAnsi="Arial" w:cs="Arial"/>
          <w:b/>
          <w:sz w:val="24"/>
          <w:szCs w:val="24"/>
          <w:lang w:eastAsia="hr-HR"/>
        </w:rPr>
        <w:t>Radovi na izgradnji elektrane</w:t>
      </w:r>
    </w:p>
    <w:p w14:paraId="705CC690" w14:textId="77777777" w:rsidR="00FE037C" w:rsidRPr="000910AF" w:rsidRDefault="001D7F7A" w:rsidP="00054DDD">
      <w:pPr>
        <w:spacing w:before="120" w:after="120" w:line="276" w:lineRule="auto"/>
        <w:jc w:val="both"/>
        <w:rPr>
          <w:rFonts w:ascii="Arial" w:hAnsi="Arial" w:cs="Arial"/>
          <w:sz w:val="24"/>
          <w:szCs w:val="24"/>
        </w:rPr>
      </w:pPr>
      <w:r w:rsidRPr="000910AF">
        <w:rPr>
          <w:rFonts w:ascii="Arial" w:hAnsi="Arial" w:cs="Arial"/>
          <w:sz w:val="24"/>
          <w:szCs w:val="24"/>
        </w:rPr>
        <w:t xml:space="preserve">Objekti na kojima je planirana instalacija integriranih fotonaponskih elektrana su: </w:t>
      </w:r>
      <w:r w:rsidR="00B34781" w:rsidRPr="000910AF">
        <w:rPr>
          <w:rFonts w:ascii="Arial" w:hAnsi="Arial" w:cs="Arial"/>
          <w:sz w:val="24"/>
          <w:szCs w:val="24"/>
        </w:rPr>
        <w:t xml:space="preserve">društveni dom Posavski Bregi, </w:t>
      </w:r>
      <w:r w:rsidR="006E11BE" w:rsidRPr="000910AF">
        <w:rPr>
          <w:rFonts w:ascii="Arial" w:hAnsi="Arial" w:cs="Arial"/>
          <w:sz w:val="24"/>
          <w:szCs w:val="24"/>
        </w:rPr>
        <w:t xml:space="preserve">dječji vrtić Livada, dječji vrtić Suncokret, dječji vrtić Tratinčica, dječji vrtić Vjeverica, zgrada Komunalnog centra d.o.o. i Javne vatrogasne postrojbe, Kuglana, Poduzetnički inkubator, Spomen dom A. Vulinec, </w:t>
      </w:r>
      <w:r w:rsidR="000E5E34" w:rsidRPr="000910AF">
        <w:rPr>
          <w:rFonts w:ascii="Arial" w:hAnsi="Arial" w:cs="Arial"/>
          <w:sz w:val="24"/>
          <w:szCs w:val="24"/>
        </w:rPr>
        <w:t>Svlačionice.</w:t>
      </w:r>
    </w:p>
    <w:p w14:paraId="53475426" w14:textId="77777777" w:rsidR="00FE037C" w:rsidRPr="000910AF" w:rsidRDefault="001D7F7A" w:rsidP="00054DDD">
      <w:pPr>
        <w:spacing w:before="120" w:after="120" w:line="276" w:lineRule="auto"/>
        <w:jc w:val="both"/>
        <w:rPr>
          <w:rFonts w:ascii="Arial" w:hAnsi="Arial" w:cs="Arial"/>
          <w:sz w:val="24"/>
          <w:szCs w:val="24"/>
        </w:rPr>
      </w:pPr>
      <w:r w:rsidRPr="000910AF">
        <w:rPr>
          <w:rFonts w:ascii="Arial" w:eastAsia="Times New Roman" w:hAnsi="Arial" w:cs="Arial"/>
          <w:b/>
          <w:bCs/>
          <w:color w:val="1F497D"/>
          <w:sz w:val="24"/>
          <w:szCs w:val="24"/>
          <w:lang w:eastAsia="hr-HR"/>
        </w:rPr>
        <w:t>13. Opis i oznaka grupa predmeta nabave, ako je predmet nabave podijeljen na grupe, ili u postupcima velike nabave obrazloženje glavnih razloga zašto predmet nije podijeljen na grupe</w:t>
      </w:r>
    </w:p>
    <w:p w14:paraId="1DF85997" w14:textId="333C4F57" w:rsidR="00FE037C" w:rsidRPr="000910AF" w:rsidRDefault="001D7F7A" w:rsidP="00054DDD">
      <w:pPr>
        <w:spacing w:before="120" w:after="120" w:line="276" w:lineRule="auto"/>
        <w:jc w:val="both"/>
        <w:rPr>
          <w:rFonts w:ascii="Arial" w:hAnsi="Arial" w:cs="Arial"/>
          <w:sz w:val="24"/>
          <w:szCs w:val="24"/>
        </w:rPr>
      </w:pPr>
      <w:r w:rsidRPr="000910AF">
        <w:rPr>
          <w:rFonts w:ascii="Arial" w:eastAsia="Times New Roman" w:hAnsi="Arial" w:cs="Arial"/>
          <w:bCs/>
          <w:sz w:val="24"/>
          <w:szCs w:val="24"/>
          <w:lang w:eastAsia="hr-HR"/>
        </w:rPr>
        <w:t xml:space="preserve">Predmet nabave nije podijeljen na grupe te je ponuditelj obvezan ponuditi isključivo cjelokupan predmet nabave iz ove Dokumentacije. </w:t>
      </w:r>
    </w:p>
    <w:p w14:paraId="075420FE" w14:textId="2BBC8F54" w:rsidR="00EC767D" w:rsidRPr="000910AF" w:rsidRDefault="001D7F7A" w:rsidP="00054DDD">
      <w:pPr>
        <w:spacing w:before="120" w:after="120" w:line="276" w:lineRule="auto"/>
        <w:jc w:val="both"/>
        <w:rPr>
          <w:rFonts w:ascii="Arial" w:eastAsia="Times New Roman" w:hAnsi="Arial" w:cs="Arial"/>
          <w:sz w:val="24"/>
          <w:szCs w:val="24"/>
          <w:lang w:eastAsia="hr-HR"/>
        </w:rPr>
      </w:pPr>
      <w:r w:rsidRPr="000910AF">
        <w:rPr>
          <w:rFonts w:ascii="Arial" w:eastAsia="Times New Roman" w:hAnsi="Arial" w:cs="Arial"/>
          <w:sz w:val="24"/>
          <w:szCs w:val="24"/>
          <w:lang w:eastAsia="hr-HR"/>
        </w:rPr>
        <w:t>Predmet nabave nije podijeljen na grupe jer predstavlja jednu tehnički, tehnološki, oblikovno i funkcionalno odredivu cjelinu te je ponuditelj u obvezi ponuditi predmet nabave u cijelosti odnosno ponuda mora obuhvatiti sve stavke Troškovnika.</w:t>
      </w:r>
    </w:p>
    <w:p w14:paraId="2B58F018" w14:textId="77777777" w:rsidR="00EC767D" w:rsidRPr="000910AF" w:rsidRDefault="001D7F7A" w:rsidP="00054DDD">
      <w:pPr>
        <w:spacing w:before="120" w:after="120" w:line="276" w:lineRule="auto"/>
        <w:jc w:val="both"/>
        <w:rPr>
          <w:rFonts w:ascii="Arial" w:eastAsia="Times New Roman" w:hAnsi="Arial" w:cs="Arial"/>
          <w:sz w:val="24"/>
          <w:szCs w:val="24"/>
          <w:lang w:eastAsia="hr-HR"/>
        </w:rPr>
      </w:pPr>
      <w:r w:rsidRPr="000910AF">
        <w:rPr>
          <w:rFonts w:ascii="Arial" w:eastAsia="Times New Roman" w:hAnsi="Arial" w:cs="Arial"/>
          <w:b/>
          <w:bCs/>
          <w:color w:val="1F497D"/>
          <w:sz w:val="24"/>
          <w:szCs w:val="24"/>
          <w:lang w:eastAsia="hr-HR"/>
        </w:rPr>
        <w:t>14.</w:t>
      </w:r>
      <w:r w:rsidRPr="000910AF">
        <w:rPr>
          <w:rFonts w:ascii="Arial" w:eastAsia="Times New Roman" w:hAnsi="Arial" w:cs="Arial"/>
          <w:b/>
          <w:bCs/>
          <w:color w:val="1F497D"/>
          <w:sz w:val="24"/>
          <w:szCs w:val="24"/>
          <w:lang w:eastAsia="hr-HR"/>
        </w:rPr>
        <w:tab/>
        <w:t>Količina predmeta nabave</w:t>
      </w:r>
    </w:p>
    <w:p w14:paraId="50D09E48" w14:textId="0217BC60" w:rsidR="00EC767D" w:rsidRPr="000910AF" w:rsidRDefault="001D7F7A" w:rsidP="00054DDD">
      <w:pPr>
        <w:spacing w:before="120" w:after="120" w:line="276" w:lineRule="auto"/>
        <w:jc w:val="both"/>
        <w:rPr>
          <w:rFonts w:ascii="Arial" w:eastAsia="Times New Roman" w:hAnsi="Arial" w:cs="Arial"/>
          <w:bCs/>
          <w:color w:val="FF0000"/>
          <w:sz w:val="24"/>
          <w:szCs w:val="24"/>
          <w:lang w:eastAsia="hr-HR"/>
        </w:rPr>
      </w:pPr>
      <w:r w:rsidRPr="000910AF">
        <w:rPr>
          <w:rFonts w:ascii="Arial" w:eastAsia="Times New Roman" w:hAnsi="Arial" w:cs="Arial"/>
          <w:bCs/>
          <w:sz w:val="24"/>
          <w:szCs w:val="24"/>
          <w:lang w:eastAsia="hr-HR"/>
        </w:rPr>
        <w:t>Prema priloženom troškovniku i projektnoj dokumentaciji (</w:t>
      </w:r>
      <w:r w:rsidRPr="000E14B7">
        <w:rPr>
          <w:rFonts w:ascii="Arial" w:eastAsia="Times New Roman" w:hAnsi="Arial" w:cs="Arial"/>
          <w:bCs/>
          <w:sz w:val="24"/>
          <w:szCs w:val="24"/>
          <w:lang w:eastAsia="hr-HR"/>
        </w:rPr>
        <w:t>PRILOG VII. i VIII. DON-</w:t>
      </w:r>
      <w:r w:rsidR="00EC767D" w:rsidRPr="000E14B7">
        <w:rPr>
          <w:rFonts w:ascii="Arial" w:eastAsia="Times New Roman" w:hAnsi="Arial" w:cs="Arial"/>
          <w:bCs/>
          <w:sz w:val="24"/>
          <w:szCs w:val="24"/>
          <w:lang w:eastAsia="hr-HR"/>
        </w:rPr>
        <w:t>a)</w:t>
      </w:r>
    </w:p>
    <w:p w14:paraId="24FE8621" w14:textId="77777777" w:rsidR="00EC767D" w:rsidRPr="000910AF" w:rsidRDefault="001D7F7A" w:rsidP="00054DDD">
      <w:pPr>
        <w:spacing w:before="120" w:after="120" w:line="276" w:lineRule="auto"/>
        <w:jc w:val="both"/>
        <w:rPr>
          <w:rFonts w:ascii="Arial" w:eastAsia="Times New Roman" w:hAnsi="Arial" w:cs="Arial"/>
          <w:sz w:val="24"/>
          <w:szCs w:val="24"/>
          <w:lang w:eastAsia="hr-HR"/>
        </w:rPr>
      </w:pPr>
      <w:r w:rsidRPr="000910AF">
        <w:rPr>
          <w:rFonts w:ascii="Arial" w:eastAsia="Times New Roman" w:hAnsi="Arial" w:cs="Arial"/>
          <w:b/>
          <w:bCs/>
          <w:color w:val="1F497D"/>
          <w:sz w:val="24"/>
          <w:szCs w:val="24"/>
          <w:lang w:eastAsia="hr-HR"/>
        </w:rPr>
        <w:t>15.</w:t>
      </w:r>
      <w:r w:rsidRPr="000910AF">
        <w:rPr>
          <w:rFonts w:ascii="Arial" w:eastAsia="Times New Roman" w:hAnsi="Arial" w:cs="Arial"/>
          <w:b/>
          <w:bCs/>
          <w:color w:val="1F497D"/>
          <w:sz w:val="24"/>
          <w:szCs w:val="24"/>
          <w:lang w:eastAsia="hr-HR"/>
        </w:rPr>
        <w:tab/>
        <w:t>Tehnička specifikacija predmeta nabave</w:t>
      </w:r>
    </w:p>
    <w:p w14:paraId="07A123CC" w14:textId="77777777" w:rsidR="002D6112" w:rsidRDefault="001D7F7A" w:rsidP="002D6112">
      <w:pPr>
        <w:spacing w:before="120" w:after="120" w:line="276" w:lineRule="auto"/>
        <w:jc w:val="both"/>
        <w:rPr>
          <w:rFonts w:ascii="Arial" w:eastAsia="Times New Roman" w:hAnsi="Arial" w:cs="Arial"/>
          <w:sz w:val="24"/>
          <w:szCs w:val="24"/>
          <w:lang w:eastAsia="hr-HR"/>
        </w:rPr>
      </w:pPr>
      <w:r w:rsidRPr="000910AF">
        <w:rPr>
          <w:rFonts w:ascii="Arial" w:eastAsia="Times New Roman" w:hAnsi="Arial" w:cs="Arial"/>
          <w:bCs/>
          <w:sz w:val="24"/>
          <w:szCs w:val="24"/>
          <w:lang w:eastAsia="hr-HR"/>
        </w:rPr>
        <w:t>Prema priloženom troškovniku i projektnoj dokumentaciji (</w:t>
      </w:r>
      <w:r w:rsidRPr="000E14B7">
        <w:rPr>
          <w:rFonts w:ascii="Arial" w:eastAsia="Times New Roman" w:hAnsi="Arial" w:cs="Arial"/>
          <w:bCs/>
          <w:sz w:val="24"/>
          <w:szCs w:val="24"/>
          <w:lang w:eastAsia="hr-HR"/>
        </w:rPr>
        <w:t>PRILOG VII. i VIII. DON-a</w:t>
      </w:r>
      <w:r w:rsidRPr="000910AF">
        <w:rPr>
          <w:rFonts w:ascii="Arial" w:eastAsia="Times New Roman" w:hAnsi="Arial" w:cs="Arial"/>
          <w:bCs/>
          <w:sz w:val="24"/>
          <w:szCs w:val="24"/>
          <w:lang w:eastAsia="hr-HR"/>
        </w:rPr>
        <w:t>).</w:t>
      </w:r>
    </w:p>
    <w:p w14:paraId="3B784C47" w14:textId="3088B554" w:rsidR="001D7F7A" w:rsidRPr="002D6112" w:rsidRDefault="001D7F7A" w:rsidP="002D6112">
      <w:pPr>
        <w:spacing w:before="120" w:after="120" w:line="276" w:lineRule="auto"/>
        <w:jc w:val="both"/>
        <w:rPr>
          <w:rFonts w:ascii="Arial" w:eastAsia="Times New Roman" w:hAnsi="Arial" w:cs="Arial"/>
          <w:sz w:val="24"/>
          <w:szCs w:val="24"/>
          <w:lang w:eastAsia="hr-HR"/>
        </w:rPr>
      </w:pPr>
      <w:r w:rsidRPr="000910AF">
        <w:rPr>
          <w:rFonts w:ascii="Arial" w:eastAsia="Times New Roman" w:hAnsi="Arial" w:cs="Arial"/>
          <w:bCs/>
          <w:sz w:val="24"/>
          <w:szCs w:val="24"/>
          <w:lang w:eastAsia="hr-HR"/>
        </w:rPr>
        <w:t xml:space="preserve">Ponuditelj je dužan isporučiti opremu, te isporučenu opremu montirati i pustiti u probni rad sukladno svim tehničkim zahtjevima koji su navedeni u ovoj dokumentaciji o nabavi, važećim zakonima, pravilnicima, te pravilima struke. </w:t>
      </w:r>
    </w:p>
    <w:p w14:paraId="11130601" w14:textId="06261B2F"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
          <w:bCs/>
          <w:sz w:val="24"/>
          <w:szCs w:val="24"/>
          <w:lang w:eastAsia="hr-HR"/>
        </w:rPr>
        <w:lastRenderedPageBreak/>
        <w:t xml:space="preserve">U slučaju neusklađenosti Troškovnika i </w:t>
      </w:r>
      <w:r w:rsidR="000E14B7">
        <w:rPr>
          <w:rFonts w:ascii="Arial" w:eastAsia="Times New Roman" w:hAnsi="Arial" w:cs="Arial"/>
          <w:b/>
          <w:bCs/>
          <w:sz w:val="24"/>
          <w:szCs w:val="24"/>
          <w:lang w:eastAsia="hr-HR"/>
        </w:rPr>
        <w:t>Izvedbenog</w:t>
      </w:r>
      <w:r w:rsidRPr="000910AF">
        <w:rPr>
          <w:rFonts w:ascii="Arial" w:eastAsia="Times New Roman" w:hAnsi="Arial" w:cs="Arial"/>
          <w:b/>
          <w:bCs/>
          <w:sz w:val="24"/>
          <w:szCs w:val="24"/>
          <w:lang w:eastAsia="hr-HR"/>
        </w:rPr>
        <w:t xml:space="preserve"> projekta, mjerodavan je Troškovnik.</w:t>
      </w:r>
    </w:p>
    <w:p w14:paraId="21DA0F69"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16. Kriterij za ocjenu jednakovrijednosti predmeta nabave, ako se upućuje na marku, izvor, patent itd.</w:t>
      </w:r>
    </w:p>
    <w:p w14:paraId="458DE7B7" w14:textId="0995974D"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U stavkama Troškovnika tehničke specifikacije ne upućuju na određenu marku ili izvor, ili određeni proces s obilježjima proizvoda ili usluga koje pruža određeni gospodarski subjekt, ili na zaštitne znakove, patente, tipove ili određeno podrijetlo ili proizvodnju, stoga Naručitelj ne primjenjuje kriterije mjerodavne za ocjenu jednakovrijednosti u smislu članka 210. ZJN </w:t>
      </w:r>
      <w:bookmarkStart w:id="5" w:name="_Hlk123804796"/>
      <w:r w:rsidR="00347312" w:rsidRPr="000910AF">
        <w:rPr>
          <w:rFonts w:ascii="Arial" w:eastAsia="Times New Roman" w:hAnsi="Arial" w:cs="Arial"/>
          <w:bCs/>
          <w:sz w:val="24"/>
          <w:szCs w:val="24"/>
          <w:lang w:eastAsia="hr-HR"/>
        </w:rPr>
        <w:t>(NN 120/16, 114/22)</w:t>
      </w:r>
      <w:bookmarkEnd w:id="5"/>
      <w:r w:rsidRPr="000910AF">
        <w:rPr>
          <w:rFonts w:ascii="Arial" w:eastAsia="Times New Roman" w:hAnsi="Arial" w:cs="Arial"/>
          <w:bCs/>
          <w:sz w:val="24"/>
          <w:szCs w:val="24"/>
          <w:lang w:eastAsia="hr-HR"/>
        </w:rPr>
        <w:t>.</w:t>
      </w:r>
    </w:p>
    <w:p w14:paraId="6FFF36A3" w14:textId="091B8275"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Sukladno članku 211. ZJN </w:t>
      </w:r>
      <w:r w:rsidR="00347312" w:rsidRPr="000910AF">
        <w:rPr>
          <w:rFonts w:ascii="Arial" w:eastAsia="Times New Roman" w:hAnsi="Arial" w:cs="Arial"/>
          <w:bCs/>
          <w:sz w:val="24"/>
          <w:szCs w:val="24"/>
          <w:lang w:eastAsia="hr-HR"/>
        </w:rPr>
        <w:t>(NN 120/16, 114/22)</w:t>
      </w:r>
      <w:r w:rsidRPr="000910AF">
        <w:rPr>
          <w:rFonts w:ascii="Arial" w:eastAsia="Times New Roman" w:hAnsi="Arial" w:cs="Arial"/>
          <w:bCs/>
          <w:sz w:val="24"/>
          <w:szCs w:val="24"/>
          <w:lang w:eastAsia="hr-HR"/>
        </w:rPr>
        <w:t xml:space="preserve"> Naručitelj koristi mogućnost upućivanja na specifikacije iz članka 209. točka 2. ZJN </w:t>
      </w:r>
      <w:r w:rsidR="00347312" w:rsidRPr="000910AF">
        <w:rPr>
          <w:rFonts w:ascii="Arial" w:eastAsia="Times New Roman" w:hAnsi="Arial" w:cs="Arial"/>
          <w:bCs/>
          <w:sz w:val="24"/>
          <w:szCs w:val="24"/>
          <w:lang w:eastAsia="hr-HR"/>
        </w:rPr>
        <w:t>(NN 120/16, 114/22)</w:t>
      </w:r>
      <w:r w:rsidRPr="000910AF">
        <w:rPr>
          <w:rFonts w:ascii="Arial" w:eastAsia="Times New Roman" w:hAnsi="Arial" w:cs="Arial"/>
          <w:bCs/>
          <w:sz w:val="24"/>
          <w:szCs w:val="24"/>
          <w:lang w:eastAsia="hr-HR"/>
        </w:rPr>
        <w:t>.</w:t>
      </w:r>
    </w:p>
    <w:p w14:paraId="2CDFFF48"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Naručitelj neće odbiti ponudu zbog toga što ponuđeni radovi, roba ili usluge nisu u skladu s tehničkim specifikacijama na koje je uputio, ako Ponuditelj u ponudi na zadovoljavajući način dokaže, da rješenja koja predlaže na jednakovrijedan način zadovoljavaju zahtjeve definirane tehničkim specifikacijama.</w:t>
      </w:r>
    </w:p>
    <w:p w14:paraId="28512E92" w14:textId="055E32E4"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Navedeno Ponuditelji dokazuju bilo kojim prikladnim sredstvom, što uključuje i sredstva dokazivanja iz članka 213. ZJN </w:t>
      </w:r>
      <w:bookmarkStart w:id="6" w:name="_Hlk123811838"/>
      <w:r w:rsidR="00347312" w:rsidRPr="000910AF">
        <w:rPr>
          <w:rFonts w:ascii="Arial" w:eastAsia="Times New Roman" w:hAnsi="Arial" w:cs="Arial"/>
          <w:bCs/>
          <w:sz w:val="24"/>
          <w:szCs w:val="24"/>
          <w:lang w:eastAsia="hr-HR"/>
        </w:rPr>
        <w:t>(NN 120/16, 114/22)</w:t>
      </w:r>
      <w:bookmarkEnd w:id="6"/>
      <w:r w:rsidRPr="000910AF">
        <w:rPr>
          <w:rFonts w:ascii="Arial" w:eastAsia="Times New Roman" w:hAnsi="Arial" w:cs="Arial"/>
          <w:bCs/>
          <w:sz w:val="24"/>
          <w:szCs w:val="24"/>
          <w:lang w:eastAsia="hr-HR"/>
        </w:rPr>
        <w:t>.</w:t>
      </w:r>
    </w:p>
    <w:p w14:paraId="4D746078"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Ovisno o konkretnom slučaju to može biti bilo koje prikladno sredstvo za dokazivanje sukladnosti ponuđenog predmeta nabave sa zahtjevima i kriterijima utvrđenima u tehničkim specifikacijama, primjerice tehnička dokumentacija proizvođača, tehnički listovi, katalozi, izvješća o testiranju od tijela za ocjenu sukladnosti i sl.</w:t>
      </w:r>
    </w:p>
    <w:p w14:paraId="0CE81882" w14:textId="63A25C6E" w:rsidR="00973331"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Naručitelj napominje da je moguće da se u Glavnom projektu na nekim mjestima spominju imena proizvoda, marki i brendova, no upućuje se gospodarske subjekte da isti nisu obvezujući niti relevantni već da se u ponudi nude proizvodi, materijali i drugo kako su opisani u Troškovniku, odnosno jednakovrijedna rješenja.</w:t>
      </w:r>
    </w:p>
    <w:p w14:paraId="6439B47A"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
          <w:bCs/>
          <w:sz w:val="24"/>
          <w:szCs w:val="24"/>
          <w:lang w:eastAsia="hr-HR"/>
        </w:rPr>
        <w:t xml:space="preserve">Odredbe o normama </w:t>
      </w:r>
    </w:p>
    <w:p w14:paraId="14CD9B97"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Ukoliko se troškovnikom ili tehničkim specifikacijama zahtijevaju određene norme, pod tim se podrazumijeva tehnička specifikacija koju je odobrilo priznato normizacijsko tijelo za opetovanu ili neprekidnu uporabu s kojom sukladnost nije obvezna i koja spada u jednu od sljedećih kategorija: </w:t>
      </w:r>
    </w:p>
    <w:p w14:paraId="2ED6BF95" w14:textId="77777777" w:rsidR="001D7F7A" w:rsidRPr="000910AF" w:rsidRDefault="001D7F7A" w:rsidP="00054DDD">
      <w:pPr>
        <w:keepNext/>
        <w:keepLines/>
        <w:numPr>
          <w:ilvl w:val="0"/>
          <w:numId w:val="21"/>
        </w:numPr>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međunarodna norma: norma koju je prihvatila koja međunarodna organizacija za normizaciju i učinila je dostupnom javnosti, </w:t>
      </w:r>
    </w:p>
    <w:p w14:paraId="7F8074CB" w14:textId="77777777" w:rsidR="001D7F7A" w:rsidRPr="000910AF" w:rsidRDefault="001D7F7A" w:rsidP="00054DDD">
      <w:pPr>
        <w:keepNext/>
        <w:keepLines/>
        <w:numPr>
          <w:ilvl w:val="0"/>
          <w:numId w:val="21"/>
        </w:numPr>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europska norma: norma koju je prihvatila koja europska organizacija za norme i učinila je dostupnom javnosti, </w:t>
      </w:r>
    </w:p>
    <w:p w14:paraId="7E0D7C63" w14:textId="77777777" w:rsidR="001D7F7A" w:rsidRPr="000910AF" w:rsidRDefault="001D7F7A" w:rsidP="00054DDD">
      <w:pPr>
        <w:keepNext/>
        <w:keepLines/>
        <w:numPr>
          <w:ilvl w:val="0"/>
          <w:numId w:val="21"/>
        </w:numPr>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lastRenderedPageBreak/>
        <w:t xml:space="preserve">nacionalna norma: norma koju je prihvatila koja nacionalna normirna organizacija i učinila dostupnom javnosti. </w:t>
      </w:r>
    </w:p>
    <w:p w14:paraId="6669F0DA" w14:textId="159501BD"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Norme koje su navedene u Troškovniku ili tehničkim specifikacijama propisane su s ciljem da roba koja se nudi odgovara tehničkoj specifikaciji i zahtjevima Naručitelja. Ukoliko se troškovnikom ili tehničkim specifikacijama zahtijevaju određene norme, Naručitelj ne smije odbiti ponudu zbog toga što ponuđeno nije u skladu s tehničkim specifikacijama na koje je uputio, ako ponuditelj u ponudi na zadovoljavajući način Naručitelju dokaže, bilo kojim prikladnim sredstvom što uključuje i sredstva dokazivanja iz članka 213. ZJN </w:t>
      </w:r>
      <w:r w:rsidR="0084535B" w:rsidRPr="000910AF">
        <w:rPr>
          <w:rFonts w:ascii="Arial" w:eastAsia="Times New Roman" w:hAnsi="Arial" w:cs="Arial"/>
          <w:bCs/>
          <w:sz w:val="24"/>
          <w:szCs w:val="24"/>
          <w:lang w:eastAsia="hr-HR"/>
        </w:rPr>
        <w:t>(NN 120/16, 114/22)</w:t>
      </w:r>
      <w:r w:rsidRPr="000910AF">
        <w:rPr>
          <w:rFonts w:ascii="Arial" w:eastAsia="Times New Roman" w:hAnsi="Arial" w:cs="Arial"/>
          <w:bCs/>
          <w:sz w:val="24"/>
          <w:szCs w:val="24"/>
          <w:lang w:eastAsia="hr-HR"/>
        </w:rPr>
        <w:t>, da rješenja koja predlaže na jednakovrijedan način zadovoljavaju zahtjeve definirane tehničkim specifikacijama.</w:t>
      </w:r>
    </w:p>
    <w:p w14:paraId="0949C406"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Ponuditelj mora predmet nabave ponuditi u skladu s tehničkim pravilima iz dokumentacije o nabavi (uključujući tehničke specifikacije navedene u Troškovniku) ili jednakovrijednim tehničkim pravilima, pri čemu se jednakovrijednim tehničkim pravilima smatraju norme koja postavljaju jednake ili strože zahtjeve od onih danim normom na koju upućuje troškovnik.</w:t>
      </w:r>
    </w:p>
    <w:p w14:paraId="71151012" w14:textId="4822DE0B"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Potvrdu ili drugi jednakovrijedni dokaz o sukladnosti ponuđenih proizvoda s traženim normama/certifikatima/standardima navedenim u tehničkim specifikacijama nije potrebno dostavljati u ponudi, već ih Naručitelj može zatražiti od ponuditelja koji je podnio ekonomski najpovoljniju ponudu, prije donošenja odluke o odabiru.</w:t>
      </w:r>
    </w:p>
    <w:p w14:paraId="50167567"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17.</w:t>
      </w:r>
      <w:r w:rsidRPr="000910AF">
        <w:rPr>
          <w:rFonts w:ascii="Arial" w:eastAsia="Times New Roman" w:hAnsi="Arial" w:cs="Arial"/>
          <w:b/>
          <w:bCs/>
          <w:color w:val="1F497D"/>
          <w:sz w:val="24"/>
          <w:szCs w:val="24"/>
          <w:lang w:eastAsia="hr-HR"/>
        </w:rPr>
        <w:tab/>
        <w:t xml:space="preserve">Troškovnik: </w:t>
      </w:r>
      <w:r w:rsidRPr="000E14B7">
        <w:rPr>
          <w:rFonts w:ascii="Arial" w:eastAsia="Times New Roman" w:hAnsi="Arial" w:cs="Arial"/>
          <w:bCs/>
          <w:sz w:val="24"/>
          <w:szCs w:val="24"/>
          <w:lang w:eastAsia="hr-HR"/>
        </w:rPr>
        <w:t xml:space="preserve">Prilog VII. </w:t>
      </w:r>
      <w:r w:rsidRPr="000910AF">
        <w:rPr>
          <w:rFonts w:ascii="Arial" w:eastAsia="Times New Roman" w:hAnsi="Arial" w:cs="Arial"/>
          <w:bCs/>
          <w:sz w:val="24"/>
          <w:szCs w:val="24"/>
          <w:lang w:eastAsia="hr-HR"/>
        </w:rPr>
        <w:t>DON-a</w:t>
      </w:r>
      <w:r w:rsidRPr="000910AF">
        <w:rPr>
          <w:rFonts w:ascii="Arial" w:eastAsia="Times New Roman" w:hAnsi="Arial" w:cs="Arial"/>
          <w:b/>
          <w:bCs/>
          <w:color w:val="1F497D"/>
          <w:sz w:val="24"/>
          <w:szCs w:val="24"/>
          <w:lang w:eastAsia="hr-HR"/>
        </w:rPr>
        <w:t>.</w:t>
      </w:r>
    </w:p>
    <w:p w14:paraId="08A2DBCB"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Troškovnik u nestandardiziranom obliku u Excel formatu je priložen kao zaseban dokument te je sastavni dio ove Dokumentacije. </w:t>
      </w:r>
    </w:p>
    <w:p w14:paraId="6AD6B962"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Excel tablica kreirana je tako da se formulom automatski izračunava umnožak upisane jedinične cijene i količine navedene stavke. Ukupna cijena ponude bez PDV-a je zbroj svih naprijed navedenih umnožaka. </w:t>
      </w:r>
    </w:p>
    <w:p w14:paraId="4A92DF1C"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Ukoliko određenu stavku Troškovnika ponuditelj neće naplaćivati, odnosno, ukoliko istu nudi besplatno ili je ista uračunata u cijenu neke druge stavke, ponuditelj je u Troškovniku za istu stavku obvezan upisati iznos "0,00".</w:t>
      </w:r>
    </w:p>
    <w:p w14:paraId="7F860E68"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Ponuditelj ne smije mijenjati količine u pojedinim stavkama ili opise predmeta nabave navedene u Troškovniku kao niti dopisivati stupce niti na bilo koji način mijenjati sadržaj Troškovnika. Ponuđeni radovi moraju u cijelosti zadovoljiti sve tražene uvjete iz opisa predmeta nabave te iz detaljne specifikacije navedene u Troškovniku.</w:t>
      </w:r>
    </w:p>
    <w:p w14:paraId="3F353E41"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Ponuditelj popunjava Troškovnik u istom formatu kako je izrađen na način kako je to definirano ovom točkom Dokumentacije kao i samim Troškovnikom i dostavlja se elektronički u .xls ili .xlsx formatu.</w:t>
      </w:r>
    </w:p>
    <w:p w14:paraId="78A21CC6"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lastRenderedPageBreak/>
        <w:t>Popunjen Troškovnik prilaže se kao privitak na način kako je određeno u sustavu EOJN RH za nestandardizirane Troškovnike.</w:t>
      </w:r>
    </w:p>
    <w:p w14:paraId="7E36DDF9"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18. Mjesto isporuke robe</w:t>
      </w:r>
    </w:p>
    <w:p w14:paraId="19EE9803" w14:textId="1539379F"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Područje grada </w:t>
      </w:r>
      <w:r w:rsidR="00AE5A23" w:rsidRPr="000910AF">
        <w:rPr>
          <w:rFonts w:ascii="Arial" w:eastAsia="Times New Roman" w:hAnsi="Arial" w:cs="Arial"/>
          <w:bCs/>
          <w:sz w:val="24"/>
          <w:szCs w:val="24"/>
          <w:lang w:eastAsia="hr-HR"/>
        </w:rPr>
        <w:t>Ivanić-Grada</w:t>
      </w:r>
      <w:r w:rsidRPr="000910AF">
        <w:rPr>
          <w:rFonts w:ascii="Arial" w:eastAsia="Times New Roman" w:hAnsi="Arial" w:cs="Arial"/>
          <w:bCs/>
          <w:sz w:val="24"/>
          <w:szCs w:val="24"/>
          <w:lang w:eastAsia="hr-HR"/>
        </w:rPr>
        <w:t xml:space="preserve"> (1</w:t>
      </w:r>
      <w:r w:rsidR="00AE5A23" w:rsidRPr="000910AF">
        <w:rPr>
          <w:rFonts w:ascii="Arial" w:eastAsia="Times New Roman" w:hAnsi="Arial" w:cs="Arial"/>
          <w:bCs/>
          <w:sz w:val="24"/>
          <w:szCs w:val="24"/>
          <w:lang w:eastAsia="hr-HR"/>
        </w:rPr>
        <w:t>0</w:t>
      </w:r>
      <w:r w:rsidRPr="000910AF">
        <w:rPr>
          <w:rFonts w:ascii="Arial" w:eastAsia="Times New Roman" w:hAnsi="Arial" w:cs="Arial"/>
          <w:bCs/>
          <w:sz w:val="24"/>
          <w:szCs w:val="24"/>
          <w:lang w:eastAsia="hr-HR"/>
        </w:rPr>
        <w:t xml:space="preserve"> lokacija sukladno Troškovniku).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864"/>
        <w:gridCol w:w="4391"/>
      </w:tblGrid>
      <w:tr w:rsidR="001D7F7A" w:rsidRPr="000910AF" w14:paraId="1F0C8EC2" w14:textId="77777777" w:rsidTr="00AE5A23">
        <w:tc>
          <w:tcPr>
            <w:tcW w:w="807" w:type="dxa"/>
            <w:shd w:val="clear" w:color="auto" w:fill="auto"/>
          </w:tcPr>
          <w:p w14:paraId="714A7CFC" w14:textId="77777777" w:rsidR="001D7F7A" w:rsidRPr="000910AF" w:rsidRDefault="001D7F7A" w:rsidP="00CD5275">
            <w:pPr>
              <w:keepNext/>
              <w:keepLines/>
              <w:tabs>
                <w:tab w:val="left" w:pos="425"/>
              </w:tabs>
              <w:spacing w:before="240" w:after="0" w:line="240" w:lineRule="auto"/>
              <w:jc w:val="center"/>
              <w:outlineLvl w:val="1"/>
              <w:rPr>
                <w:rFonts w:ascii="Arial" w:eastAsia="Times New Roman" w:hAnsi="Arial" w:cs="Arial"/>
                <w:b/>
                <w:bCs/>
                <w:sz w:val="24"/>
                <w:szCs w:val="24"/>
                <w:lang w:eastAsia="hr-HR"/>
              </w:rPr>
            </w:pPr>
            <w:r w:rsidRPr="000910AF">
              <w:rPr>
                <w:rFonts w:ascii="Arial" w:eastAsia="Times New Roman" w:hAnsi="Arial" w:cs="Arial"/>
                <w:b/>
                <w:bCs/>
                <w:sz w:val="24"/>
                <w:szCs w:val="24"/>
                <w:lang w:eastAsia="hr-HR"/>
              </w:rPr>
              <w:t>RB</w:t>
            </w:r>
          </w:p>
        </w:tc>
        <w:tc>
          <w:tcPr>
            <w:tcW w:w="3864" w:type="dxa"/>
            <w:shd w:val="clear" w:color="auto" w:fill="auto"/>
          </w:tcPr>
          <w:p w14:paraId="51A9BDD7" w14:textId="77777777" w:rsidR="001D7F7A" w:rsidRPr="000910AF" w:rsidRDefault="001D7F7A" w:rsidP="00CD5275">
            <w:pPr>
              <w:keepNext/>
              <w:keepLines/>
              <w:tabs>
                <w:tab w:val="left" w:pos="425"/>
              </w:tabs>
              <w:spacing w:before="240" w:after="0" w:line="240" w:lineRule="auto"/>
              <w:jc w:val="center"/>
              <w:outlineLvl w:val="1"/>
              <w:rPr>
                <w:rFonts w:ascii="Arial" w:eastAsia="Times New Roman" w:hAnsi="Arial" w:cs="Arial"/>
                <w:b/>
                <w:bCs/>
                <w:sz w:val="24"/>
                <w:szCs w:val="24"/>
                <w:lang w:eastAsia="hr-HR"/>
              </w:rPr>
            </w:pPr>
            <w:r w:rsidRPr="000910AF">
              <w:rPr>
                <w:rFonts w:ascii="Arial" w:eastAsia="Times New Roman" w:hAnsi="Arial" w:cs="Arial"/>
                <w:b/>
                <w:bCs/>
                <w:sz w:val="24"/>
                <w:szCs w:val="24"/>
                <w:lang w:eastAsia="hr-HR"/>
              </w:rPr>
              <w:t>OBJEKT</w:t>
            </w:r>
          </w:p>
        </w:tc>
        <w:tc>
          <w:tcPr>
            <w:tcW w:w="4391" w:type="dxa"/>
            <w:shd w:val="clear" w:color="auto" w:fill="auto"/>
          </w:tcPr>
          <w:p w14:paraId="77E4C954" w14:textId="77777777" w:rsidR="001D7F7A" w:rsidRPr="000910AF" w:rsidRDefault="001D7F7A" w:rsidP="00CD5275">
            <w:pPr>
              <w:keepNext/>
              <w:keepLines/>
              <w:tabs>
                <w:tab w:val="left" w:pos="425"/>
              </w:tabs>
              <w:spacing w:before="240" w:after="0" w:line="240" w:lineRule="auto"/>
              <w:jc w:val="center"/>
              <w:outlineLvl w:val="1"/>
              <w:rPr>
                <w:rFonts w:ascii="Arial" w:eastAsia="Times New Roman" w:hAnsi="Arial" w:cs="Arial"/>
                <w:b/>
                <w:bCs/>
                <w:sz w:val="24"/>
                <w:szCs w:val="24"/>
                <w:lang w:eastAsia="hr-HR"/>
              </w:rPr>
            </w:pPr>
            <w:r w:rsidRPr="000910AF">
              <w:rPr>
                <w:rFonts w:ascii="Arial" w:eastAsia="Times New Roman" w:hAnsi="Arial" w:cs="Arial"/>
                <w:b/>
                <w:bCs/>
                <w:sz w:val="24"/>
                <w:szCs w:val="24"/>
                <w:lang w:eastAsia="hr-HR"/>
              </w:rPr>
              <w:t>ADRESA</w:t>
            </w:r>
          </w:p>
        </w:tc>
      </w:tr>
      <w:tr w:rsidR="001D7F7A" w:rsidRPr="000910AF" w14:paraId="2B2D8D7D" w14:textId="77777777" w:rsidTr="00AE5A23">
        <w:tc>
          <w:tcPr>
            <w:tcW w:w="807" w:type="dxa"/>
            <w:shd w:val="clear" w:color="auto" w:fill="auto"/>
          </w:tcPr>
          <w:p w14:paraId="3FCD6A0A"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1.</w:t>
            </w:r>
          </w:p>
        </w:tc>
        <w:tc>
          <w:tcPr>
            <w:tcW w:w="3864" w:type="dxa"/>
            <w:shd w:val="clear" w:color="auto" w:fill="auto"/>
          </w:tcPr>
          <w:p w14:paraId="4669D900" w14:textId="627BE700" w:rsidR="001D7F7A" w:rsidRPr="000910AF" w:rsidRDefault="00AE5A23"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rPr>
              <w:t>Društveni dom Posavski Bregi</w:t>
            </w:r>
          </w:p>
        </w:tc>
        <w:tc>
          <w:tcPr>
            <w:tcW w:w="4391" w:type="dxa"/>
            <w:shd w:val="clear" w:color="auto" w:fill="auto"/>
          </w:tcPr>
          <w:p w14:paraId="4009CF21" w14:textId="77777777" w:rsidR="00CD5275"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Savska ulica 68/A, Posavski Bregi </w:t>
            </w:r>
          </w:p>
          <w:p w14:paraId="65B6A6E5" w14:textId="08CC2F29" w:rsidR="001D7F7A" w:rsidRPr="000910AF"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    </w:t>
            </w:r>
            <w:r w:rsidR="00CD5275" w:rsidRPr="00CD5275">
              <w:rPr>
                <w:rFonts w:ascii="Arial" w:eastAsia="Times New Roman" w:hAnsi="Arial" w:cs="Arial"/>
                <w:bCs/>
                <w:sz w:val="24"/>
                <w:szCs w:val="24"/>
                <w:lang w:eastAsia="hr-HR"/>
              </w:rPr>
              <w:t>k.č. 675/3, k.o. Posavski Bregi</w:t>
            </w:r>
          </w:p>
        </w:tc>
      </w:tr>
      <w:tr w:rsidR="001D7F7A" w:rsidRPr="000910AF" w14:paraId="22AC01F8" w14:textId="77777777" w:rsidTr="00AE5A23">
        <w:tc>
          <w:tcPr>
            <w:tcW w:w="807" w:type="dxa"/>
            <w:shd w:val="clear" w:color="auto" w:fill="auto"/>
          </w:tcPr>
          <w:p w14:paraId="0D99B647"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2.</w:t>
            </w:r>
          </w:p>
        </w:tc>
        <w:tc>
          <w:tcPr>
            <w:tcW w:w="3864" w:type="dxa"/>
            <w:shd w:val="clear" w:color="auto" w:fill="auto"/>
          </w:tcPr>
          <w:p w14:paraId="5CF2684E" w14:textId="04379068" w:rsidR="001D7F7A" w:rsidRPr="000910AF"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Dječji vrtić Livada</w:t>
            </w:r>
          </w:p>
        </w:tc>
        <w:tc>
          <w:tcPr>
            <w:tcW w:w="4391" w:type="dxa"/>
            <w:shd w:val="clear" w:color="auto" w:fill="auto"/>
          </w:tcPr>
          <w:p w14:paraId="7AA92C6B" w14:textId="77777777" w:rsidR="001D7F7A"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Milke Trnine 2, Ivanić-Grad</w:t>
            </w:r>
          </w:p>
          <w:p w14:paraId="5A98601C" w14:textId="5FF87F35"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1238, k.o. Ivanić-Grad</w:t>
            </w:r>
          </w:p>
        </w:tc>
      </w:tr>
      <w:tr w:rsidR="001D7F7A" w:rsidRPr="000910AF" w14:paraId="7A9BB142" w14:textId="77777777" w:rsidTr="00AE5A23">
        <w:tc>
          <w:tcPr>
            <w:tcW w:w="807" w:type="dxa"/>
            <w:shd w:val="clear" w:color="auto" w:fill="auto"/>
          </w:tcPr>
          <w:p w14:paraId="3BD43ADF"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3.</w:t>
            </w:r>
          </w:p>
        </w:tc>
        <w:tc>
          <w:tcPr>
            <w:tcW w:w="3864" w:type="dxa"/>
            <w:shd w:val="clear" w:color="auto" w:fill="auto"/>
          </w:tcPr>
          <w:p w14:paraId="57E34431" w14:textId="48956C06" w:rsidR="001D7F7A" w:rsidRPr="000910AF"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Dječji vrtić Suncokret</w:t>
            </w:r>
          </w:p>
        </w:tc>
        <w:tc>
          <w:tcPr>
            <w:tcW w:w="4391" w:type="dxa"/>
            <w:shd w:val="clear" w:color="auto" w:fill="auto"/>
          </w:tcPr>
          <w:p w14:paraId="18D85DCF" w14:textId="77777777" w:rsidR="001D7F7A"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Park hrvatskih branitelja 3, Ivanić-Grad</w:t>
            </w:r>
          </w:p>
          <w:p w14:paraId="44BBFB12" w14:textId="492DC6D2"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1888, k.o. Ivanić-Grad</w:t>
            </w:r>
          </w:p>
        </w:tc>
      </w:tr>
      <w:tr w:rsidR="001D7F7A" w:rsidRPr="000910AF" w14:paraId="05F126F8" w14:textId="77777777" w:rsidTr="00AE5A23">
        <w:tc>
          <w:tcPr>
            <w:tcW w:w="807" w:type="dxa"/>
            <w:shd w:val="clear" w:color="auto" w:fill="auto"/>
          </w:tcPr>
          <w:p w14:paraId="41EC3B5F"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4.</w:t>
            </w:r>
          </w:p>
        </w:tc>
        <w:tc>
          <w:tcPr>
            <w:tcW w:w="3864" w:type="dxa"/>
            <w:shd w:val="clear" w:color="auto" w:fill="auto"/>
          </w:tcPr>
          <w:p w14:paraId="1EAE71DF" w14:textId="163B824D" w:rsidR="001D7F7A" w:rsidRPr="000910AF" w:rsidRDefault="00A1508B"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Dječji vrtić Tratinčica</w:t>
            </w:r>
          </w:p>
        </w:tc>
        <w:tc>
          <w:tcPr>
            <w:tcW w:w="4391" w:type="dxa"/>
            <w:shd w:val="clear" w:color="auto" w:fill="auto"/>
          </w:tcPr>
          <w:p w14:paraId="05FAC03F" w14:textId="77777777" w:rsidR="001D7F7A"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Savska 69/D, Posavski Bregi</w:t>
            </w:r>
          </w:p>
          <w:p w14:paraId="255340FE" w14:textId="0D88C863"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608/2, k.o. Posavski Bregi</w:t>
            </w:r>
          </w:p>
        </w:tc>
      </w:tr>
      <w:tr w:rsidR="001D7F7A" w:rsidRPr="000910AF" w14:paraId="75E60606" w14:textId="77777777" w:rsidTr="00AE5A23">
        <w:tc>
          <w:tcPr>
            <w:tcW w:w="807" w:type="dxa"/>
            <w:shd w:val="clear" w:color="auto" w:fill="auto"/>
          </w:tcPr>
          <w:p w14:paraId="0F70B1A4"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5.</w:t>
            </w:r>
          </w:p>
        </w:tc>
        <w:tc>
          <w:tcPr>
            <w:tcW w:w="3864" w:type="dxa"/>
            <w:shd w:val="clear" w:color="auto" w:fill="auto"/>
          </w:tcPr>
          <w:p w14:paraId="715BA73C" w14:textId="37BB9303" w:rsidR="001D7F7A" w:rsidRPr="000910AF"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Dječji vrtić Vjeverica</w:t>
            </w:r>
          </w:p>
        </w:tc>
        <w:tc>
          <w:tcPr>
            <w:tcW w:w="4391" w:type="dxa"/>
            <w:shd w:val="clear" w:color="auto" w:fill="auto"/>
          </w:tcPr>
          <w:p w14:paraId="5DBE1684" w14:textId="77777777" w:rsidR="001D7F7A"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Josipa Kelšina 11, Ivanić-Grad</w:t>
            </w:r>
          </w:p>
          <w:p w14:paraId="642B8DA6" w14:textId="0DB8AA21"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3343/32, k.o. Ivanić-Grad</w:t>
            </w:r>
          </w:p>
        </w:tc>
      </w:tr>
      <w:tr w:rsidR="001D7F7A" w:rsidRPr="000910AF" w14:paraId="37E487AD" w14:textId="77777777" w:rsidTr="00AE5A23">
        <w:tc>
          <w:tcPr>
            <w:tcW w:w="807" w:type="dxa"/>
            <w:shd w:val="clear" w:color="auto" w:fill="auto"/>
          </w:tcPr>
          <w:p w14:paraId="14820387"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6.</w:t>
            </w:r>
          </w:p>
        </w:tc>
        <w:tc>
          <w:tcPr>
            <w:tcW w:w="3864" w:type="dxa"/>
            <w:shd w:val="clear" w:color="auto" w:fill="auto"/>
          </w:tcPr>
          <w:p w14:paraId="509B61E7" w14:textId="77777777" w:rsidR="001D7F7A" w:rsidRPr="000910AF"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Komunalni centar d.o.o. i</w:t>
            </w:r>
          </w:p>
          <w:p w14:paraId="5ACE0285" w14:textId="74E7127F" w:rsidR="00047F1E" w:rsidRPr="000910AF"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Javna vatrogasna postrojba</w:t>
            </w:r>
          </w:p>
        </w:tc>
        <w:tc>
          <w:tcPr>
            <w:tcW w:w="4391" w:type="dxa"/>
            <w:shd w:val="clear" w:color="auto" w:fill="auto"/>
          </w:tcPr>
          <w:p w14:paraId="01038C37" w14:textId="77777777" w:rsidR="001D7F7A"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Omladinska 30, Ivanić-Grad</w:t>
            </w:r>
          </w:p>
          <w:p w14:paraId="2C43962A" w14:textId="31464574"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1866/5, k.o. Ivanić-Grad</w:t>
            </w:r>
          </w:p>
        </w:tc>
      </w:tr>
      <w:tr w:rsidR="001D7F7A" w:rsidRPr="000910AF" w14:paraId="0D489C0F" w14:textId="77777777" w:rsidTr="00AE5A23">
        <w:tc>
          <w:tcPr>
            <w:tcW w:w="807" w:type="dxa"/>
            <w:shd w:val="clear" w:color="auto" w:fill="auto"/>
          </w:tcPr>
          <w:p w14:paraId="5535B716"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7.</w:t>
            </w:r>
          </w:p>
        </w:tc>
        <w:tc>
          <w:tcPr>
            <w:tcW w:w="3864" w:type="dxa"/>
            <w:shd w:val="clear" w:color="auto" w:fill="auto"/>
          </w:tcPr>
          <w:p w14:paraId="08BDAC86" w14:textId="5581B099" w:rsidR="001D7F7A" w:rsidRPr="000910AF"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Kuglana</w:t>
            </w:r>
          </w:p>
        </w:tc>
        <w:tc>
          <w:tcPr>
            <w:tcW w:w="4391" w:type="dxa"/>
            <w:shd w:val="clear" w:color="auto" w:fill="auto"/>
          </w:tcPr>
          <w:p w14:paraId="7B77E899" w14:textId="77777777" w:rsidR="001D7F7A"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Omladinska ulica 21, Ivanić-Grad</w:t>
            </w:r>
          </w:p>
          <w:p w14:paraId="6F9048E0" w14:textId="229286B1"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2079/4, k.o. Ivanić-Grad</w:t>
            </w:r>
          </w:p>
        </w:tc>
      </w:tr>
      <w:tr w:rsidR="001D7F7A" w:rsidRPr="000910AF" w14:paraId="679F3558" w14:textId="77777777" w:rsidTr="00AE5A23">
        <w:tc>
          <w:tcPr>
            <w:tcW w:w="807" w:type="dxa"/>
            <w:shd w:val="clear" w:color="auto" w:fill="auto"/>
          </w:tcPr>
          <w:p w14:paraId="3597A778"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8.</w:t>
            </w:r>
          </w:p>
        </w:tc>
        <w:tc>
          <w:tcPr>
            <w:tcW w:w="3864" w:type="dxa"/>
            <w:shd w:val="clear" w:color="auto" w:fill="auto"/>
          </w:tcPr>
          <w:p w14:paraId="16006D07" w14:textId="3D037F5C" w:rsidR="001D7F7A" w:rsidRPr="000910AF" w:rsidRDefault="00047F1E"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Poduzetnički inkubator</w:t>
            </w:r>
          </w:p>
        </w:tc>
        <w:tc>
          <w:tcPr>
            <w:tcW w:w="4391" w:type="dxa"/>
            <w:shd w:val="clear" w:color="auto" w:fill="auto"/>
          </w:tcPr>
          <w:p w14:paraId="1AF87F81" w14:textId="77777777" w:rsidR="001D7F7A" w:rsidRDefault="00BE03F8"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Poduzetnička ulica 11, Ivanić-Grad</w:t>
            </w:r>
          </w:p>
          <w:p w14:paraId="2963757E" w14:textId="394F00FC"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242/3, k.o. Šarampov</w:t>
            </w:r>
          </w:p>
        </w:tc>
      </w:tr>
      <w:tr w:rsidR="001D7F7A" w:rsidRPr="000910AF" w14:paraId="61E65B14" w14:textId="77777777" w:rsidTr="00AE5A23">
        <w:tc>
          <w:tcPr>
            <w:tcW w:w="807" w:type="dxa"/>
            <w:shd w:val="clear" w:color="auto" w:fill="auto"/>
          </w:tcPr>
          <w:p w14:paraId="61CE5140"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9.</w:t>
            </w:r>
          </w:p>
        </w:tc>
        <w:tc>
          <w:tcPr>
            <w:tcW w:w="3864" w:type="dxa"/>
            <w:shd w:val="clear" w:color="auto" w:fill="auto"/>
          </w:tcPr>
          <w:p w14:paraId="430FEDC0" w14:textId="5975776E" w:rsidR="001D7F7A" w:rsidRPr="000910AF" w:rsidRDefault="00BE03F8"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Spomen dom Alojz Vulinec</w:t>
            </w:r>
          </w:p>
        </w:tc>
        <w:tc>
          <w:tcPr>
            <w:tcW w:w="4391" w:type="dxa"/>
            <w:shd w:val="clear" w:color="auto" w:fill="auto"/>
          </w:tcPr>
          <w:p w14:paraId="4DE2BE08" w14:textId="77777777" w:rsidR="001D7F7A" w:rsidRDefault="00BE03F8"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Beliceva 1, Ivanić-Grad</w:t>
            </w:r>
          </w:p>
          <w:p w14:paraId="5520AEFF" w14:textId="6A3CF7B5"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1116, k.o. Ivanić-Grad</w:t>
            </w:r>
          </w:p>
        </w:tc>
      </w:tr>
      <w:tr w:rsidR="001D7F7A" w:rsidRPr="000910AF" w14:paraId="4EB648C6" w14:textId="77777777" w:rsidTr="00AE5A23">
        <w:tc>
          <w:tcPr>
            <w:tcW w:w="807" w:type="dxa"/>
            <w:shd w:val="clear" w:color="auto" w:fill="auto"/>
          </w:tcPr>
          <w:p w14:paraId="5D41046D" w14:textId="77777777" w:rsidR="001D7F7A" w:rsidRPr="000910AF" w:rsidRDefault="001D7F7A"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10.</w:t>
            </w:r>
          </w:p>
        </w:tc>
        <w:tc>
          <w:tcPr>
            <w:tcW w:w="3864" w:type="dxa"/>
            <w:shd w:val="clear" w:color="auto" w:fill="auto"/>
          </w:tcPr>
          <w:p w14:paraId="2253B499" w14:textId="4EF6B693" w:rsidR="001D7F7A" w:rsidRPr="000910AF" w:rsidRDefault="00BE03F8"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Svlačionice</w:t>
            </w:r>
          </w:p>
        </w:tc>
        <w:tc>
          <w:tcPr>
            <w:tcW w:w="4391" w:type="dxa"/>
            <w:shd w:val="clear" w:color="auto" w:fill="auto"/>
          </w:tcPr>
          <w:p w14:paraId="1F420116" w14:textId="77777777" w:rsidR="001D7F7A" w:rsidRDefault="00BE03F8"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Omladinska ulica 21, Ivanić-Grad</w:t>
            </w:r>
          </w:p>
          <w:p w14:paraId="004413BF" w14:textId="5F790CF3" w:rsidR="00CD5275" w:rsidRPr="000910AF" w:rsidRDefault="00CD5275" w:rsidP="00CD5275">
            <w:pPr>
              <w:keepNext/>
              <w:keepLines/>
              <w:tabs>
                <w:tab w:val="left" w:pos="425"/>
              </w:tabs>
              <w:spacing w:before="240" w:after="0" w:line="240" w:lineRule="auto"/>
              <w:jc w:val="both"/>
              <w:outlineLvl w:val="1"/>
              <w:rPr>
                <w:rFonts w:ascii="Arial" w:eastAsia="Times New Roman" w:hAnsi="Arial" w:cs="Arial"/>
                <w:bCs/>
                <w:sz w:val="24"/>
                <w:szCs w:val="24"/>
                <w:lang w:eastAsia="hr-HR"/>
              </w:rPr>
            </w:pPr>
            <w:r w:rsidRPr="00CD5275">
              <w:rPr>
                <w:rFonts w:ascii="Arial" w:eastAsia="Times New Roman" w:hAnsi="Arial" w:cs="Arial"/>
                <w:bCs/>
                <w:sz w:val="24"/>
                <w:szCs w:val="24"/>
                <w:lang w:eastAsia="hr-HR"/>
              </w:rPr>
              <w:t>k.č. 2079/4, k.o. Ivanić-Grad</w:t>
            </w:r>
          </w:p>
        </w:tc>
      </w:tr>
    </w:tbl>
    <w:p w14:paraId="637B2C83" w14:textId="77777777" w:rsidR="00DE627F" w:rsidRPr="000910AF" w:rsidRDefault="00DE627F"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p>
    <w:p w14:paraId="30E3FE64"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FF0000"/>
          <w:sz w:val="24"/>
          <w:szCs w:val="24"/>
          <w:lang w:eastAsia="hr-HR"/>
        </w:rPr>
      </w:pPr>
      <w:r w:rsidRPr="000910AF">
        <w:rPr>
          <w:rFonts w:ascii="Arial" w:eastAsia="Times New Roman" w:hAnsi="Arial" w:cs="Arial"/>
          <w:b/>
          <w:bCs/>
          <w:color w:val="1F497D"/>
          <w:sz w:val="24"/>
          <w:szCs w:val="24"/>
          <w:lang w:eastAsia="hr-HR"/>
        </w:rPr>
        <w:lastRenderedPageBreak/>
        <w:t xml:space="preserve">19. </w:t>
      </w:r>
      <w:r w:rsidRPr="00DE627F">
        <w:rPr>
          <w:rFonts w:ascii="Arial" w:eastAsia="Times New Roman" w:hAnsi="Arial" w:cs="Arial"/>
          <w:b/>
          <w:bCs/>
          <w:color w:val="215868" w:themeColor="accent5" w:themeShade="80"/>
          <w:sz w:val="24"/>
          <w:szCs w:val="24"/>
          <w:lang w:eastAsia="hr-HR"/>
        </w:rPr>
        <w:t>Rok isporuke robe</w:t>
      </w:r>
    </w:p>
    <w:p w14:paraId="5CADF71B" w14:textId="396DF8AD" w:rsidR="000C1ED7" w:rsidRPr="000910AF" w:rsidRDefault="001D7F7A" w:rsidP="00054DDD">
      <w:pPr>
        <w:keepNext/>
        <w:keepLines/>
        <w:shd w:val="clear" w:color="auto" w:fill="FFFFFF"/>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 xml:space="preserve">Odabrani ponuditelj je dužan realizaciju predmeta nabave započeti odmah po zaključenju ugovora o javnoj nabavi te isporučiti robu, sukladno odredbama Dokumentacije o nabavi, u </w:t>
      </w:r>
      <w:r w:rsidRPr="000910AF">
        <w:rPr>
          <w:rFonts w:ascii="Arial" w:eastAsia="Times New Roman" w:hAnsi="Arial" w:cs="Arial"/>
          <w:b/>
          <w:bCs/>
          <w:sz w:val="24"/>
          <w:szCs w:val="24"/>
          <w:lang w:eastAsia="hr-HR"/>
        </w:rPr>
        <w:t xml:space="preserve">roku od </w:t>
      </w:r>
      <w:r w:rsidR="009D58B2">
        <w:rPr>
          <w:rFonts w:ascii="Arial" w:eastAsia="Times New Roman" w:hAnsi="Arial" w:cs="Arial"/>
          <w:b/>
          <w:bCs/>
          <w:sz w:val="24"/>
          <w:szCs w:val="24"/>
          <w:lang w:eastAsia="hr-HR"/>
        </w:rPr>
        <w:t>2</w:t>
      </w:r>
      <w:r w:rsidR="00FB22C7">
        <w:rPr>
          <w:rFonts w:ascii="Arial" w:eastAsia="Times New Roman" w:hAnsi="Arial" w:cs="Arial"/>
          <w:b/>
          <w:bCs/>
          <w:sz w:val="24"/>
          <w:szCs w:val="24"/>
          <w:lang w:eastAsia="hr-HR"/>
        </w:rPr>
        <w:t>4</w:t>
      </w:r>
      <w:r w:rsidR="009D58B2">
        <w:rPr>
          <w:rFonts w:ascii="Arial" w:eastAsia="Times New Roman" w:hAnsi="Arial" w:cs="Arial"/>
          <w:b/>
          <w:bCs/>
          <w:sz w:val="24"/>
          <w:szCs w:val="24"/>
          <w:lang w:eastAsia="hr-HR"/>
        </w:rPr>
        <w:t>0</w:t>
      </w:r>
      <w:r w:rsidRPr="000910AF">
        <w:rPr>
          <w:rFonts w:ascii="Arial" w:eastAsia="Times New Roman" w:hAnsi="Arial" w:cs="Arial"/>
          <w:b/>
          <w:bCs/>
          <w:sz w:val="24"/>
          <w:szCs w:val="24"/>
          <w:lang w:eastAsia="hr-HR"/>
        </w:rPr>
        <w:t xml:space="preserve"> (</w:t>
      </w:r>
      <w:r w:rsidR="00F4489C" w:rsidRPr="000910AF">
        <w:rPr>
          <w:rFonts w:ascii="Arial" w:eastAsia="Times New Roman" w:hAnsi="Arial" w:cs="Arial"/>
          <w:b/>
          <w:bCs/>
          <w:sz w:val="24"/>
          <w:szCs w:val="24"/>
          <w:lang w:eastAsia="hr-HR"/>
        </w:rPr>
        <w:t>d</w:t>
      </w:r>
      <w:r w:rsidR="009D58B2">
        <w:rPr>
          <w:rFonts w:ascii="Arial" w:eastAsia="Times New Roman" w:hAnsi="Arial" w:cs="Arial"/>
          <w:b/>
          <w:bCs/>
          <w:sz w:val="24"/>
          <w:szCs w:val="24"/>
          <w:lang w:eastAsia="hr-HR"/>
        </w:rPr>
        <w:t>vjesto</w:t>
      </w:r>
      <w:r w:rsidR="00FB22C7">
        <w:rPr>
          <w:rFonts w:ascii="Arial" w:eastAsia="Times New Roman" w:hAnsi="Arial" w:cs="Arial"/>
          <w:b/>
          <w:bCs/>
          <w:sz w:val="24"/>
          <w:szCs w:val="24"/>
          <w:lang w:eastAsia="hr-HR"/>
        </w:rPr>
        <w:t>četrdeset</w:t>
      </w:r>
      <w:r w:rsidRPr="000910AF">
        <w:rPr>
          <w:rFonts w:ascii="Arial" w:eastAsia="Times New Roman" w:hAnsi="Arial" w:cs="Arial"/>
          <w:b/>
          <w:bCs/>
          <w:sz w:val="24"/>
          <w:szCs w:val="24"/>
          <w:lang w:eastAsia="hr-HR"/>
        </w:rPr>
        <w:t xml:space="preserve">) </w:t>
      </w:r>
      <w:r w:rsidR="009D58B2">
        <w:rPr>
          <w:rFonts w:ascii="Arial" w:eastAsia="Times New Roman" w:hAnsi="Arial" w:cs="Arial"/>
          <w:b/>
          <w:bCs/>
          <w:sz w:val="24"/>
          <w:szCs w:val="24"/>
          <w:lang w:eastAsia="hr-HR"/>
        </w:rPr>
        <w:t>dana</w:t>
      </w:r>
      <w:r w:rsidRPr="000910AF">
        <w:rPr>
          <w:rFonts w:ascii="Arial" w:eastAsia="Times New Roman" w:hAnsi="Arial" w:cs="Arial"/>
          <w:bCs/>
          <w:sz w:val="24"/>
          <w:szCs w:val="24"/>
          <w:lang w:eastAsia="hr-HR"/>
        </w:rPr>
        <w:t xml:space="preserve"> od dana potpisa ugovora o javnoj nabavi. </w:t>
      </w:r>
    </w:p>
    <w:p w14:paraId="4996FC2B" w14:textId="3CCC609B"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bookmarkStart w:id="7" w:name="_Toc315856697"/>
      <w:r w:rsidRPr="000910AF">
        <w:rPr>
          <w:rFonts w:ascii="Arial" w:eastAsia="Times New Roman" w:hAnsi="Arial" w:cs="Arial"/>
          <w:b/>
          <w:bCs/>
          <w:color w:val="1F497D"/>
          <w:sz w:val="24"/>
          <w:szCs w:val="24"/>
          <w:lang w:eastAsia="hr-HR"/>
        </w:rPr>
        <w:t>20. Opcije</w:t>
      </w:r>
      <w:r w:rsidR="000C1ED7" w:rsidRPr="000910AF">
        <w:rPr>
          <w:rFonts w:ascii="Arial" w:eastAsia="Times New Roman" w:hAnsi="Arial" w:cs="Arial"/>
          <w:b/>
          <w:bCs/>
          <w:color w:val="1F497D"/>
          <w:sz w:val="24"/>
          <w:szCs w:val="24"/>
          <w:lang w:eastAsia="hr-HR"/>
        </w:rPr>
        <w:t>,</w:t>
      </w:r>
      <w:r w:rsidRPr="000910AF">
        <w:rPr>
          <w:rFonts w:ascii="Arial" w:eastAsia="Times New Roman" w:hAnsi="Arial" w:cs="Arial"/>
          <w:b/>
          <w:bCs/>
          <w:color w:val="1F497D"/>
          <w:sz w:val="24"/>
          <w:szCs w:val="24"/>
          <w:lang w:eastAsia="hr-HR"/>
        </w:rPr>
        <w:t xml:space="preserve"> moguća obnavljanja ugovora</w:t>
      </w:r>
      <w:r w:rsidR="000C1ED7" w:rsidRPr="000910AF">
        <w:rPr>
          <w:rFonts w:ascii="Arial" w:eastAsia="Times New Roman" w:hAnsi="Arial" w:cs="Arial"/>
          <w:b/>
          <w:bCs/>
          <w:color w:val="1F497D"/>
          <w:sz w:val="24"/>
          <w:szCs w:val="24"/>
          <w:lang w:eastAsia="hr-HR"/>
        </w:rPr>
        <w:t xml:space="preserve"> i izmjene ugovora</w:t>
      </w:r>
    </w:p>
    <w:p w14:paraId="41AA2EE1"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Naručitelj smije izmijeniti ugovor o javnoj nabavi tijekom njegova trajanja bez provođenja novog postupka javne nabave u skladu s odredbama članka 315. do 320. Zakona o javnoj nabavi (NN 120/2016, 114/2022).</w:t>
      </w:r>
    </w:p>
    <w:p w14:paraId="38D53F56"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 xml:space="preserve"> </w:t>
      </w:r>
    </w:p>
    <w:p w14:paraId="67EB98A9"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Sukladno članku 316. Zakona o javnoj nabavi (NN 120/2016, 114/2022), Naručitelj smije izmijeniti ugovor o javnoj nabavi tijekom njegova trajanja bez provođenja novog postupka javne nabave radi nabave dodatnih usluga od prvotnog ugovaratelja koji su se pokazali potrebnim, a nisu bili uključeni u prvotnu nabavu, ako promjena ugovaratelja:</w:t>
      </w:r>
    </w:p>
    <w:p w14:paraId="544C841A" w14:textId="77777777" w:rsidR="000C1ED7" w:rsidRPr="000910AF" w:rsidRDefault="000C1ED7" w:rsidP="00054DDD">
      <w:pPr>
        <w:spacing w:after="0" w:line="276" w:lineRule="auto"/>
        <w:jc w:val="both"/>
        <w:rPr>
          <w:rFonts w:ascii="Arial" w:hAnsi="Arial" w:cs="Arial"/>
          <w:sz w:val="24"/>
          <w:szCs w:val="24"/>
          <w:lang w:eastAsia="hr-HR"/>
        </w:rPr>
      </w:pPr>
    </w:p>
    <w:p w14:paraId="1674CB30"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1. nije moguća zbog ekonomskih ili tehničkih razloga, kao što su zahtjevi za međuzamjenjivošću i interoperabilnošću s postojećim uslugama koje su nabavljene u okviru prvotne nabave, i</w:t>
      </w:r>
    </w:p>
    <w:p w14:paraId="19A3BFF0"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2. prouzročila bi značajne poteškoće ili znatno povećavanje troškova za Naručitelja.</w:t>
      </w:r>
    </w:p>
    <w:p w14:paraId="3A072950" w14:textId="77777777" w:rsidR="000C1ED7" w:rsidRPr="000910AF" w:rsidRDefault="000C1ED7" w:rsidP="00054DDD">
      <w:pPr>
        <w:spacing w:after="0" w:line="276" w:lineRule="auto"/>
        <w:jc w:val="both"/>
        <w:rPr>
          <w:rFonts w:ascii="Arial" w:hAnsi="Arial" w:cs="Arial"/>
          <w:sz w:val="24"/>
          <w:szCs w:val="24"/>
          <w:lang w:eastAsia="hr-HR"/>
        </w:rPr>
      </w:pPr>
    </w:p>
    <w:p w14:paraId="3FC8B4B5"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 xml:space="preserve">Svako povećanje cijene ne smije biti veće od 30 % vrijednosti prvotnog ugovora. </w:t>
      </w:r>
    </w:p>
    <w:p w14:paraId="11C96B02" w14:textId="77777777" w:rsidR="000C1ED7" w:rsidRPr="000910AF" w:rsidRDefault="000C1ED7" w:rsidP="00054DDD">
      <w:pPr>
        <w:spacing w:after="0" w:line="276" w:lineRule="auto"/>
        <w:jc w:val="both"/>
        <w:rPr>
          <w:rFonts w:ascii="Arial" w:hAnsi="Arial" w:cs="Arial"/>
          <w:sz w:val="24"/>
          <w:szCs w:val="24"/>
          <w:lang w:eastAsia="hr-HR"/>
        </w:rPr>
      </w:pPr>
    </w:p>
    <w:p w14:paraId="771AEABD"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Ako je učinjeno nekoliko uzastopnih izmjena, ograničenje od 30 % procjenjuje se na temelju neto kumulativne vrijednosti svih uzastopnih  izmjena.</w:t>
      </w:r>
    </w:p>
    <w:p w14:paraId="5EAC4BA5" w14:textId="77777777" w:rsidR="000C1ED7" w:rsidRPr="000910AF" w:rsidRDefault="000C1ED7" w:rsidP="00054DDD">
      <w:pPr>
        <w:spacing w:after="0" w:line="276" w:lineRule="auto"/>
        <w:jc w:val="both"/>
        <w:rPr>
          <w:rFonts w:ascii="Arial" w:hAnsi="Arial" w:cs="Arial"/>
          <w:sz w:val="24"/>
          <w:szCs w:val="24"/>
          <w:lang w:eastAsia="hr-HR"/>
        </w:rPr>
      </w:pPr>
    </w:p>
    <w:p w14:paraId="12DEE3DE" w14:textId="7EED7D10"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Sukladno članku 317. Zakona o javnoj nabavi (NN 120/2016, 114/2022), Naručitelj smije izmijeniti ugovor o javnoj nabavi tijekom njegova trajanja bez  provođenja novog postupka javne nabave ako su kumulativno ispunjeni sljedeći uvjeti:</w:t>
      </w:r>
    </w:p>
    <w:p w14:paraId="0BD876D8" w14:textId="77777777" w:rsidR="000C1ED7" w:rsidRPr="000910AF" w:rsidRDefault="000C1ED7" w:rsidP="00054DDD">
      <w:pPr>
        <w:spacing w:after="0" w:line="276" w:lineRule="auto"/>
        <w:jc w:val="both"/>
        <w:rPr>
          <w:rFonts w:ascii="Arial" w:hAnsi="Arial" w:cs="Arial"/>
          <w:sz w:val="24"/>
          <w:szCs w:val="24"/>
          <w:lang w:eastAsia="hr-HR"/>
        </w:rPr>
      </w:pPr>
    </w:p>
    <w:p w14:paraId="0A5402FB"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1. do potrebe za izmjenom došlo je zbog okolnosti koje pažljiv Naručitelj nije mogao predvidjeti</w:t>
      </w:r>
    </w:p>
    <w:p w14:paraId="540307BC"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2. izmjenom se ne mijenja cjelokupna priroda ugovora</w:t>
      </w:r>
    </w:p>
    <w:p w14:paraId="134CAC1D"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3. svako povećanje cijene nije veće od 50 % vrijednosti prvotnog ugovora.</w:t>
      </w:r>
    </w:p>
    <w:p w14:paraId="7F738ED3" w14:textId="77777777" w:rsidR="000C1ED7" w:rsidRPr="000910AF" w:rsidRDefault="000C1ED7" w:rsidP="00054DDD">
      <w:pPr>
        <w:spacing w:after="0" w:line="276" w:lineRule="auto"/>
        <w:jc w:val="both"/>
        <w:rPr>
          <w:rFonts w:ascii="Arial" w:hAnsi="Arial" w:cs="Arial"/>
          <w:sz w:val="24"/>
          <w:szCs w:val="24"/>
          <w:lang w:eastAsia="hr-HR"/>
        </w:rPr>
      </w:pPr>
    </w:p>
    <w:p w14:paraId="0F3B40FF"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Ako je učinjeno nekoliko uzastopnih izmjena, ograničenje od 50 %procjenjuje se na temelju neto kumulativne vrijednosti svih uzastopnih izmjena.</w:t>
      </w:r>
    </w:p>
    <w:p w14:paraId="6F39325A" w14:textId="77777777" w:rsidR="000C1ED7" w:rsidRPr="000910AF" w:rsidRDefault="000C1ED7" w:rsidP="00054DDD">
      <w:pPr>
        <w:spacing w:after="0" w:line="276" w:lineRule="auto"/>
        <w:jc w:val="both"/>
        <w:rPr>
          <w:rFonts w:ascii="Arial" w:hAnsi="Arial" w:cs="Arial"/>
          <w:sz w:val="24"/>
          <w:szCs w:val="24"/>
          <w:lang w:eastAsia="hr-HR"/>
        </w:rPr>
      </w:pPr>
    </w:p>
    <w:p w14:paraId="004D9DFC"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 xml:space="preserve">Sukladno članku 318. </w:t>
      </w:r>
      <w:bookmarkStart w:id="8" w:name="_Hlk124149067"/>
      <w:r w:rsidRPr="000910AF">
        <w:rPr>
          <w:rFonts w:ascii="Arial" w:hAnsi="Arial" w:cs="Arial"/>
          <w:sz w:val="24"/>
          <w:szCs w:val="24"/>
          <w:lang w:eastAsia="hr-HR"/>
        </w:rPr>
        <w:t>Zakona o javnoj nabavi (NN 120/2016, 114/2022)</w:t>
      </w:r>
      <w:bookmarkEnd w:id="8"/>
      <w:r w:rsidRPr="000910AF">
        <w:rPr>
          <w:rFonts w:ascii="Arial" w:hAnsi="Arial" w:cs="Arial"/>
          <w:sz w:val="24"/>
          <w:szCs w:val="24"/>
          <w:lang w:eastAsia="hr-HR"/>
        </w:rPr>
        <w:t xml:space="preserve">, Naručitelj smije izmijeniti ugovor o javnoj nabavi tijekom njegova trajanja bez provođenja novog </w:t>
      </w:r>
      <w:r w:rsidRPr="000910AF">
        <w:rPr>
          <w:rFonts w:ascii="Arial" w:hAnsi="Arial" w:cs="Arial"/>
          <w:sz w:val="24"/>
          <w:szCs w:val="24"/>
          <w:lang w:eastAsia="hr-HR"/>
        </w:rPr>
        <w:lastRenderedPageBreak/>
        <w:t>postupka javne nabave s ciljem zamjene prvotnog ugovaratelja s novim ugovarateljem koje je posljedica:</w:t>
      </w:r>
    </w:p>
    <w:p w14:paraId="3CB2869E" w14:textId="77777777" w:rsidR="000C1ED7" w:rsidRPr="000910AF" w:rsidRDefault="000C1ED7" w:rsidP="00054DDD">
      <w:pPr>
        <w:spacing w:after="0" w:line="276" w:lineRule="auto"/>
        <w:jc w:val="both"/>
        <w:rPr>
          <w:rFonts w:ascii="Arial" w:hAnsi="Arial" w:cs="Arial"/>
          <w:sz w:val="24"/>
          <w:szCs w:val="24"/>
          <w:lang w:eastAsia="hr-HR"/>
        </w:rPr>
      </w:pPr>
    </w:p>
    <w:p w14:paraId="27E32C79" w14:textId="69CE1644"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1. primjene članka 315. Zakona o javnoj nabavi (NN 120/2016, 114/2022)</w:t>
      </w:r>
    </w:p>
    <w:p w14:paraId="512DF459"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2. općeg ili djelomičnog pravnog sljedništva prvotnog ugovaratelja, nakon restrukturiranja, uključujući preuzimanje, spajanje, stjecanje ili insolventnost, od strane drugog gospodarskog subjekta koji ispunjava prvotno  utvrđene kriterije za kvalitativni odabir gospodarskog subjekta, pod uvjetom da to ne predstavlja drugu značajnu izmjenu ugovora te da nema za cilj izbjegavanje primjene ovoga Zakona</w:t>
      </w:r>
    </w:p>
    <w:p w14:paraId="6B03E4BA"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3. obveze neposrednog plaćanja podugovarateljima.</w:t>
      </w:r>
    </w:p>
    <w:p w14:paraId="0F6AB114" w14:textId="77777777" w:rsidR="000C1ED7" w:rsidRPr="000910AF" w:rsidRDefault="000C1ED7" w:rsidP="00054DDD">
      <w:pPr>
        <w:spacing w:after="0" w:line="276" w:lineRule="auto"/>
        <w:jc w:val="both"/>
        <w:rPr>
          <w:rFonts w:ascii="Arial" w:hAnsi="Arial" w:cs="Arial"/>
          <w:sz w:val="24"/>
          <w:szCs w:val="24"/>
          <w:lang w:eastAsia="hr-HR"/>
        </w:rPr>
      </w:pPr>
    </w:p>
    <w:p w14:paraId="0B180956" w14:textId="5BD11566"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 xml:space="preserve">Sukladno članku 319. Zakona o javnoj nabavi </w:t>
      </w:r>
      <w:bookmarkStart w:id="9" w:name="_Hlk124236783"/>
      <w:r w:rsidRPr="000910AF">
        <w:rPr>
          <w:rFonts w:ascii="Arial" w:hAnsi="Arial" w:cs="Arial"/>
          <w:sz w:val="24"/>
          <w:szCs w:val="24"/>
          <w:lang w:eastAsia="hr-HR"/>
        </w:rPr>
        <w:t>(NN 120/2016, 114/2022)</w:t>
      </w:r>
      <w:bookmarkEnd w:id="9"/>
      <w:r w:rsidRPr="000910AF">
        <w:rPr>
          <w:rFonts w:ascii="Arial" w:hAnsi="Arial" w:cs="Arial"/>
          <w:sz w:val="24"/>
          <w:szCs w:val="24"/>
          <w:lang w:eastAsia="hr-HR"/>
        </w:rPr>
        <w:t>, Naručitelj smije izmijeniti ugovor o javnoj nabavi tijekom njegova trajanja bez provođenja novog postupka javne nabave ako izmjene, neovisno o njihovoj vrijednosti, nisu značajne u smislu članka  321.</w:t>
      </w:r>
      <w:r w:rsidRPr="000910AF">
        <w:rPr>
          <w:rFonts w:ascii="Arial" w:hAnsi="Arial" w:cs="Arial"/>
          <w:sz w:val="24"/>
          <w:szCs w:val="24"/>
        </w:rPr>
        <w:t xml:space="preserve"> </w:t>
      </w:r>
      <w:r w:rsidRPr="000910AF">
        <w:rPr>
          <w:rFonts w:ascii="Arial" w:hAnsi="Arial" w:cs="Arial"/>
          <w:sz w:val="24"/>
          <w:szCs w:val="24"/>
          <w:lang w:eastAsia="hr-HR"/>
        </w:rPr>
        <w:t>Zakona o javnoj nabavi (NN 120/2016, 114/2022).</w:t>
      </w:r>
    </w:p>
    <w:p w14:paraId="342ADD25" w14:textId="77777777" w:rsidR="000C1ED7" w:rsidRPr="000910AF" w:rsidRDefault="000C1ED7" w:rsidP="00054DDD">
      <w:pPr>
        <w:spacing w:after="0" w:line="276" w:lineRule="auto"/>
        <w:jc w:val="both"/>
        <w:rPr>
          <w:rFonts w:ascii="Arial" w:hAnsi="Arial" w:cs="Arial"/>
          <w:sz w:val="24"/>
          <w:szCs w:val="24"/>
          <w:lang w:eastAsia="hr-HR"/>
        </w:rPr>
      </w:pPr>
    </w:p>
    <w:p w14:paraId="6B72910E"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Sukladno članku 320. Zakona o javnoj nabavi (NN 120/2016, 114/2022), Naručitelj smije izmijeniti ugovor o javnoj nabavi tijekom njegova trajanja bez provođenja novog postupka javne nabave ako su kumulativno ispunjeni sljedeći uvjeti:</w:t>
      </w:r>
    </w:p>
    <w:p w14:paraId="2533C444" w14:textId="75DACD56"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1. vrijednost izmjene manja je od europskih pragova iz članka 13. Zakona o javnoj nabavi (NN 120/2016, 114/2022)</w:t>
      </w:r>
      <w:r w:rsidRPr="000910AF">
        <w:rPr>
          <w:rFonts w:ascii="Arial" w:hAnsi="Arial" w:cs="Arial"/>
          <w:sz w:val="24"/>
          <w:szCs w:val="24"/>
          <w:lang w:eastAsia="hr-HR"/>
        </w:rPr>
        <w:tab/>
      </w:r>
    </w:p>
    <w:p w14:paraId="4DFD3A0C"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2. vrijednost izmjene manja je od 10 % prvotne vrijednosti ugovora o javnoj nabavi robe ili usluga, odnosno manja je od 15 % prvotne vrijednosti ugovora o javnoj nabavi radova</w:t>
      </w:r>
    </w:p>
    <w:p w14:paraId="06A8B3EE"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3. izmjena ne mijenja cjelokupnu prirodu ugovora.</w:t>
      </w:r>
    </w:p>
    <w:p w14:paraId="110B7593" w14:textId="7A3A1E5F"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Naručitelj za primjenu gornje odredbe ne provjerava jesu li ispunjeni uvjeti iz članka 321.</w:t>
      </w:r>
      <w:r w:rsidRPr="000910AF">
        <w:rPr>
          <w:rFonts w:ascii="Arial" w:hAnsi="Arial" w:cs="Arial"/>
          <w:sz w:val="24"/>
          <w:szCs w:val="24"/>
        </w:rPr>
        <w:t xml:space="preserve"> </w:t>
      </w:r>
      <w:r w:rsidRPr="000910AF">
        <w:rPr>
          <w:rFonts w:ascii="Arial" w:hAnsi="Arial" w:cs="Arial"/>
          <w:sz w:val="24"/>
          <w:szCs w:val="24"/>
          <w:lang w:eastAsia="hr-HR"/>
        </w:rPr>
        <w:t>Zakona o javnoj nabavi (NN 120/2016, 114/2022).</w:t>
      </w:r>
    </w:p>
    <w:p w14:paraId="416BD10A" w14:textId="51BA64B1"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Ako je učinjeno nekoliko uzastopnih izmjena, ograničenje vrijednosti iz točke 2. ove odredbe procjenjuje se na temelju neto kumulativne vrijednosti svih uzastopnih izmjena.</w:t>
      </w:r>
    </w:p>
    <w:p w14:paraId="603F4160" w14:textId="77777777" w:rsidR="000C1ED7" w:rsidRPr="000910AF" w:rsidRDefault="000C1ED7" w:rsidP="00054DDD">
      <w:pPr>
        <w:spacing w:after="0" w:line="276" w:lineRule="auto"/>
        <w:jc w:val="both"/>
        <w:rPr>
          <w:rFonts w:ascii="Arial" w:hAnsi="Arial" w:cs="Arial"/>
          <w:sz w:val="24"/>
          <w:szCs w:val="24"/>
          <w:lang w:eastAsia="hr-HR"/>
        </w:rPr>
      </w:pPr>
    </w:p>
    <w:p w14:paraId="75BBEA6C"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Sukladno članku 321. Zakona o javnoj nabavi (NN 120/2016, 114/2022), Izmjena ugovora o javnoj nabavi tijekom njegova trajanja smatra se značajnom ako njome ugovor postaje značajno različit po svojoj naravi od prvotno zaključenog.</w:t>
      </w:r>
    </w:p>
    <w:p w14:paraId="451D1650" w14:textId="77777777" w:rsidR="000C1ED7" w:rsidRPr="000910AF" w:rsidRDefault="000C1ED7" w:rsidP="00054DDD">
      <w:pPr>
        <w:spacing w:after="0" w:line="276" w:lineRule="auto"/>
        <w:jc w:val="both"/>
        <w:rPr>
          <w:rFonts w:ascii="Arial" w:hAnsi="Arial" w:cs="Arial"/>
          <w:sz w:val="24"/>
          <w:szCs w:val="24"/>
          <w:lang w:eastAsia="hr-HR"/>
        </w:rPr>
      </w:pPr>
    </w:p>
    <w:p w14:paraId="07EDD641"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Sukladno članku 321. Zakona o javnoj nabavi (NN 120/2016, 114/2022), Izmjena se u svakom slučaju smatra značajnom ako je ispunjen jedan ili više sljedećih uvjeta:</w:t>
      </w:r>
    </w:p>
    <w:p w14:paraId="4A413143" w14:textId="77777777" w:rsidR="000C1ED7" w:rsidRPr="000910AF" w:rsidRDefault="000C1ED7" w:rsidP="00054DDD">
      <w:pPr>
        <w:spacing w:after="0" w:line="276" w:lineRule="auto"/>
        <w:jc w:val="both"/>
        <w:rPr>
          <w:rFonts w:ascii="Arial" w:hAnsi="Arial" w:cs="Arial"/>
          <w:sz w:val="24"/>
          <w:szCs w:val="24"/>
          <w:lang w:eastAsia="hr-HR"/>
        </w:rPr>
      </w:pPr>
    </w:p>
    <w:p w14:paraId="420BB347"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1. izmjenom se unose uvjeti koji bi, da su bili dio prvotnog postupka nabave, dopustili prihvaćanje drugih natjecatelja od onih koji su prvotno odabrani ili prihvaćanje ponude različite od ponude koja je izvorno prihvaćena</w:t>
      </w:r>
    </w:p>
    <w:p w14:paraId="55E97FC3"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ili privlačenje dodatnih sudionika u postupak javne nabave</w:t>
      </w:r>
    </w:p>
    <w:p w14:paraId="79D734ED"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lastRenderedPageBreak/>
        <w:t>2. izmjenom se mijenja ekonomska ravnoteža ugovora u korist ugovaratelja na način koji nije predviđen prvotnim ugovorom</w:t>
      </w:r>
    </w:p>
    <w:p w14:paraId="5016672D"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3. izmjenom se značajno povećava opseg ugovora</w:t>
      </w:r>
    </w:p>
    <w:p w14:paraId="06810597" w14:textId="4D13C459"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4. ako novi ugovaratelj zamijeni onoga kojemu je prvotno Naručitelj dodijelio ugovor, osim u slučajevima iz članka 318.</w:t>
      </w:r>
      <w:r w:rsidRPr="000910AF">
        <w:rPr>
          <w:rFonts w:ascii="Arial" w:hAnsi="Arial" w:cs="Arial"/>
          <w:sz w:val="24"/>
          <w:szCs w:val="24"/>
        </w:rPr>
        <w:t xml:space="preserve"> </w:t>
      </w:r>
      <w:r w:rsidRPr="000910AF">
        <w:rPr>
          <w:rFonts w:ascii="Arial" w:hAnsi="Arial" w:cs="Arial"/>
          <w:sz w:val="24"/>
          <w:szCs w:val="24"/>
          <w:lang w:eastAsia="hr-HR"/>
        </w:rPr>
        <w:t>Zakona o javnoj nabavi (NN 120/2016, 114/2022).</w:t>
      </w:r>
    </w:p>
    <w:p w14:paraId="1EC015F9" w14:textId="77777777" w:rsidR="000C1ED7" w:rsidRPr="000910AF" w:rsidRDefault="000C1ED7" w:rsidP="00054DDD">
      <w:pPr>
        <w:spacing w:after="0" w:line="276" w:lineRule="auto"/>
        <w:jc w:val="both"/>
        <w:rPr>
          <w:rFonts w:ascii="Arial" w:hAnsi="Arial" w:cs="Arial"/>
          <w:sz w:val="24"/>
          <w:szCs w:val="24"/>
          <w:lang w:eastAsia="hr-HR"/>
        </w:rPr>
      </w:pPr>
    </w:p>
    <w:p w14:paraId="4A17BA10"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Sukladno članku 322. Zakona o javnoj nabavi (NN 120/2016, 114/2022), Naručitelj je obvezan raskinuti ugovor o javnoj nabavi tijekom njegova trajanja ako:</w:t>
      </w:r>
    </w:p>
    <w:p w14:paraId="0B49D208" w14:textId="77777777" w:rsidR="000C1ED7" w:rsidRPr="000910AF" w:rsidRDefault="000C1ED7" w:rsidP="00054DDD">
      <w:pPr>
        <w:spacing w:after="0" w:line="276" w:lineRule="auto"/>
        <w:jc w:val="both"/>
        <w:rPr>
          <w:rFonts w:ascii="Arial" w:hAnsi="Arial" w:cs="Arial"/>
          <w:sz w:val="24"/>
          <w:szCs w:val="24"/>
          <w:lang w:eastAsia="hr-HR"/>
        </w:rPr>
      </w:pPr>
    </w:p>
    <w:p w14:paraId="2A0B24B2" w14:textId="71327D39"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1. je ugovor značajno izmijenjen, što bi zahtijevalo novi postupak nabave na temelju članka 321. Zakona o javnoj nabavi (NN 120/2016, 114/2022)</w:t>
      </w:r>
    </w:p>
    <w:p w14:paraId="088B8574" w14:textId="453100B5"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2. je ugovaratelj morao biti isključen iz postupka javne nabave zbog postojanja osnova za isključenje iz članka 251. stavka 1. Zakona o javnoj nabavi (NN 120/2016, 114/2022)</w:t>
      </w:r>
    </w:p>
    <w:p w14:paraId="6B8B5CE0" w14:textId="77777777" w:rsidR="000C1ED7"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3. se ugovor nije trebao dodijeliti ugovaratelju zbog ozbiljne povrede obveza iz osnivačkih Ugovora i Direktive 2014/24/EU, a koja je utvrđena presudom Suda Europske unije u postupku iz članka 258. Ugovora o funkcioniranju Europske unije</w:t>
      </w:r>
    </w:p>
    <w:p w14:paraId="4054E193" w14:textId="5C76DDE2" w:rsidR="001D7F7A" w:rsidRPr="000910AF" w:rsidRDefault="000C1ED7" w:rsidP="00054DDD">
      <w:pPr>
        <w:spacing w:after="0" w:line="276" w:lineRule="auto"/>
        <w:jc w:val="both"/>
        <w:rPr>
          <w:rFonts w:ascii="Arial" w:hAnsi="Arial" w:cs="Arial"/>
          <w:sz w:val="24"/>
          <w:szCs w:val="24"/>
          <w:lang w:eastAsia="hr-HR"/>
        </w:rPr>
      </w:pPr>
      <w:r w:rsidRPr="000910AF">
        <w:rPr>
          <w:rFonts w:ascii="Arial" w:hAnsi="Arial" w:cs="Arial"/>
          <w:sz w:val="24"/>
          <w:szCs w:val="24"/>
          <w:lang w:eastAsia="hr-HR"/>
        </w:rPr>
        <w:t>4. se ugovor nije trebao dodijeliti ugovaratelju zbog ozbiljne povrede odredaba ovoga Zakona, a koja je utvrđena pravomoćnom presudom nadležnog upravnog suda.</w:t>
      </w:r>
    </w:p>
    <w:p w14:paraId="135EAA15" w14:textId="77777777" w:rsidR="001D7F7A" w:rsidRPr="000910AF" w:rsidRDefault="001D7F7A" w:rsidP="00054DDD">
      <w:pPr>
        <w:keepNext/>
        <w:keepLines/>
        <w:spacing w:before="240" w:after="240" w:line="276" w:lineRule="auto"/>
        <w:jc w:val="both"/>
        <w:outlineLvl w:val="0"/>
        <w:rPr>
          <w:rFonts w:ascii="Arial" w:eastAsia="Times New Roman" w:hAnsi="Arial" w:cs="Arial"/>
          <w:b/>
          <w:bCs/>
          <w:sz w:val="24"/>
          <w:szCs w:val="24"/>
          <w:lang w:eastAsia="hr-HR"/>
        </w:rPr>
      </w:pPr>
      <w:r w:rsidRPr="000910AF">
        <w:rPr>
          <w:rFonts w:ascii="Arial" w:eastAsia="Times New Roman" w:hAnsi="Arial" w:cs="Arial"/>
          <w:b/>
          <w:bCs/>
          <w:sz w:val="24"/>
          <w:szCs w:val="24"/>
          <w:lang w:eastAsia="hr-HR"/>
        </w:rPr>
        <w:t>III. OSNOVE ZA  ISKLJUČENJE PONUDITELJA</w:t>
      </w:r>
      <w:bookmarkEnd w:id="7"/>
    </w:p>
    <w:p w14:paraId="7332517E" w14:textId="3470CD20" w:rsidR="00490E2F" w:rsidRPr="000910AF" w:rsidRDefault="00490E2F"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21. Uvodne napomene</w:t>
      </w:r>
    </w:p>
    <w:p w14:paraId="5EFC28E2" w14:textId="77777777"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Radi dokazivanja da ne postoje osnove za isključenje, ponuditelji dostavljaju Europsku jedinstvenu dokumentaciju o nabavi (dalje u tekstu: ESPD) koja je ažurirana formalna izjava ponuditelja, a služi kao preliminarni dokaz umjesto potvrda koje izdaju tijela javne vlasti ili treće osobe.</w:t>
      </w:r>
    </w:p>
    <w:p w14:paraId="0AB950A7" w14:textId="77777777" w:rsidR="00490E2F" w:rsidRPr="000910AF" w:rsidRDefault="00490E2F" w:rsidP="00054DDD">
      <w:pPr>
        <w:autoSpaceDE w:val="0"/>
        <w:autoSpaceDN w:val="0"/>
        <w:adjustRightInd w:val="0"/>
        <w:spacing w:after="0" w:line="276" w:lineRule="auto"/>
        <w:ind w:left="567"/>
        <w:jc w:val="both"/>
        <w:rPr>
          <w:rFonts w:ascii="Arial" w:eastAsiaTheme="minorHAnsi" w:hAnsi="Arial" w:cs="Arial"/>
          <w:sz w:val="24"/>
          <w:szCs w:val="24"/>
        </w:rPr>
      </w:pPr>
    </w:p>
    <w:p w14:paraId="0257D563" w14:textId="77777777"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Naručitelj može, poštujući načela jednakog tretmana i transparentnosti, zahtijevati od gospodarskih subjekata da dopune, razjasne, upotpune ili dostave nužne informacije ili dokumentaciju, ako su informacije ili dokumentacija koju su gospodarski subjekti trebali dostaviti nepotpuni ili pogrešni ili se čine takvima ili ako nedostaju određeni dokumenti, u primjerenom roku ne kraćem od pet dana.</w:t>
      </w:r>
    </w:p>
    <w:p w14:paraId="7EA1EBB6" w14:textId="77777777"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p>
    <w:p w14:paraId="24DCA087" w14:textId="77777777"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Naručitelj može u bilo kojem trenutku tijekom postupka javne nabave provjeriti informacije navedene u ESPD-u kod nadležnog tijela i zatražiti izdavanje potvrde o tome, a ako se ne može obaviti provjera ili ishoditi potvrda, Naručitelj će pozvati ponuditelja da u primjerenom roku, ne kraćem od 5 dana, dostavi sve ili dio popratnih dokumenta.</w:t>
      </w:r>
    </w:p>
    <w:p w14:paraId="3F072BBE" w14:textId="77777777" w:rsidR="00490E2F" w:rsidRPr="000910AF" w:rsidRDefault="00490E2F" w:rsidP="00054DDD">
      <w:pPr>
        <w:autoSpaceDE w:val="0"/>
        <w:autoSpaceDN w:val="0"/>
        <w:adjustRightInd w:val="0"/>
        <w:spacing w:after="0" w:line="276" w:lineRule="auto"/>
        <w:ind w:left="567"/>
        <w:jc w:val="both"/>
        <w:rPr>
          <w:rFonts w:ascii="Arial" w:eastAsiaTheme="minorHAnsi" w:hAnsi="Arial" w:cs="Arial"/>
          <w:sz w:val="24"/>
          <w:szCs w:val="24"/>
        </w:rPr>
      </w:pPr>
    </w:p>
    <w:p w14:paraId="1125E38E" w14:textId="77777777"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 xml:space="preserve">U postupku pregleda i ocjene dostavljenih ponuda, Naručitelj će izvršiti detaljnu provjeru ponuditelja koji je podnio ekonomski najpovoljniju ponudu, te u tu svrhu </w:t>
      </w:r>
      <w:r w:rsidRPr="000910AF">
        <w:rPr>
          <w:rFonts w:ascii="Arial" w:eastAsiaTheme="minorHAnsi" w:hAnsi="Arial" w:cs="Arial"/>
          <w:sz w:val="24"/>
          <w:szCs w:val="24"/>
        </w:rPr>
        <w:lastRenderedPageBreak/>
        <w:t>zatražiti da u primjerenom roku, ne kraćem od 5 dana, dostavi ažurirane popratne dokumente kojima dokazuje istinitost podataka navedenih u ESPD-u.</w:t>
      </w:r>
    </w:p>
    <w:p w14:paraId="759775A8" w14:textId="77777777" w:rsidR="00490E2F" w:rsidRPr="000910AF" w:rsidRDefault="00490E2F" w:rsidP="00054DDD">
      <w:pPr>
        <w:autoSpaceDE w:val="0"/>
        <w:autoSpaceDN w:val="0"/>
        <w:adjustRightInd w:val="0"/>
        <w:spacing w:after="0" w:line="276" w:lineRule="auto"/>
        <w:ind w:left="567"/>
        <w:jc w:val="both"/>
        <w:rPr>
          <w:rFonts w:ascii="Arial" w:eastAsiaTheme="minorHAnsi" w:hAnsi="Arial" w:cs="Arial"/>
          <w:sz w:val="24"/>
          <w:szCs w:val="24"/>
        </w:rPr>
      </w:pPr>
    </w:p>
    <w:p w14:paraId="4E899B47" w14:textId="2B5801CB"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U slučaju zajednice ponuditelja osnove za isključenje utvrđuju se za sve članove zajednice ponuditelja pojedinačno te se za svakog člana zajednice dostavlja zaseban ESPD.</w:t>
      </w:r>
    </w:p>
    <w:p w14:paraId="1016C657" w14:textId="77777777" w:rsidR="00490E2F" w:rsidRPr="000910AF" w:rsidRDefault="00490E2F" w:rsidP="00054DDD">
      <w:pPr>
        <w:autoSpaceDE w:val="0"/>
        <w:autoSpaceDN w:val="0"/>
        <w:adjustRightInd w:val="0"/>
        <w:spacing w:after="0" w:line="276" w:lineRule="auto"/>
        <w:ind w:left="567"/>
        <w:jc w:val="both"/>
        <w:rPr>
          <w:rFonts w:ascii="Arial" w:eastAsiaTheme="minorHAnsi" w:hAnsi="Arial" w:cs="Arial"/>
          <w:sz w:val="24"/>
          <w:szCs w:val="24"/>
        </w:rPr>
      </w:pPr>
    </w:p>
    <w:p w14:paraId="74668661" w14:textId="6A49A49B"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Ukoliko ponuditelj namjerava dati dio ugovora o javnoj nabavi u podugovor jednom ili više podugovaratelja, osnove za isključenje utvrđuju se za svakog podugovaratelja pojedinačno te se za svakog podugovaratelja dostavlja zaseban ESPD.</w:t>
      </w:r>
    </w:p>
    <w:p w14:paraId="180A5102" w14:textId="77777777"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p>
    <w:p w14:paraId="39D712A7" w14:textId="263CC2AD" w:rsidR="00490E2F" w:rsidRPr="000910AF" w:rsidRDefault="00490E2F" w:rsidP="00054DDD">
      <w:pPr>
        <w:autoSpaceDE w:val="0"/>
        <w:autoSpaceDN w:val="0"/>
        <w:adjustRightInd w:val="0"/>
        <w:spacing w:after="0" w:line="276" w:lineRule="auto"/>
        <w:jc w:val="both"/>
        <w:rPr>
          <w:rFonts w:ascii="Arial" w:eastAsiaTheme="minorHAnsi" w:hAnsi="Arial" w:cs="Arial"/>
          <w:sz w:val="24"/>
          <w:szCs w:val="24"/>
        </w:rPr>
      </w:pPr>
      <w:r w:rsidRPr="000910AF">
        <w:rPr>
          <w:rFonts w:ascii="Arial" w:eastAsiaTheme="minorHAnsi" w:hAnsi="Arial" w:cs="Arial"/>
          <w:sz w:val="24"/>
          <w:szCs w:val="24"/>
        </w:rPr>
        <w:t>Ako se gospodarski subjekt oslanja na sposobnost drugih subjekata, Naručitelj će provjeriti postoje li osnove za njihovo isključenje te se u tu svrhu za svakog subjekta na čiju se sposobnost oslanja gospodarski subjekt dostavlja zaseban ESPD.</w:t>
      </w:r>
    </w:p>
    <w:p w14:paraId="31AFADC3" w14:textId="5ED28B66"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w:t>
      </w:r>
      <w:r w:rsidR="00490E2F" w:rsidRPr="000910AF">
        <w:rPr>
          <w:rFonts w:ascii="Arial" w:eastAsia="Times New Roman" w:hAnsi="Arial" w:cs="Arial"/>
          <w:b/>
          <w:bCs/>
          <w:color w:val="1F497D"/>
          <w:sz w:val="24"/>
          <w:szCs w:val="24"/>
          <w:lang w:eastAsia="hr-HR"/>
        </w:rPr>
        <w:t>2</w:t>
      </w:r>
      <w:r w:rsidRPr="000910AF">
        <w:rPr>
          <w:rFonts w:ascii="Arial" w:eastAsia="Times New Roman" w:hAnsi="Arial" w:cs="Arial"/>
          <w:b/>
          <w:bCs/>
          <w:color w:val="1F497D"/>
          <w:sz w:val="24"/>
          <w:szCs w:val="24"/>
          <w:lang w:eastAsia="hr-HR"/>
        </w:rPr>
        <w:t>. Obvezne osnove isključenja gospodarskog subjekta</w:t>
      </w:r>
    </w:p>
    <w:p w14:paraId="3DFF9827" w14:textId="78AD0168" w:rsidR="00AD1499" w:rsidRPr="00AD1499" w:rsidRDefault="00AD1499" w:rsidP="00054DDD">
      <w:pPr>
        <w:spacing w:after="0" w:line="276" w:lineRule="auto"/>
        <w:jc w:val="both"/>
        <w:rPr>
          <w:rFonts w:ascii="Arial" w:eastAsiaTheme="minorHAnsi" w:hAnsi="Arial" w:cs="Arial"/>
          <w:b/>
          <w:bCs/>
          <w:sz w:val="24"/>
          <w:szCs w:val="24"/>
        </w:rPr>
      </w:pPr>
      <w:r w:rsidRPr="000910AF">
        <w:rPr>
          <w:rFonts w:ascii="Arial" w:eastAsiaTheme="minorHAnsi" w:hAnsi="Arial" w:cs="Arial"/>
          <w:b/>
          <w:sz w:val="24"/>
          <w:szCs w:val="24"/>
        </w:rPr>
        <w:t xml:space="preserve">22.1. </w:t>
      </w:r>
      <w:r w:rsidRPr="00AD1499">
        <w:rPr>
          <w:rFonts w:ascii="Arial" w:eastAsiaTheme="minorHAnsi" w:hAnsi="Arial" w:cs="Arial"/>
          <w:b/>
          <w:sz w:val="24"/>
          <w:szCs w:val="24"/>
        </w:rPr>
        <w:t>Naručitelj će isključiti gospodarskog subjekta iz postupka javne nabave ako utvrdi da</w:t>
      </w:r>
      <w:r w:rsidRPr="00AD1499">
        <w:rPr>
          <w:rFonts w:ascii="Arial" w:eastAsiaTheme="minorHAnsi" w:hAnsi="Arial" w:cs="Arial"/>
          <w:b/>
          <w:bCs/>
          <w:sz w:val="24"/>
          <w:szCs w:val="24"/>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17CE152" w14:textId="77777777" w:rsidR="00AD1499" w:rsidRPr="00AD1499" w:rsidRDefault="00AD1499" w:rsidP="00054DDD">
      <w:pPr>
        <w:spacing w:after="0" w:line="276" w:lineRule="auto"/>
        <w:jc w:val="both"/>
        <w:rPr>
          <w:rFonts w:ascii="Arial" w:eastAsiaTheme="minorHAnsi" w:hAnsi="Arial" w:cs="Arial"/>
          <w:b/>
          <w:bCs/>
          <w:sz w:val="24"/>
          <w:szCs w:val="24"/>
        </w:rPr>
      </w:pPr>
    </w:p>
    <w:p w14:paraId="7EDCAF66"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a) sudjelovanje u zločinačkoj organizaciji, na temelju</w:t>
      </w:r>
    </w:p>
    <w:p w14:paraId="7341C720"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328. (zločinačko udruženje) i članka 329. (počinjenje kaznenog djela u sastavu zločinačkog udruženja) Kaznenog zakona</w:t>
      </w:r>
    </w:p>
    <w:p w14:paraId="3D810632"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333. (udruživanje za počinjenje kaznenih djela), iz Kaznenog zakona (»Narodne novine«, br. 110/97., 27/98., 50/00., 129/00., 51/01., 111/03., 190/03., 105/04., 84/05., 71/06., 110/07., 152/08., 57/11., 77/11. i 143/12.)</w:t>
      </w:r>
    </w:p>
    <w:p w14:paraId="19D7717A"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b) korupciju, na temelju</w:t>
      </w:r>
    </w:p>
    <w:p w14:paraId="79290978"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65D2A9E"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F38CA23"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c) prijevaru, na temelju</w:t>
      </w:r>
    </w:p>
    <w:p w14:paraId="30AF7948"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lastRenderedPageBreak/>
        <w:t>– članka 236. (prijevara), članka 247. (prijevara u gospodarskom poslovanju), članka 256. (utaja poreza ili carine) i članka 258. (subvencijska prijevara) Kaznenog zakona</w:t>
      </w:r>
    </w:p>
    <w:p w14:paraId="56CC8D75"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 i 143/12.)</w:t>
      </w:r>
    </w:p>
    <w:p w14:paraId="005B943B"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d) terorizam ili kaznena djela povezana s terorističkim aktivnostima, na temelju</w:t>
      </w:r>
    </w:p>
    <w:p w14:paraId="54523CED"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97. (terorizam), članka 99. (javno poticanje na terorizam), članka 100. (novačenje za terorizam), članka 101. (obuka za terorizam) i članka 102. (terorističko udruženje) Kaznenog zakona</w:t>
      </w:r>
    </w:p>
    <w:p w14:paraId="71F8315A"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598A4F71"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e) pranje novca ili financiranje terorizma, na temelju</w:t>
      </w:r>
    </w:p>
    <w:p w14:paraId="2A1684BC"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98. (financiranje terorizma) i članka 265. (pranje novca) Kaznenog zakona</w:t>
      </w:r>
    </w:p>
    <w:p w14:paraId="3CEEDC3D"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279. (pranje novca) iz Kaznenog zakona (»Narodne novine«, br. 110/97., 27/98., 50/00., 129/00., 51/01., 111/03., 190/03., 105/04., 84/05., 71/06., 110/07., 152/08., 57/11., 77/11. i 143/12.)</w:t>
      </w:r>
    </w:p>
    <w:p w14:paraId="3283F5FD"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f) dječji rad ili druge oblike trgovanja ljudima, na temelju</w:t>
      </w:r>
    </w:p>
    <w:p w14:paraId="0B80BEFC"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106. (trgovanje ljudima) Kaznenog zakona</w:t>
      </w:r>
    </w:p>
    <w:p w14:paraId="652B7561"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članka 175. (trgovanje ljudima i ropstvo) iz Kaznenog zakona (»Narodne novine«, br. 110/97., 27/98., 50/00., 129/00., 51/01., 111/03., 190/03., 105/04., 84/05., 71/06., 110/07., 152/08., 57/11., 77/11. i 143/12.), ili</w:t>
      </w:r>
    </w:p>
    <w:p w14:paraId="4F42EE0B" w14:textId="77777777" w:rsidR="00AD1499" w:rsidRPr="00AD1499" w:rsidRDefault="00AD1499" w:rsidP="00054DDD">
      <w:pPr>
        <w:spacing w:after="0" w:line="276" w:lineRule="auto"/>
        <w:jc w:val="both"/>
        <w:rPr>
          <w:rFonts w:ascii="Arial" w:eastAsia="Times New Roman" w:hAnsi="Arial" w:cs="Arial"/>
          <w:sz w:val="24"/>
          <w:szCs w:val="24"/>
          <w:lang w:eastAsia="hr-HR"/>
        </w:rPr>
      </w:pPr>
    </w:p>
    <w:p w14:paraId="55B2F3BC" w14:textId="197D200B" w:rsidR="00AD1499" w:rsidRPr="00AD1499" w:rsidRDefault="00AD1499" w:rsidP="00054DDD">
      <w:pPr>
        <w:spacing w:after="0" w:line="276" w:lineRule="auto"/>
        <w:jc w:val="both"/>
        <w:rPr>
          <w:rFonts w:ascii="Arial" w:eastAsia="Times New Roman" w:hAnsi="Arial" w:cs="Arial"/>
          <w:b/>
          <w:sz w:val="24"/>
          <w:szCs w:val="24"/>
          <w:lang w:eastAsia="hr-HR"/>
        </w:rPr>
      </w:pPr>
      <w:r w:rsidRPr="000910AF">
        <w:rPr>
          <w:rFonts w:ascii="Arial" w:eastAsia="Times New Roman" w:hAnsi="Arial" w:cs="Arial"/>
          <w:b/>
          <w:sz w:val="24"/>
          <w:szCs w:val="24"/>
          <w:lang w:eastAsia="hr-HR"/>
        </w:rPr>
        <w:t>2</w:t>
      </w:r>
      <w:r w:rsidRPr="00AD1499">
        <w:rPr>
          <w:rFonts w:ascii="Arial" w:eastAsia="Times New Roman" w:hAnsi="Arial" w:cs="Arial"/>
          <w:b/>
          <w:sz w:val="24"/>
          <w:szCs w:val="24"/>
          <w:lang w:eastAsia="hr-HR"/>
        </w:rPr>
        <w:t>2.2.</w:t>
      </w:r>
      <w:r w:rsidRPr="00AD1499">
        <w:rPr>
          <w:rFonts w:ascii="Arial" w:eastAsiaTheme="minorHAnsi" w:hAnsi="Arial" w:cs="Arial"/>
          <w:b/>
          <w:sz w:val="24"/>
          <w:szCs w:val="24"/>
        </w:rPr>
        <w:t xml:space="preserve"> Naručitelj će isključiti gospodarskog subjekta iz postupka javne nabave ako utvrdi da</w:t>
      </w:r>
      <w:r w:rsidRPr="00AD1499">
        <w:rPr>
          <w:rFonts w:ascii="Arial" w:eastAsia="Times New Roman" w:hAnsi="Arial" w:cs="Arial"/>
          <w:b/>
          <w:sz w:val="24"/>
          <w:szCs w:val="24"/>
          <w:lang w:eastAsia="hr-HR"/>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w:t>
      </w:r>
    </w:p>
    <w:p w14:paraId="4D3D6809" w14:textId="77777777" w:rsidR="00AD1499" w:rsidRPr="00AD1499" w:rsidRDefault="00AD1499" w:rsidP="00054DDD">
      <w:pPr>
        <w:spacing w:after="0" w:line="276" w:lineRule="auto"/>
        <w:jc w:val="both"/>
        <w:rPr>
          <w:rFonts w:ascii="Arial" w:eastAsia="Times New Roman" w:hAnsi="Arial" w:cs="Arial"/>
          <w:sz w:val="24"/>
          <w:szCs w:val="24"/>
          <w:lang w:eastAsia="hr-HR"/>
        </w:rPr>
      </w:pPr>
    </w:p>
    <w:p w14:paraId="47CCFAF5" w14:textId="014FA7FE"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xml:space="preserve">- kaznena djela iz točke </w:t>
      </w:r>
      <w:r w:rsidR="00D30168" w:rsidRPr="00D30168">
        <w:rPr>
          <w:rFonts w:ascii="Arial" w:eastAsia="Times New Roman" w:hAnsi="Arial" w:cs="Arial"/>
          <w:sz w:val="24"/>
          <w:szCs w:val="24"/>
          <w:lang w:eastAsia="hr-HR"/>
        </w:rPr>
        <w:t>2</w:t>
      </w:r>
      <w:r w:rsidRPr="00AD1499">
        <w:rPr>
          <w:rFonts w:ascii="Arial" w:eastAsia="Times New Roman" w:hAnsi="Arial" w:cs="Arial"/>
          <w:sz w:val="24"/>
          <w:szCs w:val="24"/>
          <w:lang w:eastAsia="hr-HR"/>
        </w:rPr>
        <w:t>2.1. podtočaka od a) do f) ove Dokumentacije o nabavi i za odgovarajuća kaznena djela koja, prema nacionalnim propisima države poslovnog nastana gospodarskog subjekta, odnosno države čiji je osoba državljanin, obuhvaćaju razloge za isključenje iz članka 57. stavka 1. točaka od (a) do (f) Direktive 2014/24/EU.</w:t>
      </w:r>
    </w:p>
    <w:p w14:paraId="1DC4731B" w14:textId="77777777" w:rsidR="00AD1499" w:rsidRPr="00AD1499" w:rsidRDefault="00AD1499" w:rsidP="00054DDD">
      <w:pPr>
        <w:spacing w:after="0" w:line="276" w:lineRule="auto"/>
        <w:jc w:val="both"/>
        <w:rPr>
          <w:rFonts w:ascii="Arial" w:eastAsia="Times New Roman" w:hAnsi="Arial" w:cs="Arial"/>
          <w:sz w:val="24"/>
          <w:szCs w:val="24"/>
          <w:lang w:eastAsia="hr-HR"/>
        </w:rPr>
      </w:pPr>
    </w:p>
    <w:p w14:paraId="14808E14" w14:textId="3214CD15" w:rsid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 xml:space="preserve">Naručitelj je obvezan isključiti gospodarskog subjekta u bilo kojem trenutku tijekom postupka javne nabave ako utvrdi da postoje osnove za isključenje iz točke </w:t>
      </w:r>
      <w:r w:rsidR="00D30168" w:rsidRPr="00D30168">
        <w:rPr>
          <w:rFonts w:ascii="Arial" w:eastAsia="Times New Roman" w:hAnsi="Arial" w:cs="Arial"/>
          <w:sz w:val="24"/>
          <w:szCs w:val="24"/>
          <w:lang w:eastAsia="hr-HR"/>
        </w:rPr>
        <w:t>2</w:t>
      </w:r>
      <w:r w:rsidRPr="00AD1499">
        <w:rPr>
          <w:rFonts w:ascii="Arial" w:eastAsia="Times New Roman" w:hAnsi="Arial" w:cs="Arial"/>
          <w:sz w:val="24"/>
          <w:szCs w:val="24"/>
          <w:lang w:eastAsia="hr-HR"/>
        </w:rPr>
        <w:t xml:space="preserve">2.1. i </w:t>
      </w:r>
      <w:r w:rsidR="00D30168" w:rsidRPr="00D30168">
        <w:rPr>
          <w:rFonts w:ascii="Arial" w:eastAsia="Times New Roman" w:hAnsi="Arial" w:cs="Arial"/>
          <w:sz w:val="24"/>
          <w:szCs w:val="24"/>
          <w:lang w:eastAsia="hr-HR"/>
        </w:rPr>
        <w:t>2</w:t>
      </w:r>
      <w:r w:rsidRPr="00AD1499">
        <w:rPr>
          <w:rFonts w:ascii="Arial" w:eastAsia="Times New Roman" w:hAnsi="Arial" w:cs="Arial"/>
          <w:sz w:val="24"/>
          <w:szCs w:val="24"/>
          <w:lang w:eastAsia="hr-HR"/>
        </w:rPr>
        <w:t>2.2. ove Dokumentacije o nabavi.</w:t>
      </w:r>
    </w:p>
    <w:p w14:paraId="630C729F" w14:textId="77777777" w:rsidR="001C66C2" w:rsidRPr="00AD1499" w:rsidRDefault="001C66C2" w:rsidP="00054DDD">
      <w:pPr>
        <w:spacing w:after="0" w:line="276" w:lineRule="auto"/>
        <w:jc w:val="both"/>
        <w:rPr>
          <w:rFonts w:ascii="Arial" w:eastAsia="Times New Roman" w:hAnsi="Arial" w:cs="Arial"/>
          <w:sz w:val="24"/>
          <w:szCs w:val="24"/>
          <w:lang w:eastAsia="hr-HR"/>
        </w:rPr>
      </w:pPr>
    </w:p>
    <w:p w14:paraId="22D762BE" w14:textId="77777777"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p>
    <w:p w14:paraId="3BF3E5D2" w14:textId="0C6C0A09" w:rsidR="00AD1499" w:rsidRPr="00AD1499" w:rsidRDefault="00AD1499" w:rsidP="00054DDD">
      <w:pPr>
        <w:spacing w:after="0" w:line="276" w:lineRule="auto"/>
        <w:jc w:val="both"/>
        <w:rPr>
          <w:rFonts w:ascii="Arial" w:eastAsia="Times New Roman" w:hAnsi="Arial" w:cs="Arial"/>
          <w:b/>
          <w:sz w:val="24"/>
          <w:szCs w:val="24"/>
          <w:lang w:eastAsia="hr-HR"/>
        </w:rPr>
      </w:pPr>
      <w:r w:rsidRPr="000910AF">
        <w:rPr>
          <w:rFonts w:ascii="Arial" w:eastAsia="Times New Roman" w:hAnsi="Arial" w:cs="Arial"/>
          <w:b/>
          <w:sz w:val="24"/>
          <w:szCs w:val="24"/>
          <w:lang w:eastAsia="hr-HR"/>
        </w:rPr>
        <w:lastRenderedPageBreak/>
        <w:t>2</w:t>
      </w:r>
      <w:r w:rsidRPr="00AD1499">
        <w:rPr>
          <w:rFonts w:ascii="Arial" w:eastAsia="Times New Roman" w:hAnsi="Arial" w:cs="Arial"/>
          <w:b/>
          <w:sz w:val="24"/>
          <w:szCs w:val="24"/>
          <w:lang w:eastAsia="hr-HR"/>
        </w:rPr>
        <w:t>2.3. Naručitelj će isključiti gospodarskog subjekta iz postupka javne nabave ako utvrdi da gospodarski subjekt nije ispunio obveze plaćanja dospjelih poreznih obveza i obveza za mirovinsko i zdravstveno osiguranje:</w:t>
      </w:r>
    </w:p>
    <w:p w14:paraId="16C4781E" w14:textId="77777777" w:rsidR="00AD1499" w:rsidRPr="00AD1499" w:rsidRDefault="00AD1499" w:rsidP="00054DDD">
      <w:pPr>
        <w:spacing w:after="0" w:line="276" w:lineRule="auto"/>
        <w:jc w:val="both"/>
        <w:rPr>
          <w:rFonts w:ascii="Arial" w:eastAsia="Times New Roman" w:hAnsi="Arial" w:cs="Arial"/>
          <w:sz w:val="24"/>
          <w:szCs w:val="24"/>
          <w:lang w:eastAsia="hr-HR"/>
        </w:rPr>
      </w:pPr>
    </w:p>
    <w:p w14:paraId="0A40CDAD"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1. u Republici Hrvatskoj, ako gospodarski subjekt ima poslovni nastan u Republici Hrvatskoj, ili</w:t>
      </w:r>
    </w:p>
    <w:p w14:paraId="731F10DB"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2. u Republici Hrvatskoj ili u državi poslovnog nastana gospodarskog subjekta, ako gospodarski subjekt nema poslovni nastan u Republici Hrvatskoj.</w:t>
      </w:r>
    </w:p>
    <w:p w14:paraId="09D68571" w14:textId="77777777" w:rsidR="00AD1499" w:rsidRPr="00AD1499" w:rsidRDefault="00AD1499" w:rsidP="00054DDD">
      <w:pPr>
        <w:spacing w:after="0" w:line="276" w:lineRule="auto"/>
        <w:ind w:left="567"/>
        <w:jc w:val="both"/>
        <w:rPr>
          <w:rFonts w:ascii="Arial" w:eastAsia="Times New Roman" w:hAnsi="Arial" w:cs="Arial"/>
          <w:sz w:val="24"/>
          <w:szCs w:val="24"/>
          <w:lang w:eastAsia="hr-HR"/>
        </w:rPr>
      </w:pPr>
    </w:p>
    <w:p w14:paraId="05C9F87A" w14:textId="77777777"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imes New Roman" w:hAnsi="Arial" w:cs="Arial"/>
          <w:sz w:val="24"/>
          <w:szCs w:val="24"/>
          <w:lang w:eastAsia="hr-HR"/>
        </w:rPr>
        <w:t>Iznimno od navedenog, Naručitelj neće isključiti gospodarskog subjekta iz postupka javne nabave, ako mu sukladno posebnom propisu plaćanje obveza nije dopušteno ili mu je odobrena odgoda plaćanja.</w:t>
      </w:r>
    </w:p>
    <w:p w14:paraId="304E0B2E" w14:textId="77777777" w:rsidR="00AD1499" w:rsidRPr="00AD1499" w:rsidRDefault="00AD1499" w:rsidP="00054DDD">
      <w:pPr>
        <w:spacing w:after="0" w:line="276" w:lineRule="auto"/>
        <w:jc w:val="both"/>
        <w:rPr>
          <w:rFonts w:ascii="Arial" w:eastAsia="Times New Roman" w:hAnsi="Arial" w:cs="Arial"/>
          <w:sz w:val="24"/>
          <w:szCs w:val="24"/>
          <w:lang w:eastAsia="hr-HR"/>
        </w:rPr>
      </w:pPr>
    </w:p>
    <w:p w14:paraId="3D0FB9A7" w14:textId="04A1D795" w:rsidR="00AD1499" w:rsidRPr="00AD1499" w:rsidRDefault="00AD1499" w:rsidP="00054DDD">
      <w:pPr>
        <w:keepNext/>
        <w:keepLines/>
        <w:spacing w:after="0" w:line="276" w:lineRule="auto"/>
        <w:outlineLvl w:val="1"/>
        <w:rPr>
          <w:rFonts w:ascii="Arial" w:eastAsia="Times New Roman" w:hAnsi="Arial" w:cs="Arial"/>
          <w:b/>
          <w:color w:val="17365D" w:themeColor="text2" w:themeShade="BF"/>
          <w:sz w:val="24"/>
          <w:szCs w:val="24"/>
          <w:lang w:eastAsia="hr-HR"/>
        </w:rPr>
      </w:pPr>
      <w:bookmarkStart w:id="10" w:name="_Toc117770464"/>
      <w:r w:rsidRPr="000910AF">
        <w:rPr>
          <w:rFonts w:ascii="Arial" w:eastAsia="Times New Roman" w:hAnsi="Arial" w:cs="Arial"/>
          <w:b/>
          <w:color w:val="17365D" w:themeColor="text2" w:themeShade="BF"/>
          <w:sz w:val="24"/>
          <w:szCs w:val="24"/>
          <w:lang w:eastAsia="hr-HR"/>
        </w:rPr>
        <w:t>2</w:t>
      </w:r>
      <w:r w:rsidRPr="00AD1499">
        <w:rPr>
          <w:rFonts w:ascii="Arial" w:eastAsia="Times New Roman" w:hAnsi="Arial" w:cs="Arial"/>
          <w:b/>
          <w:color w:val="17365D" w:themeColor="text2" w:themeShade="BF"/>
          <w:sz w:val="24"/>
          <w:szCs w:val="24"/>
          <w:lang w:eastAsia="hr-HR"/>
        </w:rPr>
        <w:t>3. Ostale osnove za isključenje gospodarskog subjekta</w:t>
      </w:r>
      <w:bookmarkEnd w:id="10"/>
    </w:p>
    <w:p w14:paraId="1F52229F"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lang w:eastAsia="hr-HR"/>
        </w:rPr>
      </w:pPr>
    </w:p>
    <w:p w14:paraId="2D06F745" w14:textId="6CD9C1DD" w:rsidR="00AD1499" w:rsidRPr="00AD1499" w:rsidRDefault="00AD1499" w:rsidP="00054DDD">
      <w:pPr>
        <w:autoSpaceDE w:val="0"/>
        <w:autoSpaceDN w:val="0"/>
        <w:adjustRightInd w:val="0"/>
        <w:spacing w:after="0" w:line="276" w:lineRule="auto"/>
        <w:jc w:val="both"/>
        <w:rPr>
          <w:rFonts w:ascii="Arial" w:eastAsiaTheme="minorHAnsi" w:hAnsi="Arial" w:cs="Arial"/>
          <w:b/>
          <w:sz w:val="24"/>
          <w:szCs w:val="24"/>
        </w:rPr>
      </w:pPr>
      <w:r w:rsidRPr="000910AF">
        <w:rPr>
          <w:rFonts w:ascii="Arial" w:eastAsiaTheme="minorHAnsi" w:hAnsi="Arial" w:cs="Arial"/>
          <w:b/>
          <w:sz w:val="24"/>
          <w:szCs w:val="24"/>
        </w:rPr>
        <w:t>2</w:t>
      </w:r>
      <w:r w:rsidRPr="00AD1499">
        <w:rPr>
          <w:rFonts w:ascii="Arial" w:eastAsiaTheme="minorHAnsi" w:hAnsi="Arial" w:cs="Arial"/>
          <w:b/>
          <w:sz w:val="24"/>
          <w:szCs w:val="24"/>
        </w:rPr>
        <w:t xml:space="preserve">3.1. </w:t>
      </w:r>
      <w:r w:rsidRPr="00AD1499">
        <w:rPr>
          <w:rFonts w:ascii="Arial" w:eastAsiaTheme="minorHAnsi" w:hAnsi="Arial" w:cs="Arial"/>
          <w:sz w:val="24"/>
          <w:szCs w:val="24"/>
        </w:rPr>
        <w:t xml:space="preserve">Naručitelj će isključiti gospodarskog subjekta iz postupka javne nabave ako </w:t>
      </w:r>
      <w:r w:rsidRPr="00AD1499">
        <w:rPr>
          <w:rFonts w:ascii="Arial" w:eastAsiaTheme="minorHAnsi" w:hAnsi="Arial" w:cs="Arial"/>
          <w:sz w:val="24"/>
          <w:szCs w:val="24"/>
          <w:lang w:eastAsia="hr-HR"/>
        </w:rPr>
        <w:t xml:space="preserve">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ZJN </w:t>
      </w:r>
      <w:r w:rsidR="00D811F0" w:rsidRPr="00D811F0">
        <w:rPr>
          <w:rFonts w:ascii="Arial" w:eastAsiaTheme="minorHAnsi" w:hAnsi="Arial" w:cs="Arial"/>
          <w:sz w:val="24"/>
          <w:szCs w:val="24"/>
          <w:lang w:eastAsia="hr-HR"/>
        </w:rPr>
        <w:t>(NN 120/2016, 114/2022)</w:t>
      </w:r>
      <w:r w:rsidRPr="00AD1499">
        <w:rPr>
          <w:rFonts w:ascii="Arial" w:eastAsiaTheme="minorHAnsi" w:hAnsi="Arial" w:cs="Arial"/>
          <w:sz w:val="24"/>
          <w:szCs w:val="24"/>
          <w:lang w:eastAsia="hr-HR"/>
        </w:rPr>
        <w:t>.</w:t>
      </w:r>
    </w:p>
    <w:p w14:paraId="7F48CCCF" w14:textId="77777777" w:rsidR="00AD1499" w:rsidRPr="00AD1499" w:rsidRDefault="00AD1499" w:rsidP="00054DDD">
      <w:pPr>
        <w:tabs>
          <w:tab w:val="left" w:pos="284"/>
        </w:tabs>
        <w:spacing w:after="0" w:line="276" w:lineRule="auto"/>
        <w:contextualSpacing/>
        <w:jc w:val="both"/>
        <w:rPr>
          <w:rFonts w:ascii="Arial" w:eastAsiaTheme="minorHAnsi" w:hAnsi="Arial" w:cs="Arial"/>
          <w:sz w:val="24"/>
          <w:szCs w:val="24"/>
        </w:rPr>
      </w:pPr>
    </w:p>
    <w:p w14:paraId="26E60AA0" w14:textId="3762A987" w:rsidR="00AD1499" w:rsidRPr="00AD1499" w:rsidRDefault="00AD1499" w:rsidP="00054DDD">
      <w:pPr>
        <w:spacing w:after="0" w:line="276" w:lineRule="auto"/>
        <w:jc w:val="both"/>
        <w:rPr>
          <w:rFonts w:ascii="Arial" w:eastAsia="Times New Roman" w:hAnsi="Arial" w:cs="Arial"/>
          <w:sz w:val="24"/>
          <w:szCs w:val="24"/>
          <w:lang w:eastAsia="hr-HR"/>
        </w:rPr>
      </w:pPr>
      <w:r w:rsidRPr="000910AF">
        <w:rPr>
          <w:rFonts w:ascii="Arial" w:eastAsia="Times New Roman" w:hAnsi="Arial" w:cs="Arial"/>
          <w:b/>
          <w:sz w:val="24"/>
          <w:szCs w:val="24"/>
          <w:lang w:eastAsia="hr-HR"/>
        </w:rPr>
        <w:t>2</w:t>
      </w:r>
      <w:r w:rsidRPr="00AD1499">
        <w:rPr>
          <w:rFonts w:ascii="Arial" w:eastAsia="Times New Roman" w:hAnsi="Arial" w:cs="Arial"/>
          <w:b/>
          <w:sz w:val="24"/>
          <w:szCs w:val="24"/>
          <w:lang w:eastAsia="hr-HR"/>
        </w:rPr>
        <w:t xml:space="preserve">3.2. </w:t>
      </w:r>
      <w:r w:rsidRPr="00AD1499">
        <w:rPr>
          <w:rFonts w:ascii="Arial" w:eastAsia="Times New Roman" w:hAnsi="Arial" w:cs="Arial"/>
          <w:sz w:val="24"/>
          <w:szCs w:val="24"/>
          <w:lang w:eastAsia="hr-HR"/>
        </w:rPr>
        <w:t xml:space="preserve">Naručitelj će isključiti gospodarskog subjekta iz postupka javne nabave ako </w:t>
      </w:r>
      <w:r w:rsidRPr="00AD1499">
        <w:rPr>
          <w:rFonts w:ascii="Arial" w:eastAsiaTheme="minorHAnsi" w:hAnsi="Arial" w:cs="Arial"/>
          <w:sz w:val="24"/>
          <w:szCs w:val="24"/>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6232657A" w14:textId="77777777" w:rsidR="00AD1499" w:rsidRPr="00AD1499" w:rsidRDefault="00AD1499" w:rsidP="00054DDD">
      <w:pPr>
        <w:spacing w:after="0" w:line="276" w:lineRule="auto"/>
        <w:ind w:left="567"/>
        <w:jc w:val="both"/>
        <w:rPr>
          <w:rFonts w:ascii="Arial" w:eastAsiaTheme="minorHAnsi" w:hAnsi="Arial" w:cs="Arial"/>
          <w:b/>
          <w:sz w:val="24"/>
          <w:szCs w:val="24"/>
        </w:rPr>
      </w:pPr>
    </w:p>
    <w:p w14:paraId="426BF2DB" w14:textId="17B0CEE1" w:rsidR="00AD1499" w:rsidRPr="00AD1499" w:rsidRDefault="00AD1499" w:rsidP="00054DDD">
      <w:pPr>
        <w:autoSpaceDE w:val="0"/>
        <w:autoSpaceDN w:val="0"/>
        <w:adjustRightInd w:val="0"/>
        <w:spacing w:after="0" w:line="276" w:lineRule="auto"/>
        <w:jc w:val="both"/>
        <w:rPr>
          <w:rFonts w:ascii="Arial" w:eastAsiaTheme="minorHAnsi" w:hAnsi="Arial" w:cs="Arial"/>
          <w:b/>
          <w:sz w:val="24"/>
          <w:szCs w:val="24"/>
        </w:rPr>
      </w:pPr>
      <w:r w:rsidRPr="000910AF">
        <w:rPr>
          <w:rFonts w:ascii="Arial" w:eastAsiaTheme="minorHAnsi" w:hAnsi="Arial" w:cs="Arial"/>
          <w:b/>
          <w:sz w:val="24"/>
          <w:szCs w:val="24"/>
        </w:rPr>
        <w:t>2</w:t>
      </w:r>
      <w:r w:rsidRPr="00AD1499">
        <w:rPr>
          <w:rFonts w:ascii="Arial" w:eastAsiaTheme="minorHAnsi" w:hAnsi="Arial" w:cs="Arial"/>
          <w:b/>
          <w:sz w:val="24"/>
          <w:szCs w:val="24"/>
        </w:rPr>
        <w:t xml:space="preserve">3.3. </w:t>
      </w:r>
      <w:r w:rsidRPr="00AD1499">
        <w:rPr>
          <w:rFonts w:ascii="Arial" w:eastAsiaTheme="minorHAnsi" w:hAnsi="Arial" w:cs="Arial"/>
          <w:sz w:val="24"/>
          <w:szCs w:val="24"/>
        </w:rPr>
        <w:t>Naručitelj će isključiti iz postupka javne nabave gospodarskog subjekta ako dokaže da je kriv za težak profesionalan propust koji dovodi u pitanje njegov integritet.</w:t>
      </w:r>
    </w:p>
    <w:p w14:paraId="425086DD" w14:textId="77777777" w:rsidR="00AD1499" w:rsidRPr="00AD1499" w:rsidRDefault="00AD1499" w:rsidP="00054DDD">
      <w:pPr>
        <w:spacing w:after="0" w:line="276" w:lineRule="auto"/>
        <w:jc w:val="both"/>
        <w:rPr>
          <w:rFonts w:ascii="Arial" w:eastAsiaTheme="minorHAnsi" w:hAnsi="Arial" w:cs="Arial"/>
          <w:b/>
          <w:sz w:val="24"/>
          <w:szCs w:val="24"/>
        </w:rPr>
      </w:pPr>
    </w:p>
    <w:p w14:paraId="265294D1" w14:textId="0F91C3F3" w:rsidR="00AD1499" w:rsidRPr="00AD1499" w:rsidRDefault="00AD1499" w:rsidP="00054DDD">
      <w:pPr>
        <w:spacing w:after="0" w:line="276" w:lineRule="auto"/>
        <w:jc w:val="both"/>
        <w:rPr>
          <w:rFonts w:ascii="Arial" w:eastAsia="Times New Roman" w:hAnsi="Arial" w:cs="Arial"/>
          <w:sz w:val="24"/>
          <w:szCs w:val="24"/>
          <w:lang w:eastAsia="hr-HR"/>
        </w:rPr>
      </w:pPr>
      <w:r w:rsidRPr="00AD1499">
        <w:rPr>
          <w:rFonts w:ascii="Arial" w:eastAsiaTheme="minorHAnsi" w:hAnsi="Arial" w:cs="Arial"/>
          <w:sz w:val="24"/>
          <w:szCs w:val="24"/>
        </w:rPr>
        <w:t xml:space="preserve">Sukladno članku 3. stavku 1. točki 24. ZJN </w:t>
      </w:r>
      <w:r w:rsidR="00D811F0" w:rsidRPr="00D811F0">
        <w:rPr>
          <w:rFonts w:ascii="Arial" w:eastAsiaTheme="minorHAnsi" w:hAnsi="Arial" w:cs="Arial"/>
          <w:sz w:val="24"/>
          <w:szCs w:val="24"/>
        </w:rPr>
        <w:t>(NN 120/2016, 114/2022)</w:t>
      </w:r>
      <w:r w:rsidRPr="00AD1499">
        <w:rPr>
          <w:rFonts w:ascii="Arial" w:eastAsiaTheme="minorHAnsi" w:hAnsi="Arial" w:cs="Arial"/>
          <w:sz w:val="24"/>
          <w:szCs w:val="24"/>
        </w:rPr>
        <w:t xml:space="preserve">. profesionalni propust </w:t>
      </w:r>
      <w:r w:rsidRPr="00AD1499">
        <w:rPr>
          <w:rFonts w:ascii="Arial" w:eastAsia="Times New Roman" w:hAnsi="Arial" w:cs="Arial"/>
          <w:sz w:val="24"/>
          <w:szCs w:val="24"/>
          <w:lang w:eastAsia="hr-HR"/>
        </w:rPr>
        <w:t>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4923E92C" w14:textId="77777777" w:rsidR="00AD1499" w:rsidRPr="00AD1499" w:rsidRDefault="00AD1499" w:rsidP="00054DDD">
      <w:pPr>
        <w:spacing w:after="0" w:line="276" w:lineRule="auto"/>
        <w:jc w:val="both"/>
        <w:rPr>
          <w:rFonts w:ascii="Arial" w:eastAsia="Times New Roman" w:hAnsi="Arial" w:cs="Arial"/>
          <w:sz w:val="24"/>
          <w:szCs w:val="24"/>
          <w:lang w:eastAsia="hr-HR"/>
        </w:rPr>
      </w:pPr>
    </w:p>
    <w:p w14:paraId="1A171B64" w14:textId="15E134A4" w:rsidR="00AD1499" w:rsidRPr="00AD1499" w:rsidRDefault="00AD1499" w:rsidP="00C52F19">
      <w:pPr>
        <w:spacing w:after="0" w:line="276" w:lineRule="auto"/>
        <w:jc w:val="both"/>
        <w:rPr>
          <w:rFonts w:ascii="Arial" w:eastAsiaTheme="minorHAnsi" w:hAnsi="Arial" w:cs="Arial"/>
          <w:b/>
          <w:sz w:val="24"/>
          <w:szCs w:val="24"/>
          <w:lang w:eastAsia="hr-HR"/>
        </w:rPr>
      </w:pPr>
      <w:r w:rsidRPr="000910AF">
        <w:rPr>
          <w:rFonts w:ascii="Arial" w:eastAsiaTheme="minorHAnsi" w:hAnsi="Arial" w:cs="Arial"/>
          <w:b/>
          <w:sz w:val="24"/>
          <w:szCs w:val="24"/>
          <w:lang w:eastAsia="hr-HR"/>
        </w:rPr>
        <w:t>2</w:t>
      </w:r>
      <w:r w:rsidRPr="00AD1499">
        <w:rPr>
          <w:rFonts w:ascii="Arial" w:eastAsiaTheme="minorHAnsi" w:hAnsi="Arial" w:cs="Arial"/>
          <w:b/>
          <w:sz w:val="24"/>
          <w:szCs w:val="24"/>
          <w:lang w:eastAsia="hr-HR"/>
        </w:rPr>
        <w:t xml:space="preserve">3.4. </w:t>
      </w:r>
      <w:r w:rsidRPr="00AD1499">
        <w:rPr>
          <w:rFonts w:ascii="Arial" w:eastAsiaTheme="minorHAnsi" w:hAnsi="Arial" w:cs="Arial"/>
          <w:sz w:val="24"/>
          <w:szCs w:val="24"/>
        </w:rPr>
        <w:t>Naručitelj će isključiti iz postupka javne nabave gospodarskog subjekta ako</w:t>
      </w:r>
      <w:r w:rsidRPr="00AD1499">
        <w:rPr>
          <w:rFonts w:ascii="Arial" w:eastAsiaTheme="minorHAnsi" w:hAnsi="Arial" w:cs="Arial"/>
          <w:sz w:val="24"/>
          <w:szCs w:val="24"/>
          <w:lang w:eastAsia="hr-HR"/>
        </w:rPr>
        <w:t xml:space="preserve">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3F58F83F" w14:textId="76F09E1C" w:rsidR="00AD1499" w:rsidRPr="002D6112" w:rsidRDefault="00AD1499" w:rsidP="00054DDD">
      <w:pPr>
        <w:spacing w:after="0" w:line="276" w:lineRule="auto"/>
        <w:jc w:val="both"/>
        <w:rPr>
          <w:rFonts w:ascii="Arial" w:eastAsiaTheme="minorHAnsi" w:hAnsi="Arial" w:cs="Arial"/>
          <w:b/>
          <w:sz w:val="24"/>
          <w:szCs w:val="24"/>
        </w:rPr>
      </w:pPr>
      <w:r w:rsidRPr="000910AF">
        <w:rPr>
          <w:rFonts w:ascii="Arial" w:eastAsiaTheme="minorHAnsi" w:hAnsi="Arial" w:cs="Arial"/>
          <w:b/>
          <w:sz w:val="24"/>
          <w:szCs w:val="24"/>
        </w:rPr>
        <w:lastRenderedPageBreak/>
        <w:t>2</w:t>
      </w:r>
      <w:r w:rsidRPr="00AD1499">
        <w:rPr>
          <w:rFonts w:ascii="Arial" w:eastAsiaTheme="minorHAnsi" w:hAnsi="Arial" w:cs="Arial"/>
          <w:b/>
          <w:sz w:val="24"/>
          <w:szCs w:val="24"/>
        </w:rPr>
        <w:t xml:space="preserve">3.5. </w:t>
      </w:r>
      <w:r w:rsidRPr="00AD1499">
        <w:rPr>
          <w:rFonts w:ascii="Arial" w:eastAsiaTheme="minorHAnsi" w:hAnsi="Arial" w:cs="Arial"/>
          <w:sz w:val="24"/>
          <w:szCs w:val="24"/>
        </w:rPr>
        <w:t>Naručitelj će isključiti iz postupka javne nabave gospodarskog subjekta ako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ovom Dokumentacijom o nabavi.</w:t>
      </w:r>
    </w:p>
    <w:p w14:paraId="533855FD" w14:textId="77777777" w:rsidR="00AD1499" w:rsidRPr="00AD1499" w:rsidRDefault="00AD1499" w:rsidP="00054DDD">
      <w:pPr>
        <w:spacing w:after="0" w:line="276" w:lineRule="auto"/>
        <w:jc w:val="both"/>
        <w:rPr>
          <w:rFonts w:ascii="Arial" w:eastAsia="Times New Roman" w:hAnsi="Arial" w:cs="Arial"/>
          <w:b/>
          <w:sz w:val="24"/>
          <w:szCs w:val="24"/>
          <w:lang w:eastAsia="hr-HR"/>
        </w:rPr>
      </w:pPr>
    </w:p>
    <w:p w14:paraId="3347A13B" w14:textId="32E673D4" w:rsidR="00AD1499" w:rsidRPr="002930A2" w:rsidRDefault="00AD1499" w:rsidP="00054DDD">
      <w:pPr>
        <w:keepNext/>
        <w:keepLines/>
        <w:spacing w:after="0" w:line="276" w:lineRule="auto"/>
        <w:outlineLvl w:val="1"/>
        <w:rPr>
          <w:rFonts w:ascii="Arial" w:eastAsia="Times New Roman" w:hAnsi="Arial" w:cs="Arial"/>
          <w:b/>
          <w:color w:val="215868" w:themeColor="accent5" w:themeShade="80"/>
          <w:sz w:val="24"/>
          <w:szCs w:val="24"/>
          <w:lang w:eastAsia="hr-HR"/>
        </w:rPr>
      </w:pPr>
      <w:bookmarkStart w:id="11" w:name="_Toc117770465"/>
      <w:r w:rsidRPr="002930A2">
        <w:rPr>
          <w:rFonts w:ascii="Arial" w:eastAsia="Times New Roman" w:hAnsi="Arial" w:cs="Arial"/>
          <w:b/>
          <w:color w:val="215868" w:themeColor="accent5" w:themeShade="80"/>
          <w:sz w:val="24"/>
          <w:szCs w:val="24"/>
          <w:lang w:eastAsia="hr-HR"/>
        </w:rPr>
        <w:t>24. Dokumenti kojima se dokazuje da ne postoje osnove za isključenje</w:t>
      </w:r>
      <w:bookmarkEnd w:id="11"/>
    </w:p>
    <w:p w14:paraId="5E011180" w14:textId="77777777" w:rsidR="00AD1499" w:rsidRPr="00AD1499" w:rsidRDefault="00AD1499" w:rsidP="00054DDD">
      <w:pPr>
        <w:autoSpaceDE w:val="0"/>
        <w:autoSpaceDN w:val="0"/>
        <w:adjustRightInd w:val="0"/>
        <w:spacing w:after="0" w:line="276" w:lineRule="auto"/>
        <w:jc w:val="both"/>
        <w:rPr>
          <w:rFonts w:ascii="Arial" w:eastAsia="Times New Roman" w:hAnsi="Arial" w:cs="Arial"/>
          <w:b/>
          <w:sz w:val="24"/>
          <w:szCs w:val="24"/>
          <w:lang w:eastAsia="hr-HR"/>
        </w:rPr>
      </w:pPr>
    </w:p>
    <w:p w14:paraId="6A0936C3" w14:textId="4811ED61" w:rsidR="00AD1499" w:rsidRPr="00AD1499" w:rsidRDefault="00AD1499" w:rsidP="00054DDD">
      <w:pPr>
        <w:tabs>
          <w:tab w:val="left" w:pos="284"/>
          <w:tab w:val="left" w:pos="9072"/>
        </w:tabs>
        <w:spacing w:after="0" w:line="276" w:lineRule="auto"/>
        <w:jc w:val="both"/>
        <w:rPr>
          <w:rFonts w:ascii="Arial" w:eastAsiaTheme="minorHAnsi" w:hAnsi="Arial" w:cs="Arial"/>
          <w:sz w:val="24"/>
          <w:szCs w:val="24"/>
        </w:rPr>
      </w:pPr>
      <w:r w:rsidRPr="000910AF">
        <w:rPr>
          <w:rFonts w:ascii="Arial" w:eastAsiaTheme="minorHAnsi" w:hAnsi="Arial" w:cs="Arial"/>
          <w:b/>
          <w:bCs/>
          <w:sz w:val="24"/>
          <w:szCs w:val="24"/>
        </w:rPr>
        <w:t>2</w:t>
      </w:r>
      <w:r w:rsidRPr="00AD1499">
        <w:rPr>
          <w:rFonts w:ascii="Arial" w:eastAsiaTheme="minorHAnsi" w:hAnsi="Arial" w:cs="Arial"/>
          <w:b/>
          <w:bCs/>
          <w:sz w:val="24"/>
          <w:szCs w:val="24"/>
        </w:rPr>
        <w:t>4.1.</w:t>
      </w:r>
      <w:r w:rsidRPr="00AD1499">
        <w:rPr>
          <w:rFonts w:ascii="Arial" w:eastAsiaTheme="minorHAnsi" w:hAnsi="Arial" w:cs="Arial"/>
          <w:sz w:val="24"/>
          <w:szCs w:val="24"/>
        </w:rPr>
        <w:t xml:space="preserve"> Za potrebe utvrđivanja da ne postoje osnove za isključenje iz točke </w:t>
      </w:r>
      <w:r w:rsidR="00E147B8">
        <w:rPr>
          <w:rFonts w:ascii="Arial" w:eastAsiaTheme="minorHAnsi" w:hAnsi="Arial" w:cs="Arial"/>
          <w:sz w:val="24"/>
          <w:szCs w:val="24"/>
        </w:rPr>
        <w:t>2</w:t>
      </w:r>
      <w:r w:rsidRPr="00AD1499">
        <w:rPr>
          <w:rFonts w:ascii="Arial" w:eastAsiaTheme="minorHAnsi" w:hAnsi="Arial" w:cs="Arial"/>
          <w:sz w:val="24"/>
          <w:szCs w:val="24"/>
        </w:rPr>
        <w:t xml:space="preserve">2.1. i </w:t>
      </w:r>
      <w:r w:rsidR="00E147B8">
        <w:rPr>
          <w:rFonts w:ascii="Arial" w:eastAsiaTheme="minorHAnsi" w:hAnsi="Arial" w:cs="Arial"/>
          <w:sz w:val="24"/>
          <w:szCs w:val="24"/>
        </w:rPr>
        <w:t>2</w:t>
      </w:r>
      <w:r w:rsidRPr="00AD1499">
        <w:rPr>
          <w:rFonts w:ascii="Arial" w:eastAsiaTheme="minorHAnsi" w:hAnsi="Arial" w:cs="Arial"/>
          <w:sz w:val="24"/>
          <w:szCs w:val="24"/>
        </w:rPr>
        <w:t>2.2. ove Dokumentacije o nabavi, gospodarski subjekt u ponudi dostavlja:</w:t>
      </w:r>
    </w:p>
    <w:p w14:paraId="7E86B9D1" w14:textId="77777777" w:rsidR="00AD1499" w:rsidRPr="00AD1499" w:rsidRDefault="00AD1499" w:rsidP="00054DDD">
      <w:pPr>
        <w:tabs>
          <w:tab w:val="left" w:pos="284"/>
          <w:tab w:val="left" w:pos="9072"/>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 </w:t>
      </w:r>
    </w:p>
    <w:p w14:paraId="1193851C" w14:textId="77777777" w:rsidR="00AD1499" w:rsidRPr="00AD1499" w:rsidRDefault="00AD1499"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 w:val="left" w:pos="9072"/>
        </w:tabs>
        <w:spacing w:after="0" w:line="276" w:lineRule="auto"/>
        <w:ind w:left="284" w:hanging="284"/>
        <w:contextualSpacing/>
        <w:jc w:val="both"/>
        <w:rPr>
          <w:rFonts w:ascii="Arial" w:eastAsiaTheme="minorHAnsi" w:hAnsi="Arial" w:cs="Arial"/>
          <w:b/>
          <w:bCs/>
          <w:sz w:val="24"/>
          <w:szCs w:val="24"/>
        </w:rPr>
      </w:pPr>
      <w:r w:rsidRPr="00AD1499">
        <w:rPr>
          <w:rFonts w:ascii="Arial" w:eastAsiaTheme="minorHAnsi" w:hAnsi="Arial" w:cs="Arial"/>
          <w:b/>
          <w:bCs/>
          <w:sz w:val="24"/>
          <w:szCs w:val="24"/>
        </w:rPr>
        <w:t xml:space="preserve">ispunjeni ESPD (Dio III. Osnove za isključenje, </w:t>
      </w:r>
      <w:r w:rsidRPr="00AD1499">
        <w:rPr>
          <w:rFonts w:ascii="Arial" w:eastAsiaTheme="minorHAnsi" w:hAnsi="Arial" w:cs="Arial"/>
          <w:b/>
          <w:bCs/>
          <w:sz w:val="24"/>
          <w:szCs w:val="24"/>
          <w:u w:val="single"/>
        </w:rPr>
        <w:t>Odjeljak A: Osnove povezane s kaznenim presudama</w:t>
      </w:r>
      <w:r w:rsidRPr="00AD1499">
        <w:rPr>
          <w:rFonts w:ascii="Arial" w:eastAsiaTheme="minorHAnsi" w:hAnsi="Arial" w:cs="Arial"/>
          <w:b/>
          <w:bCs/>
          <w:sz w:val="24"/>
          <w:szCs w:val="24"/>
        </w:rPr>
        <w:t>) za sve gospodarske subjekte u ponudi.</w:t>
      </w:r>
    </w:p>
    <w:p w14:paraId="63663226" w14:textId="77777777" w:rsidR="00AD1499" w:rsidRPr="00AD1499" w:rsidRDefault="00AD1499" w:rsidP="00054DDD">
      <w:pPr>
        <w:tabs>
          <w:tab w:val="left" w:pos="284"/>
          <w:tab w:val="left" w:pos="9072"/>
        </w:tabs>
        <w:spacing w:after="0" w:line="276" w:lineRule="auto"/>
        <w:ind w:left="644"/>
        <w:contextualSpacing/>
        <w:jc w:val="both"/>
        <w:rPr>
          <w:rFonts w:ascii="Arial" w:eastAsiaTheme="minorHAnsi" w:hAnsi="Arial" w:cs="Arial"/>
          <w:sz w:val="24"/>
          <w:szCs w:val="24"/>
        </w:rPr>
      </w:pPr>
    </w:p>
    <w:p w14:paraId="629ED7BC" w14:textId="34D5EA08"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Naručitelj će prihvatiti kao dostatan dokaz da ne postoje osnove za isključenje gospodarskog subjekta iz točke </w:t>
      </w:r>
      <w:r w:rsidR="00E147B8">
        <w:rPr>
          <w:rFonts w:ascii="Arial" w:eastAsiaTheme="minorHAnsi" w:hAnsi="Arial" w:cs="Arial"/>
          <w:sz w:val="24"/>
          <w:szCs w:val="24"/>
        </w:rPr>
        <w:t>2</w:t>
      </w:r>
      <w:r w:rsidRPr="00AD1499">
        <w:rPr>
          <w:rFonts w:ascii="Arial" w:eastAsiaTheme="minorHAnsi" w:hAnsi="Arial" w:cs="Arial"/>
          <w:sz w:val="24"/>
          <w:szCs w:val="24"/>
        </w:rPr>
        <w:t xml:space="preserve">2.1. i </w:t>
      </w:r>
      <w:r w:rsidR="00E147B8">
        <w:rPr>
          <w:rFonts w:ascii="Arial" w:eastAsiaTheme="minorHAnsi" w:hAnsi="Arial" w:cs="Arial"/>
          <w:sz w:val="24"/>
          <w:szCs w:val="24"/>
        </w:rPr>
        <w:t>2</w:t>
      </w:r>
      <w:r w:rsidRPr="00AD1499">
        <w:rPr>
          <w:rFonts w:ascii="Arial" w:eastAsiaTheme="minorHAnsi" w:hAnsi="Arial" w:cs="Arial"/>
          <w:sz w:val="24"/>
          <w:szCs w:val="24"/>
        </w:rPr>
        <w:t>2.2. ove Dokumentacije o nabavi:</w:t>
      </w:r>
    </w:p>
    <w:p w14:paraId="02C731C6" w14:textId="77777777"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p>
    <w:p w14:paraId="2ECD30AD" w14:textId="77777777" w:rsidR="00AD1499" w:rsidRPr="00AD1499" w:rsidRDefault="00AD1499" w:rsidP="00054DDD">
      <w:pPr>
        <w:tabs>
          <w:tab w:val="left" w:pos="284"/>
          <w:tab w:val="left" w:pos="9072"/>
        </w:tabs>
        <w:spacing w:after="0" w:line="276" w:lineRule="auto"/>
        <w:ind w:left="284" w:hanging="284"/>
        <w:jc w:val="both"/>
        <w:rPr>
          <w:rFonts w:ascii="Arial" w:eastAsiaTheme="minorHAnsi" w:hAnsi="Arial" w:cs="Arial"/>
          <w:sz w:val="24"/>
          <w:szCs w:val="24"/>
        </w:rPr>
      </w:pPr>
      <w:r w:rsidRPr="00AD1499">
        <w:rPr>
          <w:rFonts w:ascii="Arial" w:eastAsiaTheme="minorHAnsi" w:hAnsi="Arial" w:cs="Arial"/>
          <w:sz w:val="24"/>
          <w:szCs w:val="24"/>
        </w:rPr>
        <w:t>-</w:t>
      </w:r>
      <w:r w:rsidRPr="00AD1499">
        <w:rPr>
          <w:rFonts w:ascii="Arial" w:eastAsiaTheme="minorHAnsi" w:hAnsi="Arial" w:cs="Arial"/>
          <w:sz w:val="24"/>
          <w:szCs w:val="24"/>
        </w:rPr>
        <w:tab/>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a koji nisu stariji više od 6 (šest) mjeseci od dana početka postupka javne nabave.</w:t>
      </w:r>
    </w:p>
    <w:p w14:paraId="10D13C16" w14:textId="77777777" w:rsidR="00AD1499" w:rsidRPr="00AD1499" w:rsidRDefault="00AD1499" w:rsidP="00054DDD">
      <w:pPr>
        <w:tabs>
          <w:tab w:val="left" w:pos="284"/>
          <w:tab w:val="left" w:pos="9072"/>
        </w:tabs>
        <w:spacing w:after="0" w:line="276" w:lineRule="auto"/>
        <w:ind w:left="284" w:hanging="284"/>
        <w:jc w:val="both"/>
        <w:rPr>
          <w:rFonts w:ascii="Arial" w:eastAsiaTheme="minorHAnsi" w:hAnsi="Arial" w:cs="Arial"/>
          <w:sz w:val="24"/>
          <w:szCs w:val="24"/>
        </w:rPr>
      </w:pPr>
    </w:p>
    <w:p w14:paraId="45FADD4D" w14:textId="77777777"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408AD7C" w14:textId="77777777"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p>
    <w:p w14:paraId="1BF45813" w14:textId="77777777"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Napomena: Sukladno članku 20. stavku 12. Pravilnika o dokumentaciji o nabavi te ponudi u postupcima javne nabave (Narodne novine, broj 65/17 i 75/20, u daljnjem tekstu: Pravilnik) Izjavu iz članka 265. stavka 2. u vezi s člankom 251. stavkom 1. Zakona o javnoj nabavi može dati osoba po zakonu ovlaštena za zastupanje gospodarskog subjekta za gospodarski subjekt i za sve osobe koje su članovi upravnog, upravljačkog ili nadzornog tijela ili imaju ovlasti zastupanja, donošenja odluka ili nadzora gospodarskog subjekta.</w:t>
      </w:r>
    </w:p>
    <w:p w14:paraId="07E38535" w14:textId="77777777"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p>
    <w:p w14:paraId="3E79ED7D" w14:textId="67423B25"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0910AF">
        <w:rPr>
          <w:rFonts w:ascii="Arial" w:eastAsiaTheme="minorHAnsi" w:hAnsi="Arial" w:cs="Arial"/>
          <w:b/>
          <w:bCs/>
          <w:sz w:val="24"/>
          <w:szCs w:val="24"/>
        </w:rPr>
        <w:t>2</w:t>
      </w:r>
      <w:r w:rsidRPr="00AD1499">
        <w:rPr>
          <w:rFonts w:ascii="Arial" w:eastAsiaTheme="minorHAnsi" w:hAnsi="Arial" w:cs="Arial"/>
          <w:b/>
          <w:bCs/>
          <w:sz w:val="24"/>
          <w:szCs w:val="24"/>
        </w:rPr>
        <w:t>4.2.</w:t>
      </w:r>
      <w:r w:rsidRPr="00AD1499">
        <w:rPr>
          <w:rFonts w:ascii="Arial" w:eastAsiaTheme="minorHAnsi" w:hAnsi="Arial" w:cs="Arial"/>
          <w:sz w:val="24"/>
          <w:szCs w:val="24"/>
        </w:rPr>
        <w:t xml:space="preserve"> Za potrebe utvrđivanja da ne postoje osnove za isključenje iz točke </w:t>
      </w:r>
      <w:r w:rsidR="00E147B8" w:rsidRPr="00E147B8">
        <w:rPr>
          <w:rFonts w:ascii="Arial" w:eastAsiaTheme="minorHAnsi" w:hAnsi="Arial" w:cs="Arial"/>
          <w:sz w:val="24"/>
          <w:szCs w:val="24"/>
        </w:rPr>
        <w:t>2</w:t>
      </w:r>
      <w:r w:rsidRPr="00AD1499">
        <w:rPr>
          <w:rFonts w:ascii="Arial" w:eastAsiaTheme="minorHAnsi" w:hAnsi="Arial" w:cs="Arial"/>
          <w:sz w:val="24"/>
          <w:szCs w:val="24"/>
        </w:rPr>
        <w:t xml:space="preserve">2.3. ove Dokumentacije o nabavi, gospodarski subjekt u ponudi dostavlja: </w:t>
      </w:r>
    </w:p>
    <w:p w14:paraId="6698A6D4"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p>
    <w:p w14:paraId="09450BBB" w14:textId="77777777" w:rsidR="00AD1499" w:rsidRPr="00AD1499" w:rsidRDefault="00AD1499"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ind w:left="284" w:hanging="284"/>
        <w:contextualSpacing/>
        <w:jc w:val="both"/>
        <w:rPr>
          <w:rFonts w:ascii="Arial" w:eastAsiaTheme="minorHAnsi" w:hAnsi="Arial" w:cs="Arial"/>
          <w:b/>
          <w:bCs/>
          <w:sz w:val="24"/>
          <w:szCs w:val="24"/>
        </w:rPr>
      </w:pPr>
      <w:r w:rsidRPr="00AD1499">
        <w:rPr>
          <w:rFonts w:ascii="Arial" w:eastAsiaTheme="minorHAnsi" w:hAnsi="Arial" w:cs="Arial"/>
          <w:b/>
          <w:bCs/>
          <w:sz w:val="24"/>
          <w:szCs w:val="24"/>
        </w:rPr>
        <w:lastRenderedPageBreak/>
        <w:t xml:space="preserve">ispunjeni ESPD (Dio III. Osnove za isključenje, </w:t>
      </w:r>
      <w:r w:rsidRPr="00AD1499">
        <w:rPr>
          <w:rFonts w:ascii="Arial" w:eastAsiaTheme="minorHAnsi" w:hAnsi="Arial" w:cs="Arial"/>
          <w:b/>
          <w:bCs/>
          <w:sz w:val="24"/>
          <w:szCs w:val="24"/>
          <w:u w:val="single"/>
        </w:rPr>
        <w:t>Odjeljak B: Osnove povezane s plaćanjem poreza ili doprinosa za socijalno osiguranje</w:t>
      </w:r>
      <w:r w:rsidRPr="00AD1499">
        <w:rPr>
          <w:rFonts w:ascii="Arial" w:eastAsiaTheme="minorHAnsi" w:hAnsi="Arial" w:cs="Arial"/>
          <w:b/>
          <w:bCs/>
          <w:sz w:val="24"/>
          <w:szCs w:val="24"/>
        </w:rPr>
        <w:t>) za sve gospodarske subjekte u ponudi.</w:t>
      </w:r>
    </w:p>
    <w:p w14:paraId="53510E01" w14:textId="77777777" w:rsidR="00393D54" w:rsidRDefault="00393D54" w:rsidP="00054DDD">
      <w:pPr>
        <w:autoSpaceDE w:val="0"/>
        <w:autoSpaceDN w:val="0"/>
        <w:adjustRightInd w:val="0"/>
        <w:spacing w:after="0" w:line="276" w:lineRule="auto"/>
        <w:jc w:val="both"/>
        <w:rPr>
          <w:rFonts w:ascii="Arial" w:eastAsiaTheme="minorHAnsi" w:hAnsi="Arial" w:cs="Arial"/>
          <w:sz w:val="24"/>
          <w:szCs w:val="24"/>
        </w:rPr>
      </w:pPr>
    </w:p>
    <w:p w14:paraId="77879EC6" w14:textId="04051DB3"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Naručitelj će prihvatiti kao dostatan dokaz da ne postoji osnova za isključenje gospodarskog subjekta iz točke </w:t>
      </w:r>
      <w:r w:rsidR="00E147B8" w:rsidRPr="00E147B8">
        <w:rPr>
          <w:rFonts w:ascii="Arial" w:eastAsiaTheme="minorHAnsi" w:hAnsi="Arial" w:cs="Arial"/>
          <w:sz w:val="24"/>
          <w:szCs w:val="24"/>
        </w:rPr>
        <w:t>2</w:t>
      </w:r>
      <w:r w:rsidRPr="00AD1499">
        <w:rPr>
          <w:rFonts w:ascii="Arial" w:eastAsiaTheme="minorHAnsi" w:hAnsi="Arial" w:cs="Arial"/>
          <w:sz w:val="24"/>
          <w:szCs w:val="24"/>
        </w:rPr>
        <w:t>2.3. ove Dokumentacije o nabavi:</w:t>
      </w:r>
    </w:p>
    <w:p w14:paraId="28E3076B"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p>
    <w:p w14:paraId="28A06685" w14:textId="77777777" w:rsidR="00AD1499" w:rsidRPr="00AD1499" w:rsidRDefault="00AD1499" w:rsidP="00054DDD">
      <w:pPr>
        <w:tabs>
          <w:tab w:val="left" w:pos="284"/>
        </w:tabs>
        <w:spacing w:after="0" w:line="276" w:lineRule="auto"/>
        <w:ind w:left="284" w:hanging="284"/>
        <w:jc w:val="both"/>
        <w:rPr>
          <w:rFonts w:ascii="Arial" w:eastAsiaTheme="minorHAnsi" w:hAnsi="Arial" w:cs="Arial"/>
          <w:sz w:val="24"/>
          <w:szCs w:val="24"/>
        </w:rPr>
      </w:pPr>
      <w:r w:rsidRPr="00AD1499">
        <w:rPr>
          <w:rFonts w:ascii="Arial" w:eastAsiaTheme="minorHAnsi" w:hAnsi="Arial" w:cs="Arial"/>
          <w:sz w:val="24"/>
          <w:szCs w:val="24"/>
        </w:rPr>
        <w:t>-</w:t>
      </w:r>
      <w:r w:rsidRPr="00AD1499">
        <w:rPr>
          <w:rFonts w:ascii="Arial" w:eastAsiaTheme="minorHAnsi" w:hAnsi="Arial" w:cs="Arial"/>
          <w:sz w:val="24"/>
          <w:szCs w:val="24"/>
        </w:rPr>
        <w:tab/>
        <w:t>potvrdu porezne uprave ili drugog nadležnog tijela u državi poslovnog nastana gospodarskog subjekta kojom se dokazuje da ne postoje navedene osnove za isključenje, a koja nije starija od dana početka postupka javne nabave.</w:t>
      </w:r>
    </w:p>
    <w:p w14:paraId="2C89BD35" w14:textId="77777777" w:rsidR="00AD1499" w:rsidRPr="00AD1499" w:rsidRDefault="00AD1499" w:rsidP="00054DDD">
      <w:pPr>
        <w:tabs>
          <w:tab w:val="left" w:pos="284"/>
        </w:tabs>
        <w:spacing w:after="0" w:line="276" w:lineRule="auto"/>
        <w:ind w:left="284" w:hanging="284"/>
        <w:jc w:val="both"/>
        <w:rPr>
          <w:rFonts w:ascii="Arial" w:eastAsiaTheme="minorHAnsi" w:hAnsi="Arial" w:cs="Arial"/>
          <w:sz w:val="24"/>
          <w:szCs w:val="24"/>
        </w:rPr>
      </w:pPr>
    </w:p>
    <w:p w14:paraId="3B2C5945"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2F697CB1" w14:textId="77777777" w:rsidR="00AD1499" w:rsidRPr="00AD1499" w:rsidRDefault="00AD1499" w:rsidP="00054DDD">
      <w:pPr>
        <w:tabs>
          <w:tab w:val="left" w:pos="284"/>
        </w:tabs>
        <w:spacing w:after="0" w:line="276" w:lineRule="auto"/>
        <w:contextualSpacing/>
        <w:jc w:val="both"/>
        <w:rPr>
          <w:rFonts w:ascii="Arial" w:eastAsiaTheme="minorHAnsi" w:hAnsi="Arial" w:cs="Arial"/>
          <w:sz w:val="24"/>
          <w:szCs w:val="24"/>
        </w:rPr>
      </w:pPr>
    </w:p>
    <w:p w14:paraId="7CE156DB" w14:textId="10FE7290" w:rsidR="00AD1499" w:rsidRPr="00AD1499" w:rsidRDefault="00AD1499" w:rsidP="00054DDD">
      <w:pPr>
        <w:tabs>
          <w:tab w:val="left" w:pos="284"/>
        </w:tabs>
        <w:spacing w:after="0" w:line="276" w:lineRule="auto"/>
        <w:contextualSpacing/>
        <w:jc w:val="both"/>
        <w:rPr>
          <w:rFonts w:ascii="Arial" w:eastAsiaTheme="minorHAnsi" w:hAnsi="Arial" w:cs="Arial"/>
          <w:sz w:val="24"/>
          <w:szCs w:val="24"/>
        </w:rPr>
      </w:pPr>
      <w:r w:rsidRPr="000910AF">
        <w:rPr>
          <w:rFonts w:ascii="Arial" w:eastAsiaTheme="minorHAnsi" w:hAnsi="Arial" w:cs="Arial"/>
          <w:b/>
          <w:bCs/>
          <w:sz w:val="24"/>
          <w:szCs w:val="24"/>
        </w:rPr>
        <w:t>2</w:t>
      </w:r>
      <w:r w:rsidRPr="00AD1499">
        <w:rPr>
          <w:rFonts w:ascii="Arial" w:eastAsiaTheme="minorHAnsi" w:hAnsi="Arial" w:cs="Arial"/>
          <w:b/>
          <w:bCs/>
          <w:sz w:val="24"/>
          <w:szCs w:val="24"/>
        </w:rPr>
        <w:t>4.3.</w:t>
      </w:r>
      <w:r w:rsidRPr="00AD1499">
        <w:rPr>
          <w:rFonts w:ascii="Arial" w:eastAsiaTheme="minorHAnsi" w:hAnsi="Arial" w:cs="Arial"/>
          <w:sz w:val="24"/>
          <w:szCs w:val="24"/>
        </w:rPr>
        <w:t xml:space="preserve"> Za potrebe utvrđivanja da ne postoje osnove za isključenje iz točke </w:t>
      </w:r>
      <w:r w:rsidR="00E147B8" w:rsidRPr="00E147B8">
        <w:rPr>
          <w:rFonts w:ascii="Arial" w:eastAsiaTheme="minorHAnsi" w:hAnsi="Arial" w:cs="Arial"/>
          <w:sz w:val="24"/>
          <w:szCs w:val="24"/>
        </w:rPr>
        <w:t>2</w:t>
      </w:r>
      <w:r w:rsidRPr="00AD1499">
        <w:rPr>
          <w:rFonts w:ascii="Arial" w:eastAsiaTheme="minorHAnsi" w:hAnsi="Arial" w:cs="Arial"/>
          <w:sz w:val="24"/>
          <w:szCs w:val="24"/>
        </w:rPr>
        <w:t>3.1.</w:t>
      </w:r>
      <w:r w:rsidR="007E17E9">
        <w:rPr>
          <w:rFonts w:ascii="Arial" w:eastAsiaTheme="minorHAnsi" w:hAnsi="Arial" w:cs="Arial"/>
          <w:sz w:val="24"/>
          <w:szCs w:val="24"/>
        </w:rPr>
        <w:t xml:space="preserve">, 23.2., 23.3., 23.4. i 23.5. </w:t>
      </w:r>
      <w:r w:rsidRPr="00AD1499">
        <w:rPr>
          <w:rFonts w:ascii="Arial" w:eastAsiaTheme="minorHAnsi" w:hAnsi="Arial" w:cs="Arial"/>
          <w:sz w:val="24"/>
          <w:szCs w:val="24"/>
        </w:rPr>
        <w:t xml:space="preserve">ove Dokumentacije o nabavi, gospodarski subjekt u ponudi dostavlja: </w:t>
      </w:r>
    </w:p>
    <w:p w14:paraId="6BCE177A" w14:textId="77777777" w:rsidR="00AD1499" w:rsidRPr="00AD1499" w:rsidRDefault="00AD1499" w:rsidP="00054DDD">
      <w:pPr>
        <w:tabs>
          <w:tab w:val="left" w:pos="284"/>
        </w:tabs>
        <w:spacing w:after="0" w:line="276" w:lineRule="auto"/>
        <w:contextualSpacing/>
        <w:jc w:val="both"/>
        <w:rPr>
          <w:rFonts w:ascii="Arial" w:eastAsiaTheme="minorHAnsi" w:hAnsi="Arial" w:cs="Arial"/>
          <w:sz w:val="24"/>
          <w:szCs w:val="24"/>
        </w:rPr>
      </w:pPr>
    </w:p>
    <w:p w14:paraId="5C679057" w14:textId="77777777" w:rsidR="00AD1499" w:rsidRPr="00AD1499" w:rsidRDefault="00AD1499"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ind w:left="284" w:hanging="284"/>
        <w:contextualSpacing/>
        <w:jc w:val="both"/>
        <w:rPr>
          <w:rFonts w:ascii="Arial" w:eastAsiaTheme="minorHAnsi" w:hAnsi="Arial" w:cs="Arial"/>
          <w:b/>
          <w:bCs/>
          <w:sz w:val="24"/>
          <w:szCs w:val="24"/>
          <w:u w:val="single"/>
        </w:rPr>
      </w:pPr>
      <w:r w:rsidRPr="00AD1499">
        <w:rPr>
          <w:rFonts w:ascii="Arial" w:eastAsiaTheme="minorHAnsi" w:hAnsi="Arial" w:cs="Arial"/>
          <w:b/>
          <w:bCs/>
          <w:sz w:val="24"/>
          <w:szCs w:val="24"/>
        </w:rPr>
        <w:t xml:space="preserve">ispunjeni ESPD obrazac (Dio III. Osnove za isključenje, </w:t>
      </w:r>
      <w:r w:rsidRPr="00AD1499">
        <w:rPr>
          <w:rFonts w:ascii="Arial" w:eastAsiaTheme="minorHAnsi" w:hAnsi="Arial" w:cs="Arial"/>
          <w:b/>
          <w:bCs/>
          <w:sz w:val="24"/>
          <w:szCs w:val="24"/>
          <w:u w:val="single"/>
        </w:rPr>
        <w:t>Odjeljak C: Osnove povezane s insolventnošću, sukobima interesa ili poslovnim prekršajem – u dijelu koji se odnosi na navedenu osnovu za isključenje</w:t>
      </w:r>
      <w:r w:rsidRPr="00AD1499">
        <w:rPr>
          <w:rFonts w:ascii="Arial" w:eastAsiaTheme="minorHAnsi" w:hAnsi="Arial" w:cs="Arial"/>
          <w:b/>
          <w:bCs/>
          <w:sz w:val="24"/>
          <w:szCs w:val="24"/>
        </w:rPr>
        <w:t>) za sve gospodarske subjekte u ponudi.</w:t>
      </w:r>
    </w:p>
    <w:p w14:paraId="50D6AF61"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p>
    <w:p w14:paraId="5712FBB2" w14:textId="4AE6C538"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Naručitelj će prihvatiti kao dostatan dokaz da ne postoje osnove za isključenje gospodarskog subjekta iz točke </w:t>
      </w:r>
      <w:r w:rsidR="00E147B8" w:rsidRPr="00E147B8">
        <w:rPr>
          <w:rFonts w:ascii="Arial" w:eastAsiaTheme="minorHAnsi" w:hAnsi="Arial" w:cs="Arial"/>
          <w:sz w:val="24"/>
          <w:szCs w:val="24"/>
        </w:rPr>
        <w:t>2</w:t>
      </w:r>
      <w:r w:rsidRPr="00AD1499">
        <w:rPr>
          <w:rFonts w:ascii="Arial" w:eastAsiaTheme="minorHAnsi" w:hAnsi="Arial" w:cs="Arial"/>
          <w:sz w:val="24"/>
          <w:szCs w:val="24"/>
        </w:rPr>
        <w:t>3.2</w:t>
      </w:r>
      <w:r w:rsidRPr="00AD1499">
        <w:rPr>
          <w:rFonts w:ascii="Arial" w:eastAsiaTheme="minorHAnsi" w:hAnsi="Arial" w:cs="Arial"/>
          <w:color w:val="FF0000"/>
          <w:sz w:val="24"/>
          <w:szCs w:val="24"/>
        </w:rPr>
        <w:t xml:space="preserve">. </w:t>
      </w:r>
      <w:r w:rsidRPr="00AD1499">
        <w:rPr>
          <w:rFonts w:ascii="Arial" w:eastAsiaTheme="minorHAnsi" w:hAnsi="Arial" w:cs="Arial"/>
          <w:sz w:val="24"/>
          <w:szCs w:val="24"/>
        </w:rPr>
        <w:t>ove Dokumentacije o nabavi:</w:t>
      </w:r>
    </w:p>
    <w:p w14:paraId="0E4EC53E"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p>
    <w:p w14:paraId="7EF18C60" w14:textId="7CE56025" w:rsidR="00AD1499" w:rsidRPr="00AD1499" w:rsidRDefault="00AD1499" w:rsidP="00054DDD">
      <w:pPr>
        <w:tabs>
          <w:tab w:val="left" w:pos="284"/>
        </w:tabs>
        <w:spacing w:after="0" w:line="276" w:lineRule="auto"/>
        <w:ind w:left="284" w:hanging="284"/>
        <w:jc w:val="both"/>
        <w:rPr>
          <w:rFonts w:ascii="Arial" w:eastAsiaTheme="minorHAnsi" w:hAnsi="Arial" w:cs="Arial"/>
          <w:sz w:val="24"/>
          <w:szCs w:val="24"/>
        </w:rPr>
      </w:pPr>
      <w:r w:rsidRPr="00AD1499">
        <w:rPr>
          <w:rFonts w:ascii="Arial" w:eastAsiaTheme="minorHAnsi" w:hAnsi="Arial" w:cs="Arial"/>
          <w:sz w:val="24"/>
          <w:szCs w:val="24"/>
        </w:rPr>
        <w:t>-</w:t>
      </w:r>
      <w:r w:rsidRPr="00AD1499">
        <w:rPr>
          <w:rFonts w:ascii="Arial" w:eastAsiaTheme="minorHAnsi" w:hAnsi="Arial" w:cs="Arial"/>
          <w:sz w:val="24"/>
          <w:szCs w:val="24"/>
        </w:rPr>
        <w:tab/>
        <w:t xml:space="preserve">izvadak iz sudskog registra ili potvrdu trgovačkog suda ili drugog nadležnog tijela u državi poslovnog nastana gospodarskog subjekta kojim se dokazuje da ne postoji osnove za isključenje navedene u točki </w:t>
      </w:r>
      <w:r w:rsidR="00E147B8" w:rsidRPr="00E147B8">
        <w:rPr>
          <w:rFonts w:ascii="Arial" w:eastAsiaTheme="minorHAnsi" w:hAnsi="Arial" w:cs="Arial"/>
          <w:sz w:val="24"/>
          <w:szCs w:val="24"/>
        </w:rPr>
        <w:t>2</w:t>
      </w:r>
      <w:r w:rsidRPr="00AD1499">
        <w:rPr>
          <w:rFonts w:ascii="Arial" w:eastAsiaTheme="minorHAnsi" w:hAnsi="Arial" w:cs="Arial"/>
          <w:sz w:val="24"/>
          <w:szCs w:val="24"/>
        </w:rPr>
        <w:t>3.2. ove Dokumentacije o nabavi.</w:t>
      </w:r>
    </w:p>
    <w:p w14:paraId="13A32934" w14:textId="77777777" w:rsidR="00AD1499" w:rsidRPr="00AD1499" w:rsidRDefault="00AD1499" w:rsidP="00054DDD">
      <w:pPr>
        <w:tabs>
          <w:tab w:val="left" w:pos="284"/>
        </w:tabs>
        <w:spacing w:after="0" w:line="276" w:lineRule="auto"/>
        <w:ind w:left="284" w:hanging="284"/>
        <w:jc w:val="both"/>
        <w:rPr>
          <w:rFonts w:ascii="Arial" w:eastAsiaTheme="minorHAnsi" w:hAnsi="Arial" w:cs="Arial"/>
          <w:sz w:val="24"/>
          <w:szCs w:val="24"/>
        </w:rPr>
      </w:pPr>
    </w:p>
    <w:p w14:paraId="757059C6"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230EF5F" w14:textId="77777777" w:rsidR="00AD1499" w:rsidRPr="00AD1499" w:rsidRDefault="00AD1499" w:rsidP="00054DDD">
      <w:pPr>
        <w:autoSpaceDE w:val="0"/>
        <w:autoSpaceDN w:val="0"/>
        <w:adjustRightInd w:val="0"/>
        <w:spacing w:after="0" w:line="276" w:lineRule="auto"/>
        <w:jc w:val="both"/>
        <w:rPr>
          <w:rFonts w:ascii="Arial" w:eastAsiaTheme="minorHAnsi" w:hAnsi="Arial" w:cs="Arial"/>
          <w:sz w:val="24"/>
          <w:szCs w:val="24"/>
        </w:rPr>
      </w:pPr>
    </w:p>
    <w:p w14:paraId="5A5C05D2" w14:textId="1641D343" w:rsidR="00AD1499" w:rsidRPr="00AD1499" w:rsidRDefault="00AD1499" w:rsidP="00054DDD">
      <w:pPr>
        <w:tabs>
          <w:tab w:val="left" w:pos="9072"/>
        </w:tabs>
        <w:autoSpaceDE w:val="0"/>
        <w:autoSpaceDN w:val="0"/>
        <w:adjustRightInd w:val="0"/>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lastRenderedPageBreak/>
        <w:t xml:space="preserve">Iznimno, Naručitelj će odustati od isključenja gospodarskog subjekta u slučaju postojanja osnova za isključenje iz točke </w:t>
      </w:r>
      <w:r w:rsidR="00E147B8" w:rsidRPr="00E147B8">
        <w:rPr>
          <w:rFonts w:ascii="Arial" w:eastAsiaTheme="minorHAnsi" w:hAnsi="Arial" w:cs="Arial"/>
          <w:sz w:val="24"/>
          <w:szCs w:val="24"/>
        </w:rPr>
        <w:t>2</w:t>
      </w:r>
      <w:r w:rsidRPr="00AD1499">
        <w:rPr>
          <w:rFonts w:ascii="Arial" w:eastAsiaTheme="minorHAnsi" w:hAnsi="Arial" w:cs="Arial"/>
          <w:sz w:val="24"/>
          <w:szCs w:val="24"/>
        </w:rPr>
        <w:t>3.2. ove Dokumentacije o nabavi ako utvrdi da će taj gospodarski subjekt biti sposoban izvršiti ugovor o javnoj nabavi, uzimajući u obzir primjenjiva nacionalna pravila i mjere za nastavak poslovanja.</w:t>
      </w:r>
    </w:p>
    <w:p w14:paraId="0AD3CF1F" w14:textId="77777777" w:rsidR="00AD1499" w:rsidRPr="00AD1499" w:rsidRDefault="00AD1499" w:rsidP="00054DDD">
      <w:pPr>
        <w:tabs>
          <w:tab w:val="left" w:pos="284"/>
        </w:tabs>
        <w:spacing w:after="0" w:line="276" w:lineRule="auto"/>
        <w:jc w:val="both"/>
        <w:rPr>
          <w:rFonts w:ascii="Arial" w:eastAsiaTheme="minorHAnsi" w:hAnsi="Arial" w:cs="Arial"/>
          <w:b/>
          <w:bCs/>
          <w:sz w:val="24"/>
          <w:szCs w:val="24"/>
        </w:rPr>
      </w:pPr>
    </w:p>
    <w:p w14:paraId="648CAC02" w14:textId="2E7DB772" w:rsidR="002D6112"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U slučaju da Naručitelj raspolaže dokazima da su kod gospodarskog subjekta ostvarene osnove za isključenje iz točke </w:t>
      </w:r>
      <w:r w:rsidR="00E147B8" w:rsidRPr="00E147B8">
        <w:rPr>
          <w:rFonts w:ascii="Arial" w:eastAsiaTheme="minorHAnsi" w:hAnsi="Arial" w:cs="Arial"/>
          <w:sz w:val="24"/>
          <w:szCs w:val="24"/>
        </w:rPr>
        <w:t>2</w:t>
      </w:r>
      <w:r w:rsidRPr="00AD1499">
        <w:rPr>
          <w:rFonts w:ascii="Arial" w:eastAsiaTheme="minorHAnsi" w:hAnsi="Arial" w:cs="Arial"/>
          <w:sz w:val="24"/>
          <w:szCs w:val="24"/>
        </w:rPr>
        <w:t xml:space="preserve">3.1. i/ili </w:t>
      </w:r>
      <w:r w:rsidR="00E147B8" w:rsidRPr="00E147B8">
        <w:rPr>
          <w:rFonts w:ascii="Arial" w:eastAsiaTheme="minorHAnsi" w:hAnsi="Arial" w:cs="Arial"/>
          <w:sz w:val="24"/>
          <w:szCs w:val="24"/>
        </w:rPr>
        <w:t>2</w:t>
      </w:r>
      <w:r w:rsidRPr="00AD1499">
        <w:rPr>
          <w:rFonts w:ascii="Arial" w:eastAsiaTheme="minorHAnsi" w:hAnsi="Arial" w:cs="Arial"/>
          <w:sz w:val="24"/>
          <w:szCs w:val="24"/>
        </w:rPr>
        <w:t xml:space="preserve">3.3. i/ili </w:t>
      </w:r>
      <w:r w:rsidR="00E147B8" w:rsidRPr="00E147B8">
        <w:rPr>
          <w:rFonts w:ascii="Arial" w:eastAsiaTheme="minorHAnsi" w:hAnsi="Arial" w:cs="Arial"/>
          <w:sz w:val="24"/>
          <w:szCs w:val="24"/>
        </w:rPr>
        <w:t>2</w:t>
      </w:r>
      <w:r w:rsidRPr="00AD1499">
        <w:rPr>
          <w:rFonts w:ascii="Arial" w:eastAsiaTheme="minorHAnsi" w:hAnsi="Arial" w:cs="Arial"/>
          <w:sz w:val="24"/>
          <w:szCs w:val="24"/>
        </w:rPr>
        <w:t xml:space="preserve">3.4. i/ili </w:t>
      </w:r>
      <w:r w:rsidR="00E147B8" w:rsidRPr="00E147B8">
        <w:rPr>
          <w:rFonts w:ascii="Arial" w:eastAsiaTheme="minorHAnsi" w:hAnsi="Arial" w:cs="Arial"/>
          <w:sz w:val="24"/>
          <w:szCs w:val="24"/>
        </w:rPr>
        <w:t>2</w:t>
      </w:r>
      <w:r w:rsidRPr="00AD1499">
        <w:rPr>
          <w:rFonts w:ascii="Arial" w:eastAsiaTheme="minorHAnsi" w:hAnsi="Arial" w:cs="Arial"/>
          <w:sz w:val="24"/>
          <w:szCs w:val="24"/>
        </w:rPr>
        <w:t>3.5. ove Dokumentacije o nabavi, a koje Naručitelj može dokazati na bilo koji način, isključiti će tog gospodarskog subjekta iz postupka javne nabave, te navesti razlog isključenja i dokumentirati ih u Zapisniku o pregledu i ocjeni ponuda i Odluci o odabiru odnosno Odluci o poništenju postupka javne nabave.</w:t>
      </w:r>
    </w:p>
    <w:p w14:paraId="27F3495D" w14:textId="77777777" w:rsidR="007E17E9" w:rsidRPr="00393D54" w:rsidRDefault="007E17E9" w:rsidP="00054DDD">
      <w:pPr>
        <w:tabs>
          <w:tab w:val="left" w:pos="284"/>
        </w:tabs>
        <w:spacing w:after="0" w:line="276" w:lineRule="auto"/>
        <w:jc w:val="both"/>
        <w:rPr>
          <w:rFonts w:ascii="Arial" w:eastAsiaTheme="minorHAnsi" w:hAnsi="Arial" w:cs="Arial"/>
          <w:sz w:val="24"/>
          <w:szCs w:val="24"/>
        </w:rPr>
      </w:pPr>
    </w:p>
    <w:p w14:paraId="727ABCFC" w14:textId="104685C9" w:rsidR="00AD1499" w:rsidRPr="00D2636B" w:rsidRDefault="00CE1F72" w:rsidP="00054DDD">
      <w:pPr>
        <w:tabs>
          <w:tab w:val="left" w:pos="284"/>
        </w:tabs>
        <w:spacing w:after="0" w:line="276" w:lineRule="auto"/>
        <w:jc w:val="both"/>
        <w:rPr>
          <w:rFonts w:ascii="Arial" w:eastAsiaTheme="minorHAnsi" w:hAnsi="Arial" w:cs="Arial"/>
          <w:b/>
          <w:bCs/>
          <w:color w:val="365F91" w:themeColor="accent1" w:themeShade="BF"/>
          <w:sz w:val="24"/>
          <w:szCs w:val="24"/>
        </w:rPr>
      </w:pPr>
      <w:r w:rsidRPr="00D2636B">
        <w:rPr>
          <w:rFonts w:ascii="Arial" w:eastAsiaTheme="majorEastAsia" w:hAnsi="Arial" w:cs="Arial"/>
          <w:b/>
          <w:color w:val="365F91" w:themeColor="accent1" w:themeShade="BF"/>
          <w:sz w:val="24"/>
          <w:szCs w:val="24"/>
        </w:rPr>
        <w:t>2</w:t>
      </w:r>
      <w:r w:rsidR="00AD1499" w:rsidRPr="00D2636B">
        <w:rPr>
          <w:rFonts w:ascii="Arial" w:eastAsiaTheme="majorEastAsia" w:hAnsi="Arial" w:cs="Arial"/>
          <w:b/>
          <w:color w:val="365F91" w:themeColor="accent1" w:themeShade="BF"/>
          <w:sz w:val="24"/>
          <w:szCs w:val="24"/>
        </w:rPr>
        <w:t>5. O</w:t>
      </w:r>
      <w:r w:rsidR="00AD1499" w:rsidRPr="00D2636B">
        <w:rPr>
          <w:rFonts w:ascii="Arial" w:eastAsiaTheme="minorHAnsi" w:hAnsi="Arial" w:cs="Arial"/>
          <w:b/>
          <w:bCs/>
          <w:color w:val="365F91" w:themeColor="accent1" w:themeShade="BF"/>
          <w:sz w:val="24"/>
          <w:szCs w:val="24"/>
        </w:rPr>
        <w:t xml:space="preserve">dredbe o „samokorigiranju“ </w:t>
      </w:r>
    </w:p>
    <w:p w14:paraId="24A3A6A8" w14:textId="77777777" w:rsidR="002D6112" w:rsidRDefault="002D6112" w:rsidP="00054DDD">
      <w:pPr>
        <w:tabs>
          <w:tab w:val="left" w:pos="284"/>
        </w:tabs>
        <w:spacing w:after="0" w:line="276" w:lineRule="auto"/>
        <w:jc w:val="both"/>
        <w:rPr>
          <w:rFonts w:ascii="Arial" w:eastAsiaTheme="minorHAnsi" w:hAnsi="Arial" w:cs="Arial"/>
          <w:sz w:val="24"/>
          <w:szCs w:val="24"/>
        </w:rPr>
      </w:pPr>
    </w:p>
    <w:p w14:paraId="450FD49A" w14:textId="667153AB"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Temeljem članka 255. ZJN </w:t>
      </w:r>
      <w:r w:rsidR="00D811F0" w:rsidRPr="00D811F0">
        <w:rPr>
          <w:rFonts w:ascii="Arial" w:eastAsiaTheme="minorHAnsi" w:hAnsi="Arial" w:cs="Arial"/>
          <w:sz w:val="24"/>
          <w:szCs w:val="24"/>
        </w:rPr>
        <w:t>(NN 120/2016, 114/2022)</w:t>
      </w:r>
      <w:r w:rsidRPr="00AD1499">
        <w:rPr>
          <w:rFonts w:ascii="Arial" w:eastAsiaTheme="minorHAnsi" w:hAnsi="Arial" w:cs="Arial"/>
          <w:sz w:val="24"/>
          <w:szCs w:val="24"/>
        </w:rPr>
        <w:t xml:space="preserve"> gospodarski subjekt kod kojeg su ostvarene osnove za isključenje iz točke </w:t>
      </w:r>
      <w:r w:rsidR="00E147B8" w:rsidRPr="00E147B8">
        <w:rPr>
          <w:rFonts w:ascii="Arial" w:eastAsiaTheme="minorHAnsi" w:hAnsi="Arial" w:cs="Arial"/>
          <w:sz w:val="24"/>
          <w:szCs w:val="24"/>
        </w:rPr>
        <w:t>22</w:t>
      </w:r>
      <w:r w:rsidRPr="00AD1499">
        <w:rPr>
          <w:rFonts w:ascii="Arial" w:eastAsiaTheme="minorHAnsi" w:hAnsi="Arial" w:cs="Arial"/>
          <w:sz w:val="24"/>
          <w:szCs w:val="24"/>
        </w:rPr>
        <w:t xml:space="preserve">.1. ove Dokumentacije o nabavi može javnom naručitelju dostaviti dokaze o mjerama koje je poduzeo kako bi dokazao svoju pouzdanost bez obzira na postojanje relevantne osnove za isključenje. </w:t>
      </w:r>
    </w:p>
    <w:p w14:paraId="0B5BFBE7"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Takav gospodarski subjekt u ponudi dostavlja:</w:t>
      </w:r>
    </w:p>
    <w:p w14:paraId="62DB8C3B"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p>
    <w:p w14:paraId="1B9F9FEF" w14:textId="77777777" w:rsidR="00AD1499" w:rsidRPr="00AD1499" w:rsidRDefault="00AD1499"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contextualSpacing/>
        <w:jc w:val="both"/>
        <w:rPr>
          <w:rFonts w:ascii="Arial" w:eastAsiaTheme="minorHAnsi" w:hAnsi="Arial" w:cs="Arial"/>
          <w:b/>
          <w:bCs/>
          <w:sz w:val="24"/>
          <w:szCs w:val="24"/>
        </w:rPr>
      </w:pPr>
      <w:r w:rsidRPr="00AD1499">
        <w:rPr>
          <w:rFonts w:ascii="Arial" w:eastAsiaTheme="minorHAnsi" w:hAnsi="Arial" w:cs="Arial"/>
          <w:b/>
          <w:bCs/>
          <w:sz w:val="24"/>
          <w:szCs w:val="24"/>
        </w:rPr>
        <w:t xml:space="preserve">ispunjeni ESPD obrazac  </w:t>
      </w:r>
      <w:r w:rsidRPr="00AD1499">
        <w:rPr>
          <w:rFonts w:ascii="Arial" w:eastAsiaTheme="minorHAnsi" w:hAnsi="Arial" w:cs="Arial"/>
          <w:b/>
          <w:bCs/>
          <w:sz w:val="24"/>
          <w:szCs w:val="24"/>
          <w:u w:val="single"/>
        </w:rPr>
        <w:t>(Dio III. Osnove za isključenje, Odjeljak A: Osnove povezane s kaznenim presudama)</w:t>
      </w:r>
      <w:r w:rsidRPr="00AD1499">
        <w:rPr>
          <w:rFonts w:ascii="Arial" w:eastAsiaTheme="minorHAnsi" w:hAnsi="Arial" w:cs="Arial"/>
          <w:b/>
          <w:bCs/>
          <w:sz w:val="24"/>
          <w:szCs w:val="24"/>
        </w:rPr>
        <w:t xml:space="preserve"> opisati poduzete mjere vezano uz „samokorigiranje“. </w:t>
      </w:r>
    </w:p>
    <w:p w14:paraId="55C747E6" w14:textId="77777777" w:rsidR="00AD1499" w:rsidRPr="00AD1499" w:rsidRDefault="00AD1499" w:rsidP="00054DDD">
      <w:pPr>
        <w:tabs>
          <w:tab w:val="left" w:pos="284"/>
        </w:tabs>
        <w:spacing w:after="0" w:line="276" w:lineRule="auto"/>
        <w:jc w:val="both"/>
        <w:rPr>
          <w:rFonts w:ascii="Arial" w:eastAsiaTheme="minorHAnsi" w:hAnsi="Arial" w:cs="Arial"/>
          <w:b/>
          <w:bCs/>
          <w:sz w:val="24"/>
          <w:szCs w:val="24"/>
        </w:rPr>
      </w:pPr>
    </w:p>
    <w:p w14:paraId="591E259C"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Poduzimanje mjera gospodarski subjekt dokazuje: </w:t>
      </w:r>
    </w:p>
    <w:p w14:paraId="7495B074"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1. plaćanjem naknade štete ili poduzimanjem drugih odgovarajućih mjera u cilju plaćanja naknade štete prouzročene kaznenim djelom ili propustom </w:t>
      </w:r>
    </w:p>
    <w:p w14:paraId="2D9F49BA"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2. aktivnom suradnjom s nadležnim istražnim tijelima radi potpunog razjašnjenja činjenica i okolnosti u vezi s kaznenim djelom ili propustom </w:t>
      </w:r>
    </w:p>
    <w:p w14:paraId="52DC3A83"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3. odgovarajućim tehničkim, organizacijskim i kadrovskim mjerama radi sprječavanja daljnjih kaznenih djela ili propusta. </w:t>
      </w:r>
    </w:p>
    <w:p w14:paraId="65BD9A8A"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Ukoliko su poduzete određene mjere za dokazivanje pouzdanosti gospodarskog subjekta, dokazi o poduzetim mjerama dostaviti će se kao ažurirani popratni dokumenti, ukoliko isti budu traženi. </w:t>
      </w:r>
    </w:p>
    <w:p w14:paraId="35DE9000"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Mjere koje je poduzeo Ponuditelj, ocjenjuju se uzimajući u obzir težinu i posebne okolnosti kaznenog djela ili propusta te je obvezan obrazložiti razloge prihvaćanja ili neprihvaćanja mjera.</w:t>
      </w:r>
    </w:p>
    <w:p w14:paraId="3647311C"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 </w:t>
      </w:r>
    </w:p>
    <w:p w14:paraId="6433C23B"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t xml:space="preserve">Naručitelj neće isključiti Ponuditelja iz postupka javne nabave ako je ocijenjeno da su poduzete mjere primjerene. </w:t>
      </w:r>
    </w:p>
    <w:p w14:paraId="30AF4114"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p>
    <w:p w14:paraId="4E606878" w14:textId="77777777" w:rsidR="00AD1499" w:rsidRPr="00AD1499" w:rsidRDefault="00AD1499" w:rsidP="00054DDD">
      <w:pPr>
        <w:tabs>
          <w:tab w:val="left" w:pos="284"/>
        </w:tabs>
        <w:spacing w:after="0" w:line="276" w:lineRule="auto"/>
        <w:jc w:val="both"/>
        <w:rPr>
          <w:rFonts w:ascii="Arial" w:eastAsiaTheme="minorHAnsi" w:hAnsi="Arial" w:cs="Arial"/>
          <w:sz w:val="24"/>
          <w:szCs w:val="24"/>
        </w:rPr>
      </w:pPr>
      <w:r w:rsidRPr="00AD1499">
        <w:rPr>
          <w:rFonts w:ascii="Arial" w:eastAsiaTheme="minorHAnsi" w:hAnsi="Arial" w:cs="Arial"/>
          <w:sz w:val="24"/>
          <w:szCs w:val="24"/>
        </w:rPr>
        <w:lastRenderedPageBreak/>
        <w:t>Gospodarski subjekt kojem je pravomoćnom presudom određena zabrana sudjelovanja u postupcima javne nabave ili postupcima davanja koncesija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9537622" w14:textId="77777777" w:rsidR="001D7F7A" w:rsidRPr="000910AF" w:rsidRDefault="001D7F7A" w:rsidP="00054DDD">
      <w:pPr>
        <w:keepNext/>
        <w:keepLines/>
        <w:spacing w:before="240" w:after="240" w:line="276" w:lineRule="auto"/>
        <w:jc w:val="both"/>
        <w:outlineLvl w:val="0"/>
        <w:rPr>
          <w:rFonts w:ascii="Arial" w:eastAsia="Times New Roman" w:hAnsi="Arial" w:cs="Arial"/>
          <w:b/>
          <w:bCs/>
          <w:sz w:val="24"/>
          <w:szCs w:val="24"/>
          <w:lang w:eastAsia="hr-HR"/>
        </w:rPr>
      </w:pPr>
      <w:bookmarkStart w:id="12" w:name="_Toc315856698"/>
      <w:r w:rsidRPr="000910AF">
        <w:rPr>
          <w:rFonts w:ascii="Arial" w:eastAsia="Times New Roman" w:hAnsi="Arial" w:cs="Arial"/>
          <w:b/>
          <w:bCs/>
          <w:sz w:val="24"/>
          <w:szCs w:val="24"/>
          <w:lang w:eastAsia="hr-HR"/>
        </w:rPr>
        <w:t>IV. KRITERIJI ZA ODABIR GOSPODARSKOG SUBJEKTA (UVJETI SPOSOBNOSTI</w:t>
      </w:r>
      <w:bookmarkEnd w:id="12"/>
      <w:r w:rsidRPr="000910AF">
        <w:rPr>
          <w:rFonts w:ascii="Arial" w:eastAsia="Times New Roman" w:hAnsi="Arial" w:cs="Arial"/>
          <w:b/>
          <w:bCs/>
          <w:sz w:val="24"/>
          <w:szCs w:val="24"/>
          <w:lang w:eastAsia="hr-HR"/>
        </w:rPr>
        <w:t>)</w:t>
      </w:r>
    </w:p>
    <w:p w14:paraId="41E7ED6A" w14:textId="1304E194"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w:t>
      </w:r>
      <w:r w:rsidR="00CE1F72" w:rsidRPr="000910AF">
        <w:rPr>
          <w:rFonts w:ascii="Arial" w:eastAsia="Times New Roman" w:hAnsi="Arial" w:cs="Arial"/>
          <w:b/>
          <w:bCs/>
          <w:color w:val="1F497D"/>
          <w:sz w:val="24"/>
          <w:szCs w:val="24"/>
          <w:lang w:eastAsia="hr-HR"/>
        </w:rPr>
        <w:t>6</w:t>
      </w:r>
      <w:r w:rsidRPr="000910AF">
        <w:rPr>
          <w:rFonts w:ascii="Arial" w:eastAsia="Times New Roman" w:hAnsi="Arial" w:cs="Arial"/>
          <w:b/>
          <w:bCs/>
          <w:color w:val="1F497D"/>
          <w:sz w:val="24"/>
          <w:szCs w:val="24"/>
          <w:lang w:eastAsia="hr-HR"/>
        </w:rPr>
        <w:t>. Uvjeti sposobnosti gospodarskih subjekata, naziv uvjeta sposobnosti, i dokumenti kojima se dokazuje ispunjavanje kriterija za odabir gospodarskog subjekta</w:t>
      </w:r>
    </w:p>
    <w:p w14:paraId="798BC708" w14:textId="77EE697D" w:rsidR="001D7F7A"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Ponuditelj, sukladno člancima 257. 258., i 259. ZJN </w:t>
      </w:r>
      <w:r w:rsidR="00D811F0" w:rsidRPr="00D811F0">
        <w:rPr>
          <w:rFonts w:ascii="Arial" w:hAnsi="Arial" w:cs="Arial"/>
          <w:sz w:val="24"/>
          <w:szCs w:val="24"/>
          <w:lang w:eastAsia="hr-HR"/>
        </w:rPr>
        <w:t>(NN 120/2016, 114/2022)</w:t>
      </w:r>
      <w:r w:rsidRPr="000910AF">
        <w:rPr>
          <w:rFonts w:ascii="Arial" w:hAnsi="Arial" w:cs="Arial"/>
          <w:sz w:val="24"/>
          <w:szCs w:val="24"/>
          <w:lang w:eastAsia="hr-HR"/>
        </w:rPr>
        <w:t xml:space="preserve"> mora dokazati sposobnost za obavljanje profesionalne djelatnosti, ekonomsku i financijsku, te tehničku i stručnu sposobnost.</w:t>
      </w:r>
    </w:p>
    <w:p w14:paraId="2BF29507" w14:textId="77777777" w:rsidR="000910AF" w:rsidRPr="000910AF" w:rsidRDefault="000910AF" w:rsidP="00054DDD">
      <w:pPr>
        <w:widowControl w:val="0"/>
        <w:adjustRightInd w:val="0"/>
        <w:spacing w:after="0" w:line="276" w:lineRule="auto"/>
        <w:jc w:val="both"/>
        <w:textAlignment w:val="baseline"/>
        <w:rPr>
          <w:rFonts w:ascii="Arial" w:hAnsi="Arial" w:cs="Arial"/>
          <w:sz w:val="24"/>
          <w:szCs w:val="24"/>
          <w:lang w:eastAsia="hr-HR"/>
        </w:rPr>
      </w:pPr>
    </w:p>
    <w:p w14:paraId="2BC247F9" w14:textId="18B8B7CF" w:rsidR="00740037" w:rsidRPr="00740037" w:rsidRDefault="000910AF" w:rsidP="00054DDD">
      <w:pPr>
        <w:keepNext/>
        <w:keepLines/>
        <w:spacing w:after="0" w:line="276" w:lineRule="auto"/>
        <w:outlineLvl w:val="1"/>
        <w:rPr>
          <w:rFonts w:ascii="Arial" w:eastAsiaTheme="majorEastAsia" w:hAnsi="Arial" w:cs="Arial"/>
          <w:b/>
          <w:sz w:val="24"/>
          <w:szCs w:val="24"/>
        </w:rPr>
      </w:pPr>
      <w:r>
        <w:rPr>
          <w:rFonts w:ascii="Arial" w:eastAsiaTheme="majorEastAsia" w:hAnsi="Arial" w:cs="Arial"/>
          <w:b/>
          <w:sz w:val="24"/>
          <w:szCs w:val="24"/>
        </w:rPr>
        <w:t xml:space="preserve">26.1. </w:t>
      </w:r>
      <w:r w:rsidR="00740037" w:rsidRPr="00740037">
        <w:rPr>
          <w:rFonts w:ascii="Arial" w:eastAsiaTheme="majorEastAsia" w:hAnsi="Arial" w:cs="Arial"/>
          <w:b/>
          <w:sz w:val="24"/>
          <w:szCs w:val="24"/>
        </w:rPr>
        <w:t xml:space="preserve">Uvodne napomene </w:t>
      </w:r>
    </w:p>
    <w:p w14:paraId="574FE410"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2EED1407"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Radi dokazivanja sposobnosti za obavljanje profesionalne djelatnosti, ekonomske i financijske sposobnosti te tehničke i stručne sposobnosti, gospodarski subjekti dostavljaju ESPD (ažurirana formalna izjava ponuditelja, a služi kao preliminarni dokaz umjesto potvrda koje izdaju tijela javne vlasti ili treće osobe).</w:t>
      </w:r>
    </w:p>
    <w:p w14:paraId="58261EB1" w14:textId="77777777" w:rsidR="00740037" w:rsidRPr="00740037" w:rsidRDefault="00740037" w:rsidP="00054DDD">
      <w:pPr>
        <w:autoSpaceDE w:val="0"/>
        <w:autoSpaceDN w:val="0"/>
        <w:adjustRightInd w:val="0"/>
        <w:spacing w:after="0" w:line="276" w:lineRule="auto"/>
        <w:ind w:left="567"/>
        <w:jc w:val="both"/>
        <w:rPr>
          <w:rFonts w:ascii="Arial" w:eastAsiaTheme="minorHAnsi" w:hAnsi="Arial" w:cs="Arial"/>
          <w:sz w:val="24"/>
          <w:szCs w:val="24"/>
        </w:rPr>
      </w:pPr>
    </w:p>
    <w:p w14:paraId="49745773"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Naručitelj može, poštujući načela jednakog tretmana i transparentnosti, zahtijevati od gospodarskih subjekata da dopune, razjasne, upotpune ili dostave nužne informacije ili dokumentaciju, ako su informacije ili dokumentacija koju su gospodarski subjekti trebali dostaviti nepotpuni ili pogrešni ili se čine takvima ili ako nedostaju određeni dokumenti, u primjerenom roku ne kraćem od pet dana.</w:t>
      </w:r>
    </w:p>
    <w:p w14:paraId="0F4BA6E1"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644DBFE1"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Naručitelj može u bilo kojem trenutku tijekom postupka javne nabave provjeriti informacije navedene u ESPD-u kod nadležnog tijela i zatražiti izdavanje potvrde o tome, a ako se ne može obaviti provjera ili ishoditi potvrda, Naručitelj će pozvati ponuditelja da u primjerenom roku, ne kraćem od 5 dana, dostavi sve ili dio popratnih dokumenta.</w:t>
      </w:r>
    </w:p>
    <w:p w14:paraId="15C71925"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121C6454"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U postupku pregleda i ocjene dostavljenih ponuda, Naručitelj će izvršiti detaljnu provjeru ponuditelja koji je podnio ekonomski najpovoljniju ponudu, te u tu svrhu zatražiti da u primjerenom roku, ne kraćem od 5 dana, dostavi ažurirane popratne dokumente kojima dokazuje istinitost podataka navedenih u ESPD-u.</w:t>
      </w:r>
    </w:p>
    <w:p w14:paraId="6641B3B8"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01988572"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U slučaju zajednice ponuditelja za svakog člana zajednice dostavlja se zaseban ESPD, radi dokazivanja ispunjavanja kriterija za odabir gospodarskog subjekta.</w:t>
      </w:r>
    </w:p>
    <w:p w14:paraId="53441398" w14:textId="77777777" w:rsidR="00740037" w:rsidRPr="00740037" w:rsidRDefault="00740037" w:rsidP="00054DDD">
      <w:pPr>
        <w:autoSpaceDE w:val="0"/>
        <w:autoSpaceDN w:val="0"/>
        <w:adjustRightInd w:val="0"/>
        <w:spacing w:after="0" w:line="276" w:lineRule="auto"/>
        <w:ind w:left="567"/>
        <w:jc w:val="both"/>
        <w:rPr>
          <w:rFonts w:ascii="Arial" w:eastAsiaTheme="minorHAnsi" w:hAnsi="Arial" w:cs="Arial"/>
          <w:sz w:val="24"/>
          <w:szCs w:val="24"/>
        </w:rPr>
      </w:pPr>
    </w:p>
    <w:p w14:paraId="75B09C5D"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Ukoliko ponuditelj namjerava dati dio ugovora o javnoj nabavi u podugovor jednom ili više podugovaratelja, za svakog podugovaratelja dostavlja se zaseban ESPD, radi dokazivanja ispunjavanja kriterija za odabir gospodarskog subjekta.</w:t>
      </w:r>
    </w:p>
    <w:p w14:paraId="136B818A"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1E555863"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Ako se gospodarski subjekt oslanja na sposobnost drugih subjekata, za svakog subjekta na čiju se sposobnost oslanja gospodarski subjekt dostavlja se zaseban ESPD, radi dokazivanja ispunjavanja kriterija za odabir gospodarskog subjekta.</w:t>
      </w:r>
    </w:p>
    <w:p w14:paraId="06FE2BC0"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5FE11A66" w14:textId="45E7873D" w:rsidR="00740037" w:rsidRPr="00740037" w:rsidRDefault="000910AF" w:rsidP="00054DDD">
      <w:pPr>
        <w:keepNext/>
        <w:keepLines/>
        <w:spacing w:after="0" w:line="276" w:lineRule="auto"/>
        <w:outlineLvl w:val="1"/>
        <w:rPr>
          <w:rFonts w:ascii="Arial" w:eastAsiaTheme="majorEastAsia" w:hAnsi="Arial" w:cs="Arial"/>
          <w:b/>
          <w:sz w:val="24"/>
          <w:szCs w:val="24"/>
        </w:rPr>
      </w:pPr>
      <w:bookmarkStart w:id="13" w:name="_Toc117770468"/>
      <w:r>
        <w:rPr>
          <w:rFonts w:ascii="Arial" w:eastAsiaTheme="majorEastAsia" w:hAnsi="Arial" w:cs="Arial"/>
          <w:b/>
          <w:sz w:val="24"/>
          <w:szCs w:val="24"/>
        </w:rPr>
        <w:t>26</w:t>
      </w:r>
      <w:r w:rsidR="00740037" w:rsidRPr="00740037">
        <w:rPr>
          <w:rFonts w:ascii="Arial" w:eastAsiaTheme="majorEastAsia" w:hAnsi="Arial" w:cs="Arial"/>
          <w:b/>
          <w:sz w:val="24"/>
          <w:szCs w:val="24"/>
        </w:rPr>
        <w:t>.2. Sposobnost za obavljanje profesionalne djelatnosti</w:t>
      </w:r>
      <w:bookmarkEnd w:id="13"/>
    </w:p>
    <w:p w14:paraId="59BE96FE" w14:textId="77777777" w:rsidR="00740037" w:rsidRPr="00740037" w:rsidRDefault="00740037" w:rsidP="00054DDD">
      <w:pPr>
        <w:autoSpaceDE w:val="0"/>
        <w:autoSpaceDN w:val="0"/>
        <w:adjustRightInd w:val="0"/>
        <w:spacing w:after="0" w:line="276" w:lineRule="auto"/>
        <w:jc w:val="both"/>
        <w:rPr>
          <w:rFonts w:ascii="Arial" w:eastAsiaTheme="minorHAnsi" w:hAnsi="Arial" w:cs="Arial"/>
          <w:b/>
          <w:sz w:val="24"/>
          <w:szCs w:val="24"/>
        </w:rPr>
      </w:pPr>
    </w:p>
    <w:p w14:paraId="7FB3633D" w14:textId="77777777" w:rsidR="00740037" w:rsidRPr="00740037" w:rsidRDefault="00740037" w:rsidP="00054DDD">
      <w:pPr>
        <w:autoSpaceDE w:val="0"/>
        <w:autoSpaceDN w:val="0"/>
        <w:adjustRightInd w:val="0"/>
        <w:spacing w:after="0" w:line="276" w:lineRule="auto"/>
        <w:jc w:val="both"/>
        <w:rPr>
          <w:rFonts w:ascii="Arial" w:eastAsiaTheme="minorHAnsi" w:hAnsi="Arial" w:cs="Arial"/>
          <w:bCs/>
          <w:sz w:val="24"/>
          <w:szCs w:val="24"/>
        </w:rPr>
      </w:pPr>
      <w:r w:rsidRPr="00740037">
        <w:rPr>
          <w:rFonts w:ascii="Arial" w:eastAsiaTheme="minorHAnsi" w:hAnsi="Arial" w:cs="Arial"/>
          <w:sz w:val="24"/>
          <w:szCs w:val="24"/>
        </w:rPr>
        <w:t xml:space="preserve">Gospodarski subjekt mora dokazati upis u </w:t>
      </w:r>
      <w:r w:rsidRPr="00740037">
        <w:rPr>
          <w:rFonts w:ascii="Arial" w:eastAsiaTheme="minorHAnsi" w:hAnsi="Arial" w:cs="Arial"/>
          <w:bCs/>
          <w:sz w:val="24"/>
          <w:szCs w:val="24"/>
        </w:rPr>
        <w:t>sudski, obrtni, strukovni ili drugi odgovarajući registar u državi njegova poslovnog nastana.</w:t>
      </w:r>
    </w:p>
    <w:p w14:paraId="1FF31A9E" w14:textId="77777777" w:rsidR="00740037" w:rsidRPr="00740037" w:rsidRDefault="00740037" w:rsidP="00054DDD">
      <w:pPr>
        <w:autoSpaceDE w:val="0"/>
        <w:autoSpaceDN w:val="0"/>
        <w:adjustRightInd w:val="0"/>
        <w:spacing w:after="0" w:line="276" w:lineRule="auto"/>
        <w:jc w:val="both"/>
        <w:rPr>
          <w:rFonts w:ascii="Arial" w:eastAsiaTheme="minorHAnsi" w:hAnsi="Arial" w:cs="Arial"/>
          <w:bCs/>
          <w:sz w:val="24"/>
          <w:szCs w:val="24"/>
        </w:rPr>
      </w:pPr>
    </w:p>
    <w:p w14:paraId="4C50D1D3"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r w:rsidRPr="00740037">
        <w:rPr>
          <w:rFonts w:ascii="Arial" w:eastAsiaTheme="minorHAnsi" w:hAnsi="Arial" w:cs="Arial"/>
          <w:bCs/>
          <w:sz w:val="24"/>
          <w:szCs w:val="24"/>
        </w:rPr>
        <w:t>Za potrebe utvrđivanja sposobnosti za obavljanje profesionalne djelatnosti, gospodarski subjekt u ponudi dostavlja:</w:t>
      </w:r>
    </w:p>
    <w:p w14:paraId="538E6EDB"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p>
    <w:p w14:paraId="1A3FB448" w14:textId="5127BA34" w:rsidR="00740037" w:rsidRPr="00740037" w:rsidRDefault="00740037"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jc w:val="both"/>
        <w:rPr>
          <w:rFonts w:ascii="Arial" w:eastAsiaTheme="minorHAnsi" w:hAnsi="Arial" w:cs="Arial"/>
          <w:b/>
          <w:sz w:val="24"/>
          <w:szCs w:val="24"/>
        </w:rPr>
      </w:pPr>
      <w:r w:rsidRPr="00740037">
        <w:rPr>
          <w:rFonts w:ascii="Arial" w:eastAsiaTheme="minorHAnsi" w:hAnsi="Arial" w:cs="Arial"/>
          <w:b/>
          <w:sz w:val="24"/>
          <w:szCs w:val="24"/>
        </w:rPr>
        <w:t xml:space="preserve">ispunjeni ESPD (Dio IV. Kriteriji za odabir, </w:t>
      </w:r>
      <w:r w:rsidRPr="00740037">
        <w:rPr>
          <w:rFonts w:ascii="Arial" w:eastAsiaTheme="minorHAnsi" w:hAnsi="Arial" w:cs="Arial"/>
          <w:b/>
          <w:sz w:val="24"/>
          <w:szCs w:val="24"/>
          <w:u w:val="single"/>
        </w:rPr>
        <w:t>Odjeljak A: Sposobnost za obavljanje profesionalne djelatnosti</w:t>
      </w:r>
      <w:r w:rsidRPr="00740037">
        <w:rPr>
          <w:rFonts w:ascii="Arial" w:eastAsiaTheme="minorHAnsi" w:hAnsi="Arial" w:cs="Arial"/>
          <w:b/>
          <w:sz w:val="24"/>
          <w:szCs w:val="24"/>
        </w:rPr>
        <w:t xml:space="preserve"> za sve gospodarske subjekte u ponudi.</w:t>
      </w:r>
    </w:p>
    <w:p w14:paraId="18F3F724"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p>
    <w:p w14:paraId="625CD068"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r w:rsidRPr="00740037">
        <w:rPr>
          <w:rFonts w:ascii="Arial" w:eastAsiaTheme="minorHAnsi" w:hAnsi="Arial" w:cs="Arial"/>
          <w:bCs/>
          <w:sz w:val="24"/>
          <w:szCs w:val="24"/>
        </w:rPr>
        <w:t>Sposobnost za obavljanje profesionalne djelatnosti gospodarski subjekt dokazuje:</w:t>
      </w:r>
    </w:p>
    <w:p w14:paraId="1DB405B1"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p>
    <w:p w14:paraId="1E4B1DF6"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r w:rsidRPr="00740037">
        <w:rPr>
          <w:rFonts w:ascii="Arial" w:eastAsiaTheme="minorHAnsi" w:hAnsi="Arial" w:cs="Arial"/>
          <w:bCs/>
          <w:sz w:val="24"/>
          <w:szCs w:val="24"/>
        </w:rPr>
        <w:t xml:space="preserve">- </w:t>
      </w:r>
      <w:r w:rsidRPr="00740037">
        <w:rPr>
          <w:rFonts w:ascii="Arial" w:eastAsiaTheme="minorHAnsi" w:hAnsi="Arial" w:cs="Arial"/>
          <w:b/>
          <w:sz w:val="24"/>
          <w:szCs w:val="24"/>
        </w:rPr>
        <w:t>izvatkom</w:t>
      </w:r>
      <w:r w:rsidRPr="00740037">
        <w:rPr>
          <w:rFonts w:ascii="Arial" w:eastAsiaTheme="minorHAnsi" w:hAnsi="Arial" w:cs="Arial"/>
          <w:bCs/>
          <w:sz w:val="24"/>
          <w:szCs w:val="24"/>
        </w:rPr>
        <w:t xml:space="preserve"> iz sudskog, obrtnog, strukovnog ili drugog odgovarajućeg registra koji se vodi u državi članici njegova poslovnog nastana.</w:t>
      </w:r>
    </w:p>
    <w:p w14:paraId="42C924DC" w14:textId="77777777" w:rsidR="00740037" w:rsidRPr="00740037" w:rsidRDefault="00740037" w:rsidP="00054DDD">
      <w:pPr>
        <w:autoSpaceDE w:val="0"/>
        <w:autoSpaceDN w:val="0"/>
        <w:adjustRightInd w:val="0"/>
        <w:spacing w:after="0" w:line="276" w:lineRule="auto"/>
        <w:jc w:val="both"/>
        <w:rPr>
          <w:rFonts w:ascii="Arial" w:eastAsiaTheme="minorHAnsi" w:hAnsi="Arial" w:cs="Arial"/>
          <w:bCs/>
          <w:sz w:val="24"/>
          <w:szCs w:val="24"/>
        </w:rPr>
      </w:pPr>
    </w:p>
    <w:p w14:paraId="3997D221" w14:textId="0D1B7864" w:rsidR="00740037" w:rsidRPr="00740037" w:rsidRDefault="00740037" w:rsidP="00054DDD">
      <w:pPr>
        <w:keepNext/>
        <w:keepLines/>
        <w:spacing w:after="0" w:line="276" w:lineRule="auto"/>
        <w:jc w:val="both"/>
        <w:outlineLvl w:val="1"/>
        <w:rPr>
          <w:rFonts w:ascii="Arial" w:eastAsiaTheme="majorEastAsia" w:hAnsi="Arial" w:cs="Arial"/>
          <w:bCs/>
          <w:sz w:val="24"/>
          <w:szCs w:val="24"/>
        </w:rPr>
      </w:pPr>
      <w:bookmarkStart w:id="14" w:name="_Toc117770469"/>
      <w:r w:rsidRPr="00740037">
        <w:rPr>
          <w:rFonts w:ascii="Arial" w:eastAsiaTheme="majorEastAsia" w:hAnsi="Arial" w:cs="Arial"/>
          <w:bCs/>
          <w:sz w:val="24"/>
          <w:szCs w:val="24"/>
        </w:rPr>
        <w:t xml:space="preserve">U prilogu XII. ZJN </w:t>
      </w:r>
      <w:r w:rsidR="00D811F0" w:rsidRPr="00D811F0">
        <w:rPr>
          <w:rFonts w:ascii="Arial" w:eastAsiaTheme="majorEastAsia" w:hAnsi="Arial" w:cs="Arial"/>
          <w:bCs/>
          <w:sz w:val="24"/>
          <w:szCs w:val="24"/>
        </w:rPr>
        <w:t>(NN 120/2016, 114/2022)</w:t>
      </w:r>
      <w:r w:rsidRPr="00740037">
        <w:rPr>
          <w:rFonts w:ascii="Arial" w:eastAsiaTheme="majorEastAsia" w:hAnsi="Arial" w:cs="Arial"/>
          <w:bCs/>
          <w:sz w:val="24"/>
          <w:szCs w:val="24"/>
        </w:rPr>
        <w:t xml:space="preserve"> –navedeni su relevantni strukovni i trgovački registri te odgovarajuće izjave i potvrde za svaku državu članicu.</w:t>
      </w:r>
      <w:bookmarkEnd w:id="14"/>
    </w:p>
    <w:p w14:paraId="10651D66" w14:textId="77777777" w:rsidR="00740037" w:rsidRPr="00740037" w:rsidRDefault="00740037" w:rsidP="00054DDD">
      <w:pPr>
        <w:keepNext/>
        <w:keepLines/>
        <w:spacing w:after="0" w:line="276" w:lineRule="auto"/>
        <w:jc w:val="both"/>
        <w:outlineLvl w:val="1"/>
        <w:rPr>
          <w:rFonts w:ascii="Arial" w:eastAsiaTheme="majorEastAsia" w:hAnsi="Arial" w:cs="Arial"/>
          <w:bCs/>
          <w:sz w:val="24"/>
          <w:szCs w:val="24"/>
        </w:rPr>
      </w:pPr>
    </w:p>
    <w:p w14:paraId="4543FB49" w14:textId="059493FD" w:rsidR="00740037" w:rsidRDefault="00740037" w:rsidP="002D6112">
      <w:pPr>
        <w:keepNext/>
        <w:keepLines/>
        <w:spacing w:after="0" w:line="276" w:lineRule="auto"/>
        <w:jc w:val="both"/>
        <w:outlineLvl w:val="1"/>
        <w:rPr>
          <w:rFonts w:ascii="Arial" w:eastAsiaTheme="majorEastAsia" w:hAnsi="Arial" w:cs="Arial"/>
          <w:bCs/>
          <w:sz w:val="24"/>
          <w:szCs w:val="24"/>
        </w:rPr>
      </w:pPr>
      <w:bookmarkStart w:id="15" w:name="_Toc117770470"/>
      <w:r w:rsidRPr="00740037">
        <w:rPr>
          <w:rFonts w:ascii="Arial" w:eastAsiaTheme="majorEastAsia" w:hAnsi="Arial" w:cs="Arial"/>
          <w:bCs/>
          <w:sz w:val="24"/>
          <w:szCs w:val="24"/>
        </w:rPr>
        <w:t>U Hrvatskoj su to „Sudski registar“ i „Obrtni registar“ ili, u slučaju nekih djelatnosti, potvrdu da je dotična osoba ovlaštena baviti se trgovačkom djelatnošću ili dotičnom djelatnošću.</w:t>
      </w:r>
      <w:bookmarkEnd w:id="15"/>
    </w:p>
    <w:p w14:paraId="2FFDFA32" w14:textId="77777777" w:rsidR="002D6112" w:rsidRPr="002D6112" w:rsidRDefault="002D6112" w:rsidP="002D6112">
      <w:pPr>
        <w:keepNext/>
        <w:keepLines/>
        <w:spacing w:after="0" w:line="276" w:lineRule="auto"/>
        <w:jc w:val="both"/>
        <w:outlineLvl w:val="1"/>
        <w:rPr>
          <w:rFonts w:ascii="Arial" w:eastAsiaTheme="majorEastAsia" w:hAnsi="Arial" w:cs="Arial"/>
          <w:bCs/>
          <w:sz w:val="24"/>
          <w:szCs w:val="24"/>
        </w:rPr>
      </w:pPr>
    </w:p>
    <w:p w14:paraId="5C0BED38" w14:textId="30D332C2" w:rsidR="00740037" w:rsidRPr="00740037" w:rsidRDefault="000910AF" w:rsidP="00054DDD">
      <w:pPr>
        <w:keepNext/>
        <w:keepLines/>
        <w:spacing w:after="0" w:line="276" w:lineRule="auto"/>
        <w:outlineLvl w:val="1"/>
        <w:rPr>
          <w:rFonts w:ascii="Arial" w:eastAsiaTheme="majorEastAsia" w:hAnsi="Arial" w:cs="Arial"/>
          <w:b/>
          <w:sz w:val="24"/>
          <w:szCs w:val="24"/>
        </w:rPr>
      </w:pPr>
      <w:bookmarkStart w:id="16" w:name="_Toc117770471"/>
      <w:r>
        <w:rPr>
          <w:rFonts w:ascii="Arial" w:eastAsiaTheme="majorEastAsia" w:hAnsi="Arial" w:cs="Arial"/>
          <w:b/>
          <w:sz w:val="24"/>
          <w:szCs w:val="24"/>
        </w:rPr>
        <w:t>26</w:t>
      </w:r>
      <w:r w:rsidR="00740037" w:rsidRPr="00740037">
        <w:rPr>
          <w:rFonts w:ascii="Arial" w:eastAsiaTheme="majorEastAsia" w:hAnsi="Arial" w:cs="Arial"/>
          <w:b/>
          <w:sz w:val="24"/>
          <w:szCs w:val="24"/>
        </w:rPr>
        <w:t>.3. Ekonomska i financijska sposobnost</w:t>
      </w:r>
      <w:bookmarkEnd w:id="16"/>
    </w:p>
    <w:p w14:paraId="5098650B" w14:textId="77777777" w:rsidR="00740037" w:rsidRPr="00740037" w:rsidRDefault="00740037" w:rsidP="00054DDD">
      <w:pPr>
        <w:tabs>
          <w:tab w:val="left" w:pos="284"/>
        </w:tabs>
        <w:spacing w:after="0" w:line="276" w:lineRule="auto"/>
        <w:jc w:val="both"/>
        <w:rPr>
          <w:rFonts w:ascii="Arial" w:eastAsiaTheme="minorHAnsi" w:hAnsi="Arial" w:cs="Arial"/>
          <w:b/>
          <w:sz w:val="24"/>
          <w:szCs w:val="24"/>
        </w:rPr>
      </w:pPr>
    </w:p>
    <w:p w14:paraId="01693FD3" w14:textId="77777777" w:rsidR="00740037" w:rsidRPr="00740037" w:rsidRDefault="00740037" w:rsidP="00054DDD">
      <w:pPr>
        <w:tabs>
          <w:tab w:val="left" w:pos="284"/>
        </w:tabs>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 xml:space="preserve">Gospodarski subjekt mora u postupku javne nabave dokazati da mu je ukupni („opći“) godišnji promet u dvostrukom iznosu procijenjene vrijednosti nabave (bez PDV-a) u tri posljednje dostupne financijske godine, ovisno o datumu osnivanja ili početka obavljanja djelatnosti gospodarskog subjekta, ako su te informacije dostupne. </w:t>
      </w:r>
    </w:p>
    <w:p w14:paraId="3DC2398D" w14:textId="77777777" w:rsidR="00740037" w:rsidRPr="00740037" w:rsidRDefault="00740037" w:rsidP="00054DDD">
      <w:pPr>
        <w:tabs>
          <w:tab w:val="left" w:pos="284"/>
        </w:tabs>
        <w:spacing w:after="0" w:line="276" w:lineRule="auto"/>
        <w:jc w:val="both"/>
        <w:rPr>
          <w:rFonts w:ascii="Arial" w:eastAsiaTheme="minorHAnsi" w:hAnsi="Arial" w:cs="Arial"/>
          <w:sz w:val="24"/>
          <w:szCs w:val="24"/>
        </w:rPr>
      </w:pPr>
    </w:p>
    <w:p w14:paraId="676313CC" w14:textId="7BAD26A1" w:rsidR="00740037" w:rsidRPr="00740037" w:rsidRDefault="00740037" w:rsidP="00054DDD">
      <w:pPr>
        <w:tabs>
          <w:tab w:val="left" w:pos="284"/>
        </w:tabs>
        <w:spacing w:after="0" w:line="276" w:lineRule="auto"/>
        <w:jc w:val="both"/>
        <w:rPr>
          <w:rFonts w:ascii="Arial" w:eastAsiaTheme="minorHAnsi" w:hAnsi="Arial" w:cs="Arial"/>
          <w:bCs/>
          <w:sz w:val="24"/>
          <w:szCs w:val="24"/>
        </w:rPr>
      </w:pPr>
      <w:r w:rsidRPr="00740037">
        <w:rPr>
          <w:rFonts w:ascii="Arial" w:eastAsiaTheme="minorHAnsi" w:hAnsi="Arial" w:cs="Arial"/>
          <w:bCs/>
          <w:sz w:val="24"/>
          <w:szCs w:val="24"/>
        </w:rPr>
        <w:t>Za potrebe utvrđivanja ekonomske i financijske sposobnosti, gospodarski subjekt u ponudi dostavlja:</w:t>
      </w:r>
    </w:p>
    <w:p w14:paraId="5EFB556B" w14:textId="77777777" w:rsidR="00740037" w:rsidRPr="00740037" w:rsidRDefault="00740037"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jc w:val="both"/>
        <w:rPr>
          <w:rFonts w:ascii="Arial" w:eastAsiaTheme="minorHAnsi" w:hAnsi="Arial" w:cs="Arial"/>
          <w:b/>
          <w:sz w:val="24"/>
          <w:szCs w:val="24"/>
        </w:rPr>
      </w:pPr>
      <w:r w:rsidRPr="00740037">
        <w:rPr>
          <w:rFonts w:ascii="Arial" w:eastAsiaTheme="minorHAnsi" w:hAnsi="Arial" w:cs="Arial"/>
          <w:b/>
          <w:sz w:val="24"/>
          <w:szCs w:val="24"/>
        </w:rPr>
        <w:lastRenderedPageBreak/>
        <w:t xml:space="preserve">ispunjeni ESPD (Dio IV. Kriteriji za odabir, </w:t>
      </w:r>
      <w:r w:rsidRPr="00740037">
        <w:rPr>
          <w:rFonts w:ascii="Arial" w:eastAsiaTheme="minorHAnsi" w:hAnsi="Arial" w:cs="Arial"/>
          <w:b/>
          <w:sz w:val="24"/>
          <w:szCs w:val="24"/>
          <w:u w:val="single"/>
        </w:rPr>
        <w:t>Odjeljak B: Ekonomska i financijska sposobnost, točka 1a), ako je primjenjivo točka 3</w:t>
      </w:r>
      <w:r w:rsidRPr="00740037">
        <w:rPr>
          <w:rFonts w:ascii="Arial" w:eastAsiaTheme="minorHAnsi" w:hAnsi="Arial" w:cs="Arial"/>
          <w:b/>
          <w:sz w:val="24"/>
          <w:szCs w:val="24"/>
        </w:rPr>
        <w:t>).</w:t>
      </w:r>
    </w:p>
    <w:p w14:paraId="6B08E1AE"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p>
    <w:p w14:paraId="4EC6BB0F"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r w:rsidRPr="00740037">
        <w:rPr>
          <w:rFonts w:ascii="Arial" w:eastAsiaTheme="minorHAnsi" w:hAnsi="Arial" w:cs="Arial"/>
          <w:bCs/>
          <w:sz w:val="24"/>
          <w:szCs w:val="24"/>
        </w:rPr>
        <w:t>Ekonomsku i financijsku sposobnost gospodarski subjekt dokazuje:</w:t>
      </w:r>
    </w:p>
    <w:p w14:paraId="39030930"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p>
    <w:p w14:paraId="22D7A7AA" w14:textId="7E5DEC44" w:rsidR="00740037" w:rsidRDefault="00740037" w:rsidP="00054DDD">
      <w:pPr>
        <w:numPr>
          <w:ilvl w:val="0"/>
          <w:numId w:val="22"/>
        </w:numPr>
        <w:tabs>
          <w:tab w:val="left" w:pos="284"/>
        </w:tabs>
        <w:spacing w:after="0" w:line="276" w:lineRule="auto"/>
        <w:contextualSpacing/>
        <w:jc w:val="both"/>
        <w:rPr>
          <w:rFonts w:ascii="Arial" w:eastAsiaTheme="minorHAnsi" w:hAnsi="Arial" w:cs="Arial"/>
          <w:bCs/>
          <w:sz w:val="24"/>
          <w:szCs w:val="24"/>
        </w:rPr>
      </w:pPr>
      <w:r w:rsidRPr="00740037">
        <w:rPr>
          <w:rFonts w:ascii="Arial" w:eastAsiaTheme="minorHAnsi" w:hAnsi="Arial" w:cs="Arial"/>
          <w:b/>
          <w:sz w:val="24"/>
          <w:szCs w:val="24"/>
        </w:rPr>
        <w:t>izjavom o ukupnom prometu</w:t>
      </w:r>
      <w:r w:rsidRPr="00740037">
        <w:rPr>
          <w:rFonts w:ascii="Arial" w:eastAsiaTheme="minorHAnsi" w:hAnsi="Arial" w:cs="Arial"/>
          <w:bCs/>
          <w:sz w:val="24"/>
          <w:szCs w:val="24"/>
        </w:rPr>
        <w:t xml:space="preserve"> gospodarskog subjekta u tri posljednje dostupne financijske godine, ovisno o datumu osnivanja ili početka obavljanja djelatnosti gospodarskog subjekta, ako je informacija o tim prometima dostupna.</w:t>
      </w:r>
    </w:p>
    <w:p w14:paraId="4647F77B" w14:textId="77777777" w:rsidR="00740037" w:rsidRPr="00740037" w:rsidRDefault="00740037" w:rsidP="00054DDD">
      <w:pPr>
        <w:autoSpaceDE w:val="0"/>
        <w:autoSpaceDN w:val="0"/>
        <w:adjustRightInd w:val="0"/>
        <w:spacing w:after="0" w:line="276" w:lineRule="auto"/>
        <w:jc w:val="both"/>
        <w:rPr>
          <w:rFonts w:ascii="Arial" w:eastAsiaTheme="minorHAnsi" w:hAnsi="Arial" w:cs="Arial"/>
          <w:sz w:val="24"/>
          <w:szCs w:val="24"/>
        </w:rPr>
      </w:pPr>
    </w:p>
    <w:p w14:paraId="02E74E58" w14:textId="47667D96" w:rsidR="002D6112" w:rsidRDefault="000910AF" w:rsidP="009F3621">
      <w:pPr>
        <w:keepNext/>
        <w:keepLines/>
        <w:spacing w:after="0" w:line="276" w:lineRule="auto"/>
        <w:outlineLvl w:val="1"/>
        <w:rPr>
          <w:rFonts w:ascii="Arial" w:eastAsia="Times New Roman" w:hAnsi="Arial" w:cs="Arial"/>
          <w:b/>
          <w:sz w:val="24"/>
          <w:szCs w:val="24"/>
          <w:lang w:eastAsia="hr-HR"/>
        </w:rPr>
      </w:pPr>
      <w:bookmarkStart w:id="17" w:name="_Toc117770472"/>
      <w:r>
        <w:rPr>
          <w:rFonts w:ascii="Arial" w:eastAsia="Times New Roman" w:hAnsi="Arial" w:cs="Arial"/>
          <w:b/>
          <w:sz w:val="24"/>
          <w:szCs w:val="24"/>
          <w:lang w:eastAsia="hr-HR"/>
        </w:rPr>
        <w:t>26</w:t>
      </w:r>
      <w:r w:rsidR="00740037" w:rsidRPr="00740037">
        <w:rPr>
          <w:rFonts w:ascii="Arial" w:eastAsia="Times New Roman" w:hAnsi="Arial" w:cs="Arial"/>
          <w:b/>
          <w:sz w:val="24"/>
          <w:szCs w:val="24"/>
          <w:lang w:eastAsia="hr-HR"/>
        </w:rPr>
        <w:t>.4. Tehnička i stručna sposobnost</w:t>
      </w:r>
      <w:bookmarkEnd w:id="17"/>
    </w:p>
    <w:p w14:paraId="0602727B" w14:textId="77777777" w:rsidR="002D6112" w:rsidRPr="00740037" w:rsidRDefault="002D6112" w:rsidP="00054DDD">
      <w:pPr>
        <w:spacing w:after="0" w:line="276" w:lineRule="auto"/>
        <w:jc w:val="both"/>
        <w:rPr>
          <w:rFonts w:ascii="Arial" w:eastAsia="Times New Roman" w:hAnsi="Arial" w:cs="Arial"/>
          <w:b/>
          <w:sz w:val="24"/>
          <w:szCs w:val="24"/>
          <w:lang w:eastAsia="hr-HR"/>
        </w:rPr>
      </w:pPr>
    </w:p>
    <w:p w14:paraId="3F45F953" w14:textId="30372955" w:rsidR="00740037" w:rsidRPr="00740037" w:rsidRDefault="000910AF" w:rsidP="00054DDD">
      <w:pPr>
        <w:spacing w:after="0" w:line="276" w:lineRule="auto"/>
        <w:jc w:val="both"/>
        <w:rPr>
          <w:rFonts w:ascii="Arial" w:eastAsia="Times New Roman" w:hAnsi="Arial" w:cs="Arial"/>
          <w:b/>
          <w:bCs/>
          <w:sz w:val="24"/>
          <w:szCs w:val="24"/>
          <w:lang w:eastAsia="hr-HR"/>
        </w:rPr>
      </w:pPr>
      <w:r>
        <w:rPr>
          <w:rFonts w:ascii="Arial" w:eastAsia="Times New Roman" w:hAnsi="Arial" w:cs="Arial"/>
          <w:b/>
          <w:bCs/>
          <w:sz w:val="24"/>
          <w:szCs w:val="24"/>
          <w:lang w:eastAsia="hr-HR"/>
        </w:rPr>
        <w:t>26</w:t>
      </w:r>
      <w:r w:rsidR="00740037" w:rsidRPr="00740037">
        <w:rPr>
          <w:rFonts w:ascii="Arial" w:eastAsia="Times New Roman" w:hAnsi="Arial" w:cs="Arial"/>
          <w:b/>
          <w:bCs/>
          <w:sz w:val="24"/>
          <w:szCs w:val="24"/>
          <w:lang w:eastAsia="hr-HR"/>
        </w:rPr>
        <w:t xml:space="preserve">.4.1. </w:t>
      </w:r>
      <w:r w:rsidR="00243A80" w:rsidRPr="00243A80">
        <w:rPr>
          <w:rFonts w:ascii="Arial" w:eastAsia="Times New Roman" w:hAnsi="Arial" w:cs="Arial"/>
          <w:b/>
          <w:bCs/>
          <w:sz w:val="24"/>
          <w:szCs w:val="24"/>
          <w:lang w:eastAsia="hr-HR"/>
        </w:rPr>
        <w:t xml:space="preserve">Popis radova izvršenih u godini u kojoj je započeo postupak javne nabave i tijekom </w:t>
      </w:r>
      <w:r w:rsidR="00243A80">
        <w:rPr>
          <w:rFonts w:ascii="Arial" w:eastAsia="Times New Roman" w:hAnsi="Arial" w:cs="Arial"/>
          <w:b/>
          <w:bCs/>
          <w:sz w:val="24"/>
          <w:szCs w:val="24"/>
          <w:lang w:eastAsia="hr-HR"/>
        </w:rPr>
        <w:t>tri</w:t>
      </w:r>
      <w:r w:rsidR="00243A80" w:rsidRPr="00243A80">
        <w:rPr>
          <w:rFonts w:ascii="Arial" w:eastAsia="Times New Roman" w:hAnsi="Arial" w:cs="Arial"/>
          <w:b/>
          <w:bCs/>
          <w:sz w:val="24"/>
          <w:szCs w:val="24"/>
          <w:lang w:eastAsia="hr-HR"/>
        </w:rPr>
        <w:t xml:space="preserve"> godin</w:t>
      </w:r>
      <w:r w:rsidR="00243A80">
        <w:rPr>
          <w:rFonts w:ascii="Arial" w:eastAsia="Times New Roman" w:hAnsi="Arial" w:cs="Arial"/>
          <w:b/>
          <w:bCs/>
          <w:sz w:val="24"/>
          <w:szCs w:val="24"/>
          <w:lang w:eastAsia="hr-HR"/>
        </w:rPr>
        <w:t>e</w:t>
      </w:r>
      <w:r w:rsidR="00243A80" w:rsidRPr="00243A80">
        <w:rPr>
          <w:rFonts w:ascii="Arial" w:eastAsia="Times New Roman" w:hAnsi="Arial" w:cs="Arial"/>
          <w:b/>
          <w:bCs/>
          <w:sz w:val="24"/>
          <w:szCs w:val="24"/>
          <w:lang w:eastAsia="hr-HR"/>
        </w:rPr>
        <w:t xml:space="preserve"> koje prethode toj godini</w:t>
      </w:r>
    </w:p>
    <w:p w14:paraId="7A7ACC8D" w14:textId="77777777" w:rsidR="00740037" w:rsidRPr="00740037" w:rsidRDefault="00740037" w:rsidP="00054DDD">
      <w:pPr>
        <w:spacing w:after="0" w:line="276" w:lineRule="auto"/>
        <w:jc w:val="both"/>
        <w:rPr>
          <w:rFonts w:ascii="Arial" w:eastAsia="Times New Roman" w:hAnsi="Arial" w:cs="Arial"/>
          <w:sz w:val="24"/>
          <w:szCs w:val="24"/>
          <w:lang w:eastAsia="hr-HR"/>
        </w:rPr>
      </w:pPr>
    </w:p>
    <w:p w14:paraId="4F400855" w14:textId="55A78EAA" w:rsidR="000D1DBC" w:rsidRPr="000D1DBC" w:rsidRDefault="000D1DBC" w:rsidP="000D1DBC">
      <w:pPr>
        <w:spacing w:after="0" w:line="276" w:lineRule="auto"/>
        <w:jc w:val="both"/>
        <w:rPr>
          <w:rFonts w:ascii="Arial" w:eastAsia="Times New Roman" w:hAnsi="Arial" w:cs="Arial"/>
          <w:sz w:val="24"/>
          <w:szCs w:val="24"/>
          <w:lang w:eastAsia="hr-HR"/>
        </w:rPr>
      </w:pPr>
      <w:r w:rsidRPr="000D1DBC">
        <w:rPr>
          <w:rFonts w:ascii="Arial" w:eastAsia="Times New Roman" w:hAnsi="Arial" w:cs="Arial"/>
          <w:sz w:val="24"/>
          <w:szCs w:val="24"/>
          <w:lang w:eastAsia="hr-HR"/>
        </w:rPr>
        <w:t>Popis glavnih isporuka robe izvršenih u 202</w:t>
      </w:r>
      <w:r>
        <w:rPr>
          <w:rFonts w:ascii="Arial" w:eastAsia="Times New Roman" w:hAnsi="Arial" w:cs="Arial"/>
          <w:sz w:val="24"/>
          <w:szCs w:val="24"/>
          <w:lang w:eastAsia="hr-HR"/>
        </w:rPr>
        <w:t>3</w:t>
      </w:r>
      <w:r w:rsidRPr="000D1DBC">
        <w:rPr>
          <w:rFonts w:ascii="Arial" w:eastAsia="Times New Roman" w:hAnsi="Arial" w:cs="Arial"/>
          <w:sz w:val="24"/>
          <w:szCs w:val="24"/>
          <w:lang w:eastAsia="hr-HR"/>
        </w:rPr>
        <w:t>. godini, te tijekom 3 (tri) godine koje prethode 202</w:t>
      </w:r>
      <w:r>
        <w:rPr>
          <w:rFonts w:ascii="Arial" w:eastAsia="Times New Roman" w:hAnsi="Arial" w:cs="Arial"/>
          <w:sz w:val="24"/>
          <w:szCs w:val="24"/>
          <w:lang w:eastAsia="hr-HR"/>
        </w:rPr>
        <w:t>3</w:t>
      </w:r>
      <w:r w:rsidRPr="000D1DBC">
        <w:rPr>
          <w:rFonts w:ascii="Arial" w:eastAsia="Times New Roman" w:hAnsi="Arial" w:cs="Arial"/>
          <w:sz w:val="24"/>
          <w:szCs w:val="24"/>
          <w:lang w:eastAsia="hr-HR"/>
        </w:rPr>
        <w:t>. godini.</w:t>
      </w:r>
    </w:p>
    <w:p w14:paraId="0C80E698" w14:textId="4D39DEDB" w:rsidR="00740037" w:rsidRDefault="000D1DBC" w:rsidP="000D1DBC">
      <w:pPr>
        <w:spacing w:after="0" w:line="276" w:lineRule="auto"/>
        <w:jc w:val="both"/>
        <w:rPr>
          <w:rFonts w:ascii="Arial" w:eastAsia="Times New Roman" w:hAnsi="Arial" w:cs="Arial"/>
          <w:sz w:val="24"/>
          <w:szCs w:val="24"/>
          <w:lang w:eastAsia="hr-HR"/>
        </w:rPr>
      </w:pPr>
      <w:r w:rsidRPr="000D1DBC">
        <w:rPr>
          <w:rFonts w:ascii="Arial" w:eastAsia="Times New Roman" w:hAnsi="Arial" w:cs="Arial"/>
          <w:sz w:val="24"/>
          <w:szCs w:val="24"/>
          <w:lang w:eastAsia="hr-HR"/>
        </w:rPr>
        <w:t>Popis sadržava: predmet, vrijednost robe, datum i naziv druge ugovorne strane.</w:t>
      </w:r>
      <w:r>
        <w:rPr>
          <w:rFonts w:ascii="Arial" w:eastAsia="Times New Roman" w:hAnsi="Arial" w:cs="Arial"/>
          <w:sz w:val="24"/>
          <w:szCs w:val="24"/>
          <w:lang w:eastAsia="hr-HR"/>
        </w:rPr>
        <w:t xml:space="preserve"> </w:t>
      </w:r>
      <w:r w:rsidRPr="000D1DBC">
        <w:rPr>
          <w:rFonts w:ascii="Arial" w:eastAsia="Times New Roman" w:hAnsi="Arial" w:cs="Arial"/>
          <w:sz w:val="24"/>
          <w:szCs w:val="24"/>
          <w:lang w:eastAsia="hr-HR"/>
        </w:rPr>
        <w:t xml:space="preserve">Ponuditelj popisom glavnih isporuka roba, s najviše tri ugovora u zbroju (označiti ih) mora pokazati da ima referentno iskustvo u izvršenju ugovora u minimalnoj vrijednosti </w:t>
      </w:r>
      <w:r w:rsidR="002D30A3" w:rsidRPr="009D58B2">
        <w:rPr>
          <w:rFonts w:ascii="Arial" w:eastAsia="Times New Roman" w:hAnsi="Arial" w:cs="Arial"/>
          <w:sz w:val="24"/>
          <w:szCs w:val="24"/>
          <w:lang w:eastAsia="hr-HR"/>
        </w:rPr>
        <w:t>209.945,20 €</w:t>
      </w:r>
      <w:r w:rsidRPr="009D58B2">
        <w:rPr>
          <w:rFonts w:ascii="Arial" w:eastAsia="Times New Roman" w:hAnsi="Arial" w:cs="Arial"/>
          <w:sz w:val="24"/>
          <w:szCs w:val="24"/>
          <w:lang w:eastAsia="hr-HR"/>
        </w:rPr>
        <w:t xml:space="preserve"> </w:t>
      </w:r>
      <w:r w:rsidRPr="000D1DBC">
        <w:rPr>
          <w:rFonts w:ascii="Arial" w:eastAsia="Times New Roman" w:hAnsi="Arial" w:cs="Arial"/>
          <w:sz w:val="24"/>
          <w:szCs w:val="24"/>
          <w:lang w:eastAsia="hr-HR"/>
        </w:rPr>
        <w:t>bez PDV-a.</w:t>
      </w:r>
    </w:p>
    <w:p w14:paraId="104A95D4" w14:textId="77777777" w:rsidR="000D1DBC" w:rsidRPr="00740037" w:rsidRDefault="000D1DBC" w:rsidP="000D1DBC">
      <w:pPr>
        <w:spacing w:after="0" w:line="276" w:lineRule="auto"/>
        <w:jc w:val="both"/>
        <w:rPr>
          <w:rFonts w:ascii="Arial" w:eastAsia="Times New Roman" w:hAnsi="Arial" w:cs="Arial"/>
          <w:sz w:val="24"/>
          <w:szCs w:val="24"/>
          <w:lang w:eastAsia="hr-HR"/>
        </w:rPr>
      </w:pPr>
    </w:p>
    <w:p w14:paraId="4E211DBE" w14:textId="01B6C5AC" w:rsidR="00740037" w:rsidRPr="000D1DBC" w:rsidRDefault="000D1DBC" w:rsidP="00054DDD">
      <w:pPr>
        <w:spacing w:after="0" w:line="276" w:lineRule="auto"/>
        <w:jc w:val="both"/>
        <w:rPr>
          <w:rFonts w:ascii="Arial" w:eastAsia="Times New Roman" w:hAnsi="Arial" w:cs="Arial"/>
          <w:bCs/>
          <w:color w:val="FF0000"/>
          <w:sz w:val="24"/>
          <w:szCs w:val="24"/>
          <w:lang w:eastAsia="hr-HR"/>
        </w:rPr>
      </w:pPr>
      <w:r w:rsidRPr="000D1DBC">
        <w:rPr>
          <w:rFonts w:ascii="Arial" w:eastAsia="Times New Roman" w:hAnsi="Arial" w:cs="Arial"/>
          <w:bCs/>
          <w:sz w:val="24"/>
          <w:szCs w:val="24"/>
          <w:lang w:eastAsia="hr-HR"/>
        </w:rPr>
        <w:t>Ispunjenjem navedenog uvjeta gospodarski subjekt će dokazati da ima stečenog iskustva sa isporukom i instaliranjem robe koje je predmet nabave, što znači da Naručitelj može očekivati valjano ispunjenje ugovornih obveza.</w:t>
      </w:r>
    </w:p>
    <w:p w14:paraId="1B9FBA6F" w14:textId="6DB1460E" w:rsidR="00740037" w:rsidRDefault="00740037" w:rsidP="00054DDD">
      <w:pPr>
        <w:tabs>
          <w:tab w:val="left" w:pos="284"/>
        </w:tabs>
        <w:spacing w:after="0" w:line="276" w:lineRule="auto"/>
        <w:jc w:val="both"/>
        <w:rPr>
          <w:rFonts w:ascii="Arial" w:eastAsiaTheme="minorHAnsi" w:hAnsi="Arial" w:cs="Arial"/>
          <w:bCs/>
          <w:sz w:val="24"/>
          <w:szCs w:val="24"/>
        </w:rPr>
      </w:pPr>
    </w:p>
    <w:p w14:paraId="72151447" w14:textId="6FB4C34F" w:rsidR="00AE0812" w:rsidRPr="00E03D07" w:rsidRDefault="00AE0812" w:rsidP="00AE0812">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jc w:val="both"/>
        <w:rPr>
          <w:rFonts w:ascii="Arial" w:eastAsiaTheme="minorHAnsi" w:hAnsi="Arial" w:cs="Arial"/>
          <w:b/>
          <w:sz w:val="24"/>
          <w:szCs w:val="24"/>
        </w:rPr>
      </w:pPr>
      <w:r w:rsidRPr="00740037">
        <w:rPr>
          <w:rFonts w:ascii="Arial" w:eastAsiaTheme="minorHAnsi" w:hAnsi="Arial" w:cs="Arial"/>
          <w:b/>
          <w:sz w:val="24"/>
          <w:szCs w:val="24"/>
        </w:rPr>
        <w:t xml:space="preserve">ispunjeni ESPD (Dio IV. Kriteriji za odabir, </w:t>
      </w:r>
      <w:r w:rsidRPr="00740037">
        <w:rPr>
          <w:rFonts w:ascii="Arial" w:eastAsiaTheme="minorHAnsi" w:hAnsi="Arial" w:cs="Arial"/>
          <w:b/>
          <w:sz w:val="24"/>
          <w:szCs w:val="24"/>
          <w:u w:val="single"/>
        </w:rPr>
        <w:t>Odjeljak C: Tehnička i stručna sposobnost, točka 1</w:t>
      </w:r>
      <w:r w:rsidR="00542A92">
        <w:rPr>
          <w:rFonts w:ascii="Arial" w:eastAsiaTheme="minorHAnsi" w:hAnsi="Arial" w:cs="Arial"/>
          <w:b/>
          <w:sz w:val="24"/>
          <w:szCs w:val="24"/>
          <w:u w:val="single"/>
        </w:rPr>
        <w:t>a</w:t>
      </w:r>
      <w:r w:rsidRPr="00740037">
        <w:rPr>
          <w:rFonts w:ascii="Arial" w:eastAsiaTheme="minorHAnsi" w:hAnsi="Arial" w:cs="Arial"/>
          <w:b/>
          <w:sz w:val="24"/>
          <w:szCs w:val="24"/>
          <w:u w:val="single"/>
        </w:rPr>
        <w:t>)</w:t>
      </w:r>
      <w:r>
        <w:rPr>
          <w:rFonts w:ascii="Arial" w:eastAsiaTheme="minorHAnsi" w:hAnsi="Arial" w:cs="Arial"/>
          <w:b/>
          <w:sz w:val="24"/>
          <w:szCs w:val="24"/>
          <w:u w:val="single"/>
        </w:rPr>
        <w:t>.</w:t>
      </w:r>
    </w:p>
    <w:p w14:paraId="44D9711C" w14:textId="77777777" w:rsidR="00AE0812" w:rsidRDefault="00AE0812" w:rsidP="00054DDD">
      <w:pPr>
        <w:tabs>
          <w:tab w:val="left" w:pos="284"/>
        </w:tabs>
        <w:spacing w:after="0" w:line="276" w:lineRule="auto"/>
        <w:jc w:val="both"/>
        <w:rPr>
          <w:rFonts w:ascii="Arial" w:eastAsiaTheme="minorHAnsi" w:hAnsi="Arial" w:cs="Arial"/>
          <w:bCs/>
          <w:sz w:val="24"/>
          <w:szCs w:val="24"/>
        </w:rPr>
      </w:pPr>
    </w:p>
    <w:p w14:paraId="6A0B6925" w14:textId="2FDE8CE8" w:rsidR="00AE0812" w:rsidRDefault="000D1DBC" w:rsidP="00054DDD">
      <w:pPr>
        <w:tabs>
          <w:tab w:val="left" w:pos="284"/>
        </w:tabs>
        <w:spacing w:after="0" w:line="276" w:lineRule="auto"/>
        <w:jc w:val="both"/>
        <w:rPr>
          <w:rFonts w:ascii="Arial" w:eastAsiaTheme="minorHAnsi" w:hAnsi="Arial" w:cs="Arial"/>
          <w:b/>
          <w:sz w:val="24"/>
          <w:szCs w:val="24"/>
        </w:rPr>
      </w:pPr>
      <w:r w:rsidRPr="000D1DBC">
        <w:rPr>
          <w:rFonts w:ascii="Arial" w:eastAsiaTheme="minorHAnsi" w:hAnsi="Arial" w:cs="Arial"/>
          <w:b/>
          <w:sz w:val="24"/>
          <w:szCs w:val="24"/>
        </w:rPr>
        <w:t>26.4.</w:t>
      </w:r>
      <w:r w:rsidR="008E3292">
        <w:rPr>
          <w:rFonts w:ascii="Arial" w:eastAsiaTheme="minorHAnsi" w:hAnsi="Arial" w:cs="Arial"/>
          <w:b/>
          <w:sz w:val="24"/>
          <w:szCs w:val="24"/>
        </w:rPr>
        <w:t>2</w:t>
      </w:r>
      <w:r w:rsidRPr="000D1DBC">
        <w:rPr>
          <w:rFonts w:ascii="Arial" w:eastAsiaTheme="minorHAnsi" w:hAnsi="Arial" w:cs="Arial"/>
          <w:b/>
          <w:sz w:val="24"/>
          <w:szCs w:val="24"/>
        </w:rPr>
        <w:t>.</w:t>
      </w:r>
      <w:r>
        <w:rPr>
          <w:rFonts w:ascii="Arial" w:eastAsiaTheme="minorHAnsi" w:hAnsi="Arial" w:cs="Arial"/>
          <w:b/>
          <w:sz w:val="24"/>
          <w:szCs w:val="24"/>
        </w:rPr>
        <w:t xml:space="preserve"> </w:t>
      </w:r>
      <w:r w:rsidR="00AE0812" w:rsidRPr="00AE0812">
        <w:rPr>
          <w:rFonts w:ascii="Arial" w:eastAsiaTheme="minorHAnsi" w:hAnsi="Arial" w:cs="Arial"/>
          <w:b/>
          <w:sz w:val="24"/>
          <w:szCs w:val="24"/>
        </w:rPr>
        <w:t>Tehnički stručnjaci</w:t>
      </w:r>
    </w:p>
    <w:p w14:paraId="15961A74" w14:textId="001D9A23" w:rsidR="00AE0812" w:rsidRDefault="00AE0812" w:rsidP="00054DDD">
      <w:pPr>
        <w:tabs>
          <w:tab w:val="left" w:pos="284"/>
        </w:tabs>
        <w:spacing w:after="0" w:line="276" w:lineRule="auto"/>
        <w:jc w:val="both"/>
        <w:rPr>
          <w:rFonts w:ascii="Arial" w:eastAsiaTheme="minorHAnsi" w:hAnsi="Arial" w:cs="Arial"/>
          <w:b/>
          <w:sz w:val="24"/>
          <w:szCs w:val="24"/>
        </w:rPr>
      </w:pPr>
    </w:p>
    <w:p w14:paraId="0AAEEC70" w14:textId="59B149EF" w:rsidR="00AE0812" w:rsidRDefault="005B778F" w:rsidP="00054DDD">
      <w:pPr>
        <w:tabs>
          <w:tab w:val="left" w:pos="284"/>
        </w:tabs>
        <w:spacing w:after="0" w:line="276" w:lineRule="auto"/>
        <w:jc w:val="both"/>
        <w:rPr>
          <w:rFonts w:ascii="Arial" w:eastAsiaTheme="minorHAnsi" w:hAnsi="Arial" w:cs="Arial"/>
          <w:bCs/>
          <w:sz w:val="24"/>
          <w:szCs w:val="24"/>
        </w:rPr>
      </w:pPr>
      <w:r w:rsidRPr="005B778F">
        <w:rPr>
          <w:rFonts w:ascii="Arial" w:eastAsiaTheme="minorHAnsi" w:hAnsi="Arial" w:cs="Arial"/>
          <w:bCs/>
          <w:sz w:val="24"/>
          <w:szCs w:val="24"/>
        </w:rPr>
        <w:t>Sukladno članku 2</w:t>
      </w:r>
      <w:r>
        <w:rPr>
          <w:rFonts w:ascii="Arial" w:eastAsiaTheme="minorHAnsi" w:hAnsi="Arial" w:cs="Arial"/>
          <w:bCs/>
          <w:sz w:val="24"/>
          <w:szCs w:val="24"/>
        </w:rPr>
        <w:t>59</w:t>
      </w:r>
      <w:r w:rsidRPr="005B778F">
        <w:rPr>
          <w:rFonts w:ascii="Arial" w:eastAsiaTheme="minorHAnsi" w:hAnsi="Arial" w:cs="Arial"/>
          <w:bCs/>
          <w:sz w:val="24"/>
          <w:szCs w:val="24"/>
        </w:rPr>
        <w:t>. stavak 1. ZJN 2016</w:t>
      </w:r>
      <w:r>
        <w:rPr>
          <w:rFonts w:ascii="Arial" w:eastAsiaTheme="minorHAnsi" w:hAnsi="Arial" w:cs="Arial"/>
          <w:bCs/>
          <w:sz w:val="24"/>
          <w:szCs w:val="24"/>
        </w:rPr>
        <w:t>, a obzirom na opseg</w:t>
      </w:r>
      <w:r w:rsidR="00D469F1">
        <w:rPr>
          <w:rFonts w:ascii="Arial" w:eastAsiaTheme="minorHAnsi" w:hAnsi="Arial" w:cs="Arial"/>
          <w:bCs/>
          <w:sz w:val="24"/>
          <w:szCs w:val="24"/>
        </w:rPr>
        <w:t xml:space="preserve">, vrstu te </w:t>
      </w:r>
      <w:r w:rsidR="000B0FC9">
        <w:rPr>
          <w:rFonts w:ascii="Arial" w:eastAsiaTheme="minorHAnsi" w:hAnsi="Arial" w:cs="Arial"/>
          <w:bCs/>
          <w:sz w:val="24"/>
          <w:szCs w:val="24"/>
        </w:rPr>
        <w:t>rok izvršenja</w:t>
      </w:r>
      <w:r w:rsidR="00D469F1">
        <w:rPr>
          <w:rFonts w:ascii="Arial" w:eastAsiaTheme="minorHAnsi" w:hAnsi="Arial" w:cs="Arial"/>
          <w:bCs/>
          <w:sz w:val="24"/>
          <w:szCs w:val="24"/>
        </w:rPr>
        <w:t xml:space="preserve"> </w:t>
      </w:r>
      <w:r>
        <w:rPr>
          <w:rFonts w:ascii="Arial" w:eastAsiaTheme="minorHAnsi" w:hAnsi="Arial" w:cs="Arial"/>
          <w:bCs/>
          <w:sz w:val="24"/>
          <w:szCs w:val="24"/>
        </w:rPr>
        <w:t xml:space="preserve">radova </w:t>
      </w:r>
      <w:r w:rsidR="000B0FC9">
        <w:rPr>
          <w:rFonts w:ascii="Arial" w:eastAsiaTheme="minorHAnsi" w:hAnsi="Arial" w:cs="Arial"/>
          <w:bCs/>
          <w:sz w:val="24"/>
          <w:szCs w:val="24"/>
        </w:rPr>
        <w:t>g</w:t>
      </w:r>
      <w:r w:rsidR="00AE0812" w:rsidRPr="00AE0812">
        <w:rPr>
          <w:rFonts w:ascii="Arial" w:eastAsiaTheme="minorHAnsi" w:hAnsi="Arial" w:cs="Arial"/>
          <w:bCs/>
          <w:sz w:val="24"/>
          <w:szCs w:val="24"/>
        </w:rPr>
        <w:t>ospodarski subjekt mora dokazati da raspolaže s minimalno</w:t>
      </w:r>
      <w:r w:rsidR="00AE0812">
        <w:rPr>
          <w:rFonts w:ascii="Arial" w:eastAsiaTheme="minorHAnsi" w:hAnsi="Arial" w:cs="Arial"/>
          <w:bCs/>
          <w:sz w:val="24"/>
          <w:szCs w:val="24"/>
        </w:rPr>
        <w:t xml:space="preserve"> </w:t>
      </w:r>
      <w:r w:rsidR="00AE0812" w:rsidRPr="00D2636B">
        <w:rPr>
          <w:rFonts w:ascii="Arial" w:eastAsiaTheme="minorHAnsi" w:hAnsi="Arial" w:cs="Arial"/>
          <w:bCs/>
          <w:sz w:val="24"/>
          <w:szCs w:val="24"/>
        </w:rPr>
        <w:t>4</w:t>
      </w:r>
      <w:r w:rsidR="00AE0812" w:rsidRPr="00590C69">
        <w:rPr>
          <w:rFonts w:ascii="Arial" w:eastAsiaTheme="minorHAnsi" w:hAnsi="Arial" w:cs="Arial"/>
          <w:bCs/>
          <w:color w:val="FF0000"/>
          <w:sz w:val="24"/>
          <w:szCs w:val="24"/>
        </w:rPr>
        <w:t xml:space="preserve"> </w:t>
      </w:r>
      <w:r w:rsidR="00542A92">
        <w:rPr>
          <w:rFonts w:ascii="Arial" w:eastAsiaTheme="minorHAnsi" w:hAnsi="Arial" w:cs="Arial"/>
          <w:bCs/>
          <w:sz w:val="24"/>
          <w:szCs w:val="24"/>
        </w:rPr>
        <w:t>stručnjaka koji posjeduju certifikat za radove postavljanja fotonaponskih sustava te koji su ispunili sve uvjete propisane Pravilnikom o uvjetima i mjerilima za utvrđivanje sustava kvalitete usluga i radova za certificiranje instalatera obnovljivih izvora energije – fotonaponskih sustava (NN 56/2015 prema Direktivi 2009/28/EZ Europskog parlamenta i Vijeća od 23. travnja 2009.).</w:t>
      </w:r>
      <w:r w:rsidR="005C312B">
        <w:rPr>
          <w:rFonts w:ascii="Arial" w:eastAsiaTheme="minorHAnsi" w:hAnsi="Arial" w:cs="Arial"/>
          <w:bCs/>
          <w:sz w:val="24"/>
          <w:szCs w:val="24"/>
        </w:rPr>
        <w:t xml:space="preserve"> Gospodarski subjekt navedeno dokazuje certifikatom za radove postavljanja fotonaponskih sustava kojeg izdaje Nositelj programa osposobljavanja.</w:t>
      </w:r>
    </w:p>
    <w:p w14:paraId="72A5B7BF" w14:textId="5A870DA0" w:rsidR="005C312B" w:rsidRDefault="005C312B" w:rsidP="00054DDD">
      <w:pPr>
        <w:tabs>
          <w:tab w:val="left" w:pos="284"/>
        </w:tabs>
        <w:spacing w:after="0" w:line="276" w:lineRule="auto"/>
        <w:jc w:val="both"/>
        <w:rPr>
          <w:rFonts w:ascii="Arial" w:eastAsiaTheme="minorHAnsi" w:hAnsi="Arial" w:cs="Arial"/>
          <w:bCs/>
          <w:sz w:val="24"/>
          <w:szCs w:val="24"/>
        </w:rPr>
      </w:pPr>
    </w:p>
    <w:p w14:paraId="68F406CB" w14:textId="77777777" w:rsidR="005C312B" w:rsidRPr="005C312B" w:rsidRDefault="005C312B" w:rsidP="005C312B">
      <w:pPr>
        <w:tabs>
          <w:tab w:val="left" w:pos="284"/>
        </w:tabs>
        <w:spacing w:after="0" w:line="276" w:lineRule="auto"/>
        <w:jc w:val="both"/>
        <w:rPr>
          <w:rFonts w:ascii="Arial" w:eastAsiaTheme="minorHAnsi" w:hAnsi="Arial" w:cs="Arial"/>
          <w:bCs/>
          <w:sz w:val="24"/>
          <w:szCs w:val="24"/>
        </w:rPr>
      </w:pPr>
      <w:r w:rsidRPr="005C312B">
        <w:rPr>
          <w:rFonts w:ascii="Arial" w:eastAsiaTheme="minorHAnsi" w:hAnsi="Arial" w:cs="Arial"/>
          <w:bCs/>
          <w:sz w:val="24"/>
          <w:szCs w:val="24"/>
        </w:rPr>
        <w:t>Naručitelj će prije donošenja odluke u postupku javne nabave male vrijednosti od ponuditelja koji je podnio ekonomski najpovoljniju ponudu zatražiti da u roku ne kraćem od 5 dana, dostavi ažurirane popratne dokumente, i to:</w:t>
      </w:r>
    </w:p>
    <w:p w14:paraId="74B587AA" w14:textId="77777777" w:rsidR="005C312B" w:rsidRPr="005C312B" w:rsidRDefault="005C312B" w:rsidP="005C312B">
      <w:pPr>
        <w:tabs>
          <w:tab w:val="left" w:pos="284"/>
        </w:tabs>
        <w:spacing w:after="0" w:line="276" w:lineRule="auto"/>
        <w:jc w:val="both"/>
        <w:rPr>
          <w:rFonts w:ascii="Arial" w:eastAsiaTheme="minorHAnsi" w:hAnsi="Arial" w:cs="Arial"/>
          <w:bCs/>
          <w:sz w:val="24"/>
          <w:szCs w:val="24"/>
        </w:rPr>
      </w:pPr>
    </w:p>
    <w:p w14:paraId="0B42E680" w14:textId="2ABF4182" w:rsidR="005C312B" w:rsidRPr="005C312B" w:rsidRDefault="005C312B" w:rsidP="005C312B">
      <w:pPr>
        <w:tabs>
          <w:tab w:val="left" w:pos="284"/>
        </w:tabs>
        <w:spacing w:after="0" w:line="276" w:lineRule="auto"/>
        <w:jc w:val="both"/>
        <w:rPr>
          <w:rFonts w:ascii="Arial" w:eastAsiaTheme="minorHAnsi" w:hAnsi="Arial" w:cs="Arial"/>
          <w:bCs/>
          <w:sz w:val="24"/>
          <w:szCs w:val="24"/>
        </w:rPr>
      </w:pPr>
      <w:r w:rsidRPr="005C312B">
        <w:rPr>
          <w:rFonts w:ascii="Arial" w:eastAsiaTheme="minorHAnsi" w:hAnsi="Arial" w:cs="Arial"/>
          <w:bCs/>
          <w:sz w:val="24"/>
          <w:szCs w:val="24"/>
        </w:rPr>
        <w:t>-</w:t>
      </w:r>
      <w:r w:rsidRPr="005C312B">
        <w:rPr>
          <w:rFonts w:ascii="Arial" w:eastAsiaTheme="minorHAnsi" w:hAnsi="Arial" w:cs="Arial"/>
          <w:bCs/>
          <w:sz w:val="24"/>
          <w:szCs w:val="24"/>
        </w:rPr>
        <w:tab/>
        <w:t>Popis stručnjaka s imenom i prezimenom stručnjaka i pozicijom na koju se imenuje</w:t>
      </w:r>
    </w:p>
    <w:p w14:paraId="209163B1" w14:textId="77777777" w:rsidR="005C312B" w:rsidRPr="005C312B" w:rsidRDefault="005C312B" w:rsidP="005C312B">
      <w:pPr>
        <w:tabs>
          <w:tab w:val="left" w:pos="284"/>
        </w:tabs>
        <w:spacing w:after="0" w:line="276" w:lineRule="auto"/>
        <w:jc w:val="both"/>
        <w:rPr>
          <w:rFonts w:ascii="Arial" w:eastAsiaTheme="minorHAnsi" w:hAnsi="Arial" w:cs="Arial"/>
          <w:bCs/>
          <w:sz w:val="24"/>
          <w:szCs w:val="24"/>
        </w:rPr>
      </w:pPr>
      <w:r w:rsidRPr="005C312B">
        <w:rPr>
          <w:rFonts w:ascii="Arial" w:eastAsiaTheme="minorHAnsi" w:hAnsi="Arial" w:cs="Arial"/>
          <w:bCs/>
          <w:sz w:val="24"/>
          <w:szCs w:val="24"/>
        </w:rPr>
        <w:t>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eESPD-u.</w:t>
      </w:r>
    </w:p>
    <w:p w14:paraId="16D4E338" w14:textId="080EF3C7" w:rsidR="00AE0812" w:rsidRPr="00190E9E" w:rsidRDefault="005C312B" w:rsidP="00054DDD">
      <w:pPr>
        <w:tabs>
          <w:tab w:val="left" w:pos="284"/>
        </w:tabs>
        <w:spacing w:after="0" w:line="276" w:lineRule="auto"/>
        <w:jc w:val="both"/>
        <w:rPr>
          <w:rFonts w:ascii="Arial" w:eastAsiaTheme="minorHAnsi" w:hAnsi="Arial" w:cs="Arial"/>
          <w:bCs/>
          <w:sz w:val="24"/>
          <w:szCs w:val="24"/>
        </w:rPr>
      </w:pPr>
      <w:r w:rsidRPr="005C312B">
        <w:rPr>
          <w:rFonts w:ascii="Arial" w:eastAsiaTheme="minorHAnsi" w:hAnsi="Arial" w:cs="Arial"/>
          <w:bCs/>
          <w:sz w:val="24"/>
          <w:szCs w:val="24"/>
        </w:rPr>
        <w:t>Zajednica gospodarskih subjekata kumulativno (zajednički) dokazuje sposobnost iz ove točke.</w:t>
      </w:r>
    </w:p>
    <w:p w14:paraId="47B242E3" w14:textId="77777777" w:rsidR="005C312B" w:rsidRDefault="005C312B" w:rsidP="00054DDD">
      <w:pPr>
        <w:tabs>
          <w:tab w:val="left" w:pos="284"/>
        </w:tabs>
        <w:spacing w:after="0" w:line="276" w:lineRule="auto"/>
        <w:jc w:val="both"/>
        <w:rPr>
          <w:rFonts w:ascii="Arial" w:eastAsiaTheme="minorHAnsi" w:hAnsi="Arial" w:cs="Arial"/>
          <w:b/>
          <w:sz w:val="24"/>
          <w:szCs w:val="24"/>
        </w:rPr>
      </w:pPr>
    </w:p>
    <w:p w14:paraId="11828668" w14:textId="3A818B97" w:rsidR="000D1DBC" w:rsidRDefault="00AE0812" w:rsidP="00054DDD">
      <w:pPr>
        <w:tabs>
          <w:tab w:val="left" w:pos="284"/>
        </w:tabs>
        <w:spacing w:after="0" w:line="276" w:lineRule="auto"/>
        <w:jc w:val="both"/>
        <w:rPr>
          <w:rFonts w:ascii="Arial" w:eastAsiaTheme="minorHAnsi" w:hAnsi="Arial" w:cs="Arial"/>
          <w:b/>
          <w:sz w:val="24"/>
          <w:szCs w:val="24"/>
        </w:rPr>
      </w:pPr>
      <w:r>
        <w:rPr>
          <w:rFonts w:ascii="Arial" w:eastAsiaTheme="minorHAnsi" w:hAnsi="Arial" w:cs="Arial"/>
          <w:b/>
          <w:sz w:val="24"/>
          <w:szCs w:val="24"/>
        </w:rPr>
        <w:t xml:space="preserve">26.4.3. </w:t>
      </w:r>
      <w:r w:rsidR="000D1DBC" w:rsidRPr="00184A28">
        <w:rPr>
          <w:rFonts w:ascii="Arial" w:eastAsiaTheme="minorHAnsi" w:hAnsi="Arial" w:cs="Arial"/>
          <w:b/>
          <w:sz w:val="24"/>
          <w:szCs w:val="24"/>
        </w:rPr>
        <w:t>Opis, izjave i katalog proizvoda</w:t>
      </w:r>
    </w:p>
    <w:p w14:paraId="412B1E84" w14:textId="324ACD22" w:rsidR="000D1DBC" w:rsidRDefault="000D1DBC" w:rsidP="00054DDD">
      <w:pPr>
        <w:tabs>
          <w:tab w:val="left" w:pos="284"/>
        </w:tabs>
        <w:spacing w:after="0" w:line="276" w:lineRule="auto"/>
        <w:jc w:val="both"/>
        <w:rPr>
          <w:rFonts w:ascii="Arial" w:eastAsiaTheme="minorHAnsi" w:hAnsi="Arial" w:cs="Arial"/>
          <w:b/>
          <w:sz w:val="24"/>
          <w:szCs w:val="24"/>
        </w:rPr>
      </w:pPr>
    </w:p>
    <w:p w14:paraId="0400CD78" w14:textId="73E096DE" w:rsidR="00573466" w:rsidRDefault="000D1DBC" w:rsidP="00054DDD">
      <w:pPr>
        <w:tabs>
          <w:tab w:val="left" w:pos="284"/>
        </w:tabs>
        <w:spacing w:after="0" w:line="276" w:lineRule="auto"/>
        <w:jc w:val="both"/>
        <w:rPr>
          <w:rFonts w:ascii="Arial" w:eastAsiaTheme="minorHAnsi" w:hAnsi="Arial" w:cs="Arial"/>
          <w:bCs/>
          <w:sz w:val="24"/>
          <w:szCs w:val="24"/>
        </w:rPr>
      </w:pPr>
      <w:bookmarkStart w:id="18" w:name="_Hlk125632965"/>
      <w:r w:rsidRPr="000D1DBC">
        <w:rPr>
          <w:rFonts w:ascii="Arial" w:eastAsiaTheme="minorHAnsi" w:hAnsi="Arial" w:cs="Arial"/>
          <w:bCs/>
          <w:sz w:val="24"/>
          <w:szCs w:val="24"/>
        </w:rPr>
        <w:t>Sukladno članku 268. stavak 1. točka 13. ZJN 2016</w:t>
      </w:r>
      <w:bookmarkEnd w:id="18"/>
      <w:r w:rsidRPr="000D1DBC">
        <w:rPr>
          <w:rFonts w:ascii="Arial" w:eastAsiaTheme="minorHAnsi" w:hAnsi="Arial" w:cs="Arial"/>
          <w:bCs/>
          <w:sz w:val="24"/>
          <w:szCs w:val="24"/>
        </w:rPr>
        <w:t xml:space="preserve">, gospodarski subjekt </w:t>
      </w:r>
      <w:r w:rsidR="00F0645F">
        <w:rPr>
          <w:rFonts w:ascii="Arial" w:eastAsiaTheme="minorHAnsi" w:hAnsi="Arial" w:cs="Arial"/>
          <w:bCs/>
          <w:sz w:val="24"/>
          <w:szCs w:val="24"/>
        </w:rPr>
        <w:t>mora</w:t>
      </w:r>
      <w:r w:rsidRPr="000D1DBC">
        <w:rPr>
          <w:rFonts w:ascii="Arial" w:eastAsiaTheme="minorHAnsi" w:hAnsi="Arial" w:cs="Arial"/>
          <w:bCs/>
          <w:sz w:val="24"/>
          <w:szCs w:val="24"/>
        </w:rPr>
        <w:t xml:space="preserve"> dokazati da ponuđena roba udovoljava minimalnim tehničkim </w:t>
      </w:r>
      <w:r w:rsidR="00F0645F">
        <w:rPr>
          <w:rFonts w:ascii="Arial" w:eastAsiaTheme="minorHAnsi" w:hAnsi="Arial" w:cs="Arial"/>
          <w:bCs/>
          <w:sz w:val="24"/>
          <w:szCs w:val="24"/>
        </w:rPr>
        <w:t>specifikacijama koje su</w:t>
      </w:r>
      <w:r w:rsidR="00573466">
        <w:rPr>
          <w:rFonts w:ascii="Arial" w:eastAsiaTheme="minorHAnsi" w:hAnsi="Arial" w:cs="Arial"/>
          <w:bCs/>
          <w:sz w:val="24"/>
          <w:szCs w:val="24"/>
        </w:rPr>
        <w:t xml:space="preserve"> </w:t>
      </w:r>
      <w:r w:rsidR="00573466" w:rsidRPr="00573466">
        <w:rPr>
          <w:rFonts w:ascii="Arial" w:eastAsiaTheme="minorHAnsi" w:hAnsi="Arial" w:cs="Arial"/>
          <w:bCs/>
          <w:sz w:val="24"/>
          <w:szCs w:val="24"/>
        </w:rPr>
        <w:t>propisan</w:t>
      </w:r>
      <w:r w:rsidR="00F0645F">
        <w:rPr>
          <w:rFonts w:ascii="Arial" w:eastAsiaTheme="minorHAnsi" w:hAnsi="Arial" w:cs="Arial"/>
          <w:bCs/>
          <w:sz w:val="24"/>
          <w:szCs w:val="24"/>
        </w:rPr>
        <w:t>e</w:t>
      </w:r>
      <w:r w:rsidR="00573466" w:rsidRPr="00573466">
        <w:rPr>
          <w:rFonts w:ascii="Arial" w:eastAsiaTheme="minorHAnsi" w:hAnsi="Arial" w:cs="Arial"/>
          <w:bCs/>
          <w:sz w:val="24"/>
          <w:szCs w:val="24"/>
        </w:rPr>
        <w:t xml:space="preserve"> </w:t>
      </w:r>
      <w:r w:rsidR="00AE0812">
        <w:rPr>
          <w:rFonts w:ascii="Arial" w:eastAsiaTheme="minorHAnsi" w:hAnsi="Arial" w:cs="Arial"/>
          <w:bCs/>
          <w:sz w:val="24"/>
          <w:szCs w:val="24"/>
        </w:rPr>
        <w:t>T</w:t>
      </w:r>
      <w:r w:rsidR="00573466" w:rsidRPr="00573466">
        <w:rPr>
          <w:rFonts w:ascii="Arial" w:eastAsiaTheme="minorHAnsi" w:hAnsi="Arial" w:cs="Arial"/>
          <w:bCs/>
          <w:sz w:val="24"/>
          <w:szCs w:val="24"/>
        </w:rPr>
        <w:t xml:space="preserve">roškovnikom i </w:t>
      </w:r>
      <w:bookmarkStart w:id="19" w:name="_Hlk125614492"/>
      <w:r w:rsidR="00AE0812">
        <w:rPr>
          <w:rFonts w:ascii="Arial" w:eastAsiaTheme="minorHAnsi" w:hAnsi="Arial" w:cs="Arial"/>
          <w:bCs/>
          <w:sz w:val="24"/>
          <w:szCs w:val="24"/>
        </w:rPr>
        <w:t>I</w:t>
      </w:r>
      <w:r w:rsidR="00573466" w:rsidRPr="00573466">
        <w:rPr>
          <w:rFonts w:ascii="Arial" w:eastAsiaTheme="minorHAnsi" w:hAnsi="Arial" w:cs="Arial"/>
          <w:bCs/>
          <w:sz w:val="24"/>
          <w:szCs w:val="24"/>
        </w:rPr>
        <w:t>zvedbenim projektima</w:t>
      </w:r>
      <w:bookmarkEnd w:id="19"/>
      <w:r w:rsidR="00573466" w:rsidRPr="00573466">
        <w:rPr>
          <w:rFonts w:ascii="Arial" w:eastAsiaTheme="minorHAnsi" w:hAnsi="Arial" w:cs="Arial"/>
          <w:bCs/>
          <w:sz w:val="24"/>
          <w:szCs w:val="24"/>
        </w:rPr>
        <w:t>.</w:t>
      </w:r>
    </w:p>
    <w:p w14:paraId="29AB9BB3" w14:textId="37E27B59" w:rsidR="00AE0812" w:rsidRDefault="00AE0812" w:rsidP="00054DDD">
      <w:pPr>
        <w:tabs>
          <w:tab w:val="left" w:pos="284"/>
        </w:tabs>
        <w:spacing w:after="0" w:line="276" w:lineRule="auto"/>
        <w:jc w:val="both"/>
        <w:rPr>
          <w:rFonts w:ascii="Arial" w:eastAsiaTheme="minorHAnsi" w:hAnsi="Arial" w:cs="Arial"/>
          <w:bCs/>
          <w:sz w:val="24"/>
          <w:szCs w:val="24"/>
        </w:rPr>
      </w:pPr>
    </w:p>
    <w:p w14:paraId="340636BE" w14:textId="32D39541" w:rsidR="00573466" w:rsidRDefault="00C2755B" w:rsidP="00054DDD">
      <w:pPr>
        <w:tabs>
          <w:tab w:val="left" w:pos="284"/>
        </w:tabs>
        <w:spacing w:after="0" w:line="276" w:lineRule="auto"/>
        <w:jc w:val="both"/>
        <w:rPr>
          <w:rFonts w:ascii="Arial" w:eastAsiaTheme="minorHAnsi" w:hAnsi="Arial" w:cs="Arial"/>
          <w:bCs/>
          <w:sz w:val="24"/>
          <w:szCs w:val="24"/>
        </w:rPr>
      </w:pPr>
      <w:r w:rsidRPr="00C2755B">
        <w:rPr>
          <w:rFonts w:ascii="Arial" w:eastAsiaTheme="minorHAnsi" w:hAnsi="Arial" w:cs="Arial"/>
          <w:bCs/>
          <w:sz w:val="24"/>
          <w:szCs w:val="24"/>
        </w:rPr>
        <w:t>Navedene tehničke specifikacije se dokazuju t</w:t>
      </w:r>
      <w:r w:rsidR="00AE0812" w:rsidRPr="00C2755B">
        <w:rPr>
          <w:rFonts w:ascii="Arial" w:eastAsiaTheme="minorHAnsi" w:hAnsi="Arial" w:cs="Arial"/>
          <w:bCs/>
          <w:sz w:val="24"/>
          <w:szCs w:val="24"/>
        </w:rPr>
        <w:t>ehnički</w:t>
      </w:r>
      <w:r w:rsidRPr="00C2755B">
        <w:rPr>
          <w:rFonts w:ascii="Arial" w:eastAsiaTheme="minorHAnsi" w:hAnsi="Arial" w:cs="Arial"/>
          <w:bCs/>
          <w:sz w:val="24"/>
          <w:szCs w:val="24"/>
        </w:rPr>
        <w:t>m</w:t>
      </w:r>
      <w:r w:rsidR="00AE0812" w:rsidRPr="00C2755B">
        <w:rPr>
          <w:rFonts w:ascii="Arial" w:eastAsiaTheme="minorHAnsi" w:hAnsi="Arial" w:cs="Arial"/>
          <w:bCs/>
          <w:sz w:val="24"/>
          <w:szCs w:val="24"/>
        </w:rPr>
        <w:t xml:space="preserve"> listovi</w:t>
      </w:r>
      <w:r w:rsidRPr="00C2755B">
        <w:rPr>
          <w:rFonts w:ascii="Arial" w:eastAsiaTheme="minorHAnsi" w:hAnsi="Arial" w:cs="Arial"/>
          <w:bCs/>
          <w:sz w:val="24"/>
          <w:szCs w:val="24"/>
        </w:rPr>
        <w:t>ma</w:t>
      </w:r>
      <w:r w:rsidR="00AE0812" w:rsidRPr="00C2755B">
        <w:rPr>
          <w:rFonts w:ascii="Arial" w:eastAsiaTheme="minorHAnsi" w:hAnsi="Arial" w:cs="Arial"/>
          <w:bCs/>
          <w:sz w:val="24"/>
          <w:szCs w:val="24"/>
        </w:rPr>
        <w:t xml:space="preserve"> proizvođača, tehničk</w:t>
      </w:r>
      <w:r w:rsidRPr="00C2755B">
        <w:rPr>
          <w:rFonts w:ascii="Arial" w:eastAsiaTheme="minorHAnsi" w:hAnsi="Arial" w:cs="Arial"/>
          <w:bCs/>
          <w:sz w:val="24"/>
          <w:szCs w:val="24"/>
        </w:rPr>
        <w:t>om</w:t>
      </w:r>
      <w:r w:rsidR="00AE0812" w:rsidRPr="00C2755B">
        <w:rPr>
          <w:rFonts w:ascii="Arial" w:eastAsiaTheme="minorHAnsi" w:hAnsi="Arial" w:cs="Arial"/>
          <w:bCs/>
          <w:sz w:val="24"/>
          <w:szCs w:val="24"/>
        </w:rPr>
        <w:t xml:space="preserve"> dokumentacij</w:t>
      </w:r>
      <w:r w:rsidRPr="00C2755B">
        <w:rPr>
          <w:rFonts w:ascii="Arial" w:eastAsiaTheme="minorHAnsi" w:hAnsi="Arial" w:cs="Arial"/>
          <w:bCs/>
          <w:sz w:val="24"/>
          <w:szCs w:val="24"/>
        </w:rPr>
        <w:t>om</w:t>
      </w:r>
      <w:r w:rsidR="00AE0812" w:rsidRPr="00C2755B">
        <w:rPr>
          <w:rFonts w:ascii="Arial" w:eastAsiaTheme="minorHAnsi" w:hAnsi="Arial" w:cs="Arial"/>
          <w:bCs/>
          <w:sz w:val="24"/>
          <w:szCs w:val="24"/>
        </w:rPr>
        <w:t>, katalozi</w:t>
      </w:r>
      <w:r w:rsidRPr="00C2755B">
        <w:rPr>
          <w:rFonts w:ascii="Arial" w:eastAsiaTheme="minorHAnsi" w:hAnsi="Arial" w:cs="Arial"/>
          <w:bCs/>
          <w:sz w:val="24"/>
          <w:szCs w:val="24"/>
        </w:rPr>
        <w:t>ma</w:t>
      </w:r>
      <w:r w:rsidR="00AE0812" w:rsidRPr="00C2755B">
        <w:rPr>
          <w:rFonts w:ascii="Arial" w:eastAsiaTheme="minorHAnsi" w:hAnsi="Arial" w:cs="Arial"/>
          <w:bCs/>
          <w:sz w:val="24"/>
          <w:szCs w:val="24"/>
        </w:rPr>
        <w:t xml:space="preserve"> ili dijelovi</w:t>
      </w:r>
      <w:r w:rsidRPr="00C2755B">
        <w:rPr>
          <w:rFonts w:ascii="Arial" w:eastAsiaTheme="minorHAnsi" w:hAnsi="Arial" w:cs="Arial"/>
          <w:bCs/>
          <w:sz w:val="24"/>
          <w:szCs w:val="24"/>
        </w:rPr>
        <w:t>ma</w:t>
      </w:r>
      <w:r w:rsidR="00AE0812" w:rsidRPr="00C2755B">
        <w:rPr>
          <w:rFonts w:ascii="Arial" w:eastAsiaTheme="minorHAnsi" w:hAnsi="Arial" w:cs="Arial"/>
          <w:bCs/>
          <w:sz w:val="24"/>
          <w:szCs w:val="24"/>
        </w:rPr>
        <w:t xml:space="preserve"> kataloga (na hrvatskom </w:t>
      </w:r>
      <w:r w:rsidR="00D2636B" w:rsidRPr="00C2755B">
        <w:rPr>
          <w:rFonts w:ascii="Arial" w:eastAsiaTheme="minorHAnsi" w:hAnsi="Arial" w:cs="Arial"/>
          <w:bCs/>
          <w:sz w:val="24"/>
          <w:szCs w:val="24"/>
        </w:rPr>
        <w:t xml:space="preserve">ili engleskom </w:t>
      </w:r>
      <w:r w:rsidR="00AE0812" w:rsidRPr="00C2755B">
        <w:rPr>
          <w:rFonts w:ascii="Arial" w:eastAsiaTheme="minorHAnsi" w:hAnsi="Arial" w:cs="Arial"/>
          <w:bCs/>
          <w:sz w:val="24"/>
          <w:szCs w:val="24"/>
        </w:rPr>
        <w:t>jeziku)</w:t>
      </w:r>
      <w:r w:rsidR="00F0645F">
        <w:rPr>
          <w:rFonts w:ascii="Arial" w:eastAsiaTheme="minorHAnsi" w:hAnsi="Arial" w:cs="Arial"/>
          <w:bCs/>
          <w:sz w:val="24"/>
          <w:szCs w:val="24"/>
        </w:rPr>
        <w:t xml:space="preserve"> koji se dostavljaju uz ponudu i</w:t>
      </w:r>
      <w:r w:rsidR="00AE0812" w:rsidRPr="00C2755B">
        <w:rPr>
          <w:rFonts w:ascii="Arial" w:eastAsiaTheme="minorHAnsi" w:hAnsi="Arial" w:cs="Arial"/>
          <w:bCs/>
          <w:sz w:val="24"/>
          <w:szCs w:val="24"/>
        </w:rPr>
        <w:t xml:space="preserve"> iz kojih </w:t>
      </w:r>
      <w:r w:rsidR="00D2636B" w:rsidRPr="00C2755B">
        <w:rPr>
          <w:rFonts w:ascii="Arial" w:eastAsiaTheme="minorHAnsi" w:hAnsi="Arial" w:cs="Arial"/>
          <w:bCs/>
          <w:sz w:val="24"/>
          <w:szCs w:val="24"/>
        </w:rPr>
        <w:t>je</w:t>
      </w:r>
      <w:r w:rsidR="00AE0812" w:rsidRPr="00C2755B">
        <w:rPr>
          <w:rFonts w:ascii="Arial" w:eastAsiaTheme="minorHAnsi" w:hAnsi="Arial" w:cs="Arial"/>
          <w:bCs/>
          <w:sz w:val="24"/>
          <w:szCs w:val="24"/>
        </w:rPr>
        <w:t xml:space="preserve"> razvidn</w:t>
      </w:r>
      <w:r w:rsidR="00D2636B" w:rsidRPr="00C2755B">
        <w:rPr>
          <w:rFonts w:ascii="Arial" w:eastAsiaTheme="minorHAnsi" w:hAnsi="Arial" w:cs="Arial"/>
          <w:bCs/>
          <w:sz w:val="24"/>
          <w:szCs w:val="24"/>
        </w:rPr>
        <w:t>o da su zadovoljeni</w:t>
      </w:r>
      <w:r w:rsidR="00AE0812" w:rsidRPr="00C2755B">
        <w:rPr>
          <w:rFonts w:ascii="Arial" w:eastAsiaTheme="minorHAnsi" w:hAnsi="Arial" w:cs="Arial"/>
          <w:bCs/>
          <w:sz w:val="24"/>
          <w:szCs w:val="24"/>
        </w:rPr>
        <w:t xml:space="preserve"> svi minimalni tehnički zahtjevi navedeni u Troškovniku i Izvedbenim projektima.</w:t>
      </w:r>
      <w:r w:rsidR="00AE0812" w:rsidRPr="00AE0812">
        <w:rPr>
          <w:rFonts w:ascii="Arial" w:eastAsiaTheme="minorHAnsi" w:hAnsi="Arial" w:cs="Arial"/>
          <w:bCs/>
          <w:sz w:val="24"/>
          <w:szCs w:val="24"/>
        </w:rPr>
        <w:t xml:space="preserve"> Ako iz kataloga ili druge tehničke dokumentacije proizvođača nije vidljiva ponuđena tehnička funkcionalnost i opis, ponuditelj će uz katalog biti dužan dostaviti potpisanu i ovjerenu izjavu proizvođača ili ovlaštenog zastupnika/predstavnika proizvođača kojom potvrđuje da ponuđeno odgovora traženim tehničkim specifikacijama uz navođenje vrijednosti traženih funkcionalnosti.</w:t>
      </w:r>
    </w:p>
    <w:p w14:paraId="4A79190B" w14:textId="77777777" w:rsidR="00D46FA0" w:rsidRPr="000D1DBC" w:rsidRDefault="00D46FA0" w:rsidP="00054DDD">
      <w:pPr>
        <w:tabs>
          <w:tab w:val="left" w:pos="284"/>
        </w:tabs>
        <w:spacing w:after="0" w:line="276" w:lineRule="auto"/>
        <w:jc w:val="both"/>
        <w:rPr>
          <w:rFonts w:ascii="Arial" w:eastAsiaTheme="minorHAnsi" w:hAnsi="Arial" w:cs="Arial"/>
          <w:bCs/>
          <w:sz w:val="24"/>
          <w:szCs w:val="24"/>
        </w:rPr>
      </w:pPr>
    </w:p>
    <w:p w14:paraId="59BFE733" w14:textId="77777777" w:rsidR="00740037" w:rsidRPr="00740037" w:rsidRDefault="00740037" w:rsidP="00054DDD">
      <w:pPr>
        <w:tabs>
          <w:tab w:val="left" w:pos="284"/>
        </w:tabs>
        <w:spacing w:after="0" w:line="276" w:lineRule="auto"/>
        <w:jc w:val="both"/>
        <w:rPr>
          <w:rFonts w:ascii="Arial" w:eastAsiaTheme="minorHAnsi" w:hAnsi="Arial" w:cs="Arial"/>
          <w:bCs/>
          <w:sz w:val="24"/>
          <w:szCs w:val="24"/>
        </w:rPr>
      </w:pPr>
      <w:r w:rsidRPr="00740037">
        <w:rPr>
          <w:rFonts w:ascii="Arial" w:eastAsiaTheme="minorHAnsi" w:hAnsi="Arial" w:cs="Arial"/>
          <w:bCs/>
          <w:sz w:val="24"/>
          <w:szCs w:val="24"/>
        </w:rPr>
        <w:t>Za potrebe utvrđivanja tehničke i stručne sposobnosti, gospodarski subjekt će dostaviti:</w:t>
      </w:r>
    </w:p>
    <w:p w14:paraId="3215762E" w14:textId="77777777" w:rsidR="00740037" w:rsidRPr="00740037" w:rsidRDefault="00740037" w:rsidP="00054DDD">
      <w:pPr>
        <w:tabs>
          <w:tab w:val="left" w:pos="284"/>
        </w:tabs>
        <w:spacing w:after="0" w:line="276" w:lineRule="auto"/>
        <w:jc w:val="both"/>
        <w:rPr>
          <w:rFonts w:ascii="Arial" w:eastAsiaTheme="minorHAnsi" w:hAnsi="Arial" w:cs="Arial"/>
          <w:bCs/>
          <w:color w:val="FF0000"/>
          <w:sz w:val="24"/>
          <w:szCs w:val="24"/>
        </w:rPr>
      </w:pPr>
    </w:p>
    <w:p w14:paraId="7F5D4D1B" w14:textId="591BD303" w:rsidR="00740037" w:rsidRPr="00E03D07" w:rsidRDefault="00740037" w:rsidP="00054DDD">
      <w:pPr>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76" w:lineRule="auto"/>
        <w:jc w:val="both"/>
        <w:rPr>
          <w:rFonts w:ascii="Arial" w:eastAsiaTheme="minorHAnsi" w:hAnsi="Arial" w:cs="Arial"/>
          <w:b/>
          <w:sz w:val="24"/>
          <w:szCs w:val="24"/>
        </w:rPr>
      </w:pPr>
      <w:bookmarkStart w:id="20" w:name="_Hlk125614793"/>
      <w:r w:rsidRPr="00740037">
        <w:rPr>
          <w:rFonts w:ascii="Arial" w:eastAsiaTheme="minorHAnsi" w:hAnsi="Arial" w:cs="Arial"/>
          <w:b/>
          <w:sz w:val="24"/>
          <w:szCs w:val="24"/>
        </w:rPr>
        <w:t xml:space="preserve">ispunjeni ESPD (Dio IV. Kriteriji za odabir, </w:t>
      </w:r>
      <w:r w:rsidRPr="00740037">
        <w:rPr>
          <w:rFonts w:ascii="Arial" w:eastAsiaTheme="minorHAnsi" w:hAnsi="Arial" w:cs="Arial"/>
          <w:b/>
          <w:sz w:val="24"/>
          <w:szCs w:val="24"/>
          <w:u w:val="single"/>
        </w:rPr>
        <w:t xml:space="preserve">Odjeljak C: Tehnička i stručna sposobnost, točka </w:t>
      </w:r>
      <w:r w:rsidR="00590C69">
        <w:rPr>
          <w:rFonts w:ascii="Arial" w:eastAsiaTheme="minorHAnsi" w:hAnsi="Arial" w:cs="Arial"/>
          <w:b/>
          <w:sz w:val="24"/>
          <w:szCs w:val="24"/>
          <w:u w:val="single"/>
        </w:rPr>
        <w:t>2</w:t>
      </w:r>
      <w:r w:rsidRPr="00740037">
        <w:rPr>
          <w:rFonts w:ascii="Arial" w:eastAsiaTheme="minorHAnsi" w:hAnsi="Arial" w:cs="Arial"/>
          <w:b/>
          <w:sz w:val="24"/>
          <w:szCs w:val="24"/>
          <w:u w:val="single"/>
        </w:rPr>
        <w:t>) i  ako je primjenjivo točka 10</w:t>
      </w:r>
      <w:r w:rsidRPr="00740037">
        <w:rPr>
          <w:rFonts w:ascii="Arial" w:eastAsiaTheme="minorHAnsi" w:hAnsi="Arial" w:cs="Arial"/>
          <w:b/>
          <w:sz w:val="24"/>
          <w:szCs w:val="24"/>
        </w:rPr>
        <w:t>)</w:t>
      </w:r>
    </w:p>
    <w:bookmarkEnd w:id="20"/>
    <w:p w14:paraId="3964028A" w14:textId="77777777" w:rsidR="00740037" w:rsidRPr="00740037" w:rsidRDefault="00740037" w:rsidP="00054DDD">
      <w:pPr>
        <w:tabs>
          <w:tab w:val="left" w:pos="284"/>
        </w:tabs>
        <w:spacing w:after="0" w:line="276" w:lineRule="auto"/>
        <w:jc w:val="both"/>
        <w:rPr>
          <w:rFonts w:ascii="Arial" w:eastAsiaTheme="minorHAnsi" w:hAnsi="Arial" w:cs="Arial"/>
          <w:color w:val="FF0000"/>
          <w:sz w:val="24"/>
          <w:szCs w:val="24"/>
          <w:highlight w:val="yellow"/>
        </w:rPr>
      </w:pPr>
    </w:p>
    <w:p w14:paraId="4CC23A2E" w14:textId="4BB9D5F7" w:rsidR="00740037" w:rsidRPr="00740037" w:rsidRDefault="00D811F0" w:rsidP="00054DDD">
      <w:pPr>
        <w:keepNext/>
        <w:keepLines/>
        <w:spacing w:after="0" w:line="276" w:lineRule="auto"/>
        <w:outlineLvl w:val="1"/>
        <w:rPr>
          <w:rFonts w:ascii="Arial" w:eastAsiaTheme="majorEastAsia" w:hAnsi="Arial" w:cs="Arial"/>
          <w:b/>
          <w:sz w:val="24"/>
          <w:szCs w:val="24"/>
        </w:rPr>
      </w:pPr>
      <w:bookmarkStart w:id="21" w:name="_Toc117770473"/>
      <w:r>
        <w:rPr>
          <w:rFonts w:ascii="Arial" w:eastAsiaTheme="majorEastAsia" w:hAnsi="Arial" w:cs="Arial"/>
          <w:b/>
          <w:sz w:val="24"/>
          <w:szCs w:val="24"/>
        </w:rPr>
        <w:t>26</w:t>
      </w:r>
      <w:r w:rsidR="00740037" w:rsidRPr="00740037">
        <w:rPr>
          <w:rFonts w:ascii="Arial" w:eastAsiaTheme="majorEastAsia" w:hAnsi="Arial" w:cs="Arial"/>
          <w:b/>
          <w:sz w:val="24"/>
          <w:szCs w:val="24"/>
        </w:rPr>
        <w:t>.5. Zajednica ponuditelja</w:t>
      </w:r>
      <w:bookmarkEnd w:id="21"/>
    </w:p>
    <w:p w14:paraId="523ECC94" w14:textId="77777777" w:rsidR="00740037" w:rsidRPr="00740037" w:rsidRDefault="00740037" w:rsidP="00054DDD">
      <w:pPr>
        <w:tabs>
          <w:tab w:val="left" w:pos="0"/>
        </w:tabs>
        <w:spacing w:after="0" w:line="276" w:lineRule="auto"/>
        <w:jc w:val="both"/>
        <w:rPr>
          <w:rFonts w:ascii="Arial" w:eastAsiaTheme="minorHAnsi" w:hAnsi="Arial" w:cs="Arial"/>
          <w:b/>
          <w:color w:val="FF0000"/>
          <w:sz w:val="24"/>
          <w:szCs w:val="24"/>
        </w:rPr>
      </w:pPr>
    </w:p>
    <w:p w14:paraId="2FE3CE0D" w14:textId="2D034508" w:rsidR="00C2755B" w:rsidRPr="008E3292" w:rsidRDefault="00740037" w:rsidP="00054DDD">
      <w:pPr>
        <w:tabs>
          <w:tab w:val="left" w:pos="0"/>
        </w:tabs>
        <w:spacing w:after="0" w:line="276" w:lineRule="auto"/>
        <w:jc w:val="both"/>
        <w:rPr>
          <w:rFonts w:ascii="Arial" w:eastAsiaTheme="minorHAnsi" w:hAnsi="Arial" w:cs="Arial"/>
          <w:sz w:val="24"/>
          <w:szCs w:val="24"/>
        </w:rPr>
      </w:pPr>
      <w:r w:rsidRPr="00740037">
        <w:rPr>
          <w:rFonts w:ascii="Arial" w:eastAsiaTheme="minorHAnsi" w:hAnsi="Arial" w:cs="Arial"/>
          <w:sz w:val="24"/>
          <w:szCs w:val="24"/>
        </w:rPr>
        <w:t xml:space="preserve">Gospodarski subjekti iz zajednice ponuditelja moraju pojedinačno svaki za sebe dokazati sposobnost za obavljanje profesionalne djelatnosti iz točke </w:t>
      </w:r>
      <w:r w:rsidR="00F46020" w:rsidRPr="00F46020">
        <w:rPr>
          <w:rFonts w:ascii="Arial" w:eastAsiaTheme="minorHAnsi" w:hAnsi="Arial" w:cs="Arial"/>
          <w:sz w:val="24"/>
          <w:szCs w:val="24"/>
        </w:rPr>
        <w:t>26</w:t>
      </w:r>
      <w:r w:rsidRPr="00740037">
        <w:rPr>
          <w:rFonts w:ascii="Arial" w:eastAsiaTheme="minorHAnsi" w:hAnsi="Arial" w:cs="Arial"/>
          <w:sz w:val="24"/>
          <w:szCs w:val="24"/>
        </w:rPr>
        <w:t xml:space="preserve">.2. ove Dokumentacije o nabavi. Za dokazivanje uvjeta ekonomske i financijske sposobnosti iz točke </w:t>
      </w:r>
      <w:r w:rsidR="00F46020" w:rsidRPr="00F46020">
        <w:rPr>
          <w:rFonts w:ascii="Arial" w:eastAsiaTheme="minorHAnsi" w:hAnsi="Arial" w:cs="Arial"/>
          <w:sz w:val="24"/>
          <w:szCs w:val="24"/>
        </w:rPr>
        <w:t>26</w:t>
      </w:r>
      <w:r w:rsidRPr="00740037">
        <w:rPr>
          <w:rFonts w:ascii="Arial" w:eastAsiaTheme="minorHAnsi" w:hAnsi="Arial" w:cs="Arial"/>
          <w:sz w:val="24"/>
          <w:szCs w:val="24"/>
        </w:rPr>
        <w:t xml:space="preserve">.3. ove Dokumentacije o nabavi i tehničke i stručne sposobnosti iz točke </w:t>
      </w:r>
      <w:r w:rsidR="00D46FA0">
        <w:rPr>
          <w:rFonts w:ascii="Arial" w:eastAsiaTheme="minorHAnsi" w:hAnsi="Arial" w:cs="Arial"/>
          <w:sz w:val="24"/>
          <w:szCs w:val="24"/>
        </w:rPr>
        <w:t>26</w:t>
      </w:r>
      <w:r w:rsidRPr="00740037">
        <w:rPr>
          <w:rFonts w:ascii="Arial" w:eastAsiaTheme="minorHAnsi" w:hAnsi="Arial" w:cs="Arial"/>
          <w:sz w:val="24"/>
          <w:szCs w:val="24"/>
        </w:rPr>
        <w:t xml:space="preserve">.4. ove Dokumentacije o nabavi, zajednica ponuditelja može se osloniti na sposobnost članova zajednice bez obzira na pravnu prirodu njihova međusobnog odnosa. U tom slučaju zajednica ponuditelja mora dokazati Naručitelju da će imati na raspolaganju nužne resurse (odgovarajućim dokazima sposobnosti), sukladno članku 274. ZJN </w:t>
      </w:r>
      <w:r w:rsidR="00D811F0" w:rsidRPr="00D811F0">
        <w:rPr>
          <w:rFonts w:ascii="Arial" w:eastAsiaTheme="minorHAnsi" w:hAnsi="Arial" w:cs="Arial"/>
          <w:sz w:val="24"/>
          <w:szCs w:val="24"/>
        </w:rPr>
        <w:t>(NN 120/2016, 114/2022)</w:t>
      </w:r>
      <w:r w:rsidRPr="00740037">
        <w:rPr>
          <w:rFonts w:ascii="Arial" w:eastAsiaTheme="minorHAnsi" w:hAnsi="Arial" w:cs="Arial"/>
          <w:sz w:val="24"/>
          <w:szCs w:val="24"/>
        </w:rPr>
        <w:t>.</w:t>
      </w:r>
    </w:p>
    <w:p w14:paraId="55BFDB9B" w14:textId="0BED8A22" w:rsidR="00740037" w:rsidRPr="00740037" w:rsidRDefault="00D811F0" w:rsidP="00054DDD">
      <w:pPr>
        <w:keepNext/>
        <w:keepLines/>
        <w:spacing w:after="0" w:line="276" w:lineRule="auto"/>
        <w:outlineLvl w:val="1"/>
        <w:rPr>
          <w:rFonts w:ascii="Arial" w:eastAsiaTheme="majorEastAsia" w:hAnsi="Arial" w:cs="Arial"/>
          <w:b/>
          <w:sz w:val="24"/>
          <w:szCs w:val="24"/>
        </w:rPr>
      </w:pPr>
      <w:bookmarkStart w:id="22" w:name="_Toc117770474"/>
      <w:r>
        <w:rPr>
          <w:rFonts w:ascii="Arial" w:eastAsiaTheme="majorEastAsia" w:hAnsi="Arial" w:cs="Arial"/>
          <w:b/>
          <w:sz w:val="24"/>
          <w:szCs w:val="24"/>
        </w:rPr>
        <w:lastRenderedPageBreak/>
        <w:t>26</w:t>
      </w:r>
      <w:r w:rsidR="00740037" w:rsidRPr="00740037">
        <w:rPr>
          <w:rFonts w:ascii="Arial" w:eastAsiaTheme="majorEastAsia" w:hAnsi="Arial" w:cs="Arial"/>
          <w:b/>
          <w:sz w:val="24"/>
          <w:szCs w:val="24"/>
        </w:rPr>
        <w:t>.6. Podugovaratelji</w:t>
      </w:r>
      <w:bookmarkEnd w:id="22"/>
    </w:p>
    <w:p w14:paraId="3C58B641" w14:textId="77777777" w:rsidR="00740037" w:rsidRPr="00740037" w:rsidRDefault="00740037" w:rsidP="00054DDD">
      <w:pPr>
        <w:tabs>
          <w:tab w:val="left" w:pos="0"/>
        </w:tabs>
        <w:spacing w:after="0" w:line="276" w:lineRule="auto"/>
        <w:jc w:val="both"/>
        <w:rPr>
          <w:rFonts w:ascii="Arial" w:eastAsiaTheme="minorHAnsi" w:hAnsi="Arial" w:cs="Arial"/>
          <w:color w:val="FF0000"/>
          <w:sz w:val="24"/>
          <w:szCs w:val="24"/>
        </w:rPr>
      </w:pPr>
    </w:p>
    <w:p w14:paraId="025F81B6" w14:textId="3EA37D78" w:rsidR="001D7F7A" w:rsidRPr="000910AF" w:rsidRDefault="00740037" w:rsidP="00054DDD">
      <w:pPr>
        <w:widowControl w:val="0"/>
        <w:adjustRightInd w:val="0"/>
        <w:spacing w:after="0" w:line="276" w:lineRule="auto"/>
        <w:jc w:val="both"/>
        <w:textAlignment w:val="baseline"/>
        <w:rPr>
          <w:rFonts w:ascii="Arial" w:eastAsiaTheme="minorHAnsi" w:hAnsi="Arial" w:cs="Arial"/>
          <w:sz w:val="24"/>
          <w:szCs w:val="24"/>
        </w:rPr>
      </w:pPr>
      <w:r w:rsidRPr="000910AF">
        <w:rPr>
          <w:rFonts w:ascii="Arial" w:eastAsiaTheme="minorHAnsi" w:hAnsi="Arial" w:cs="Arial"/>
          <w:sz w:val="24"/>
          <w:szCs w:val="24"/>
        </w:rPr>
        <w:t xml:space="preserve">Ako gospodarski subjekt daje dio ugovora u podugovor, podugovaratelj mora pojedinačno svaki za sebe dokazati sposobnost za obavljanje profesionalne djelatnosti iz točke </w:t>
      </w:r>
      <w:r w:rsidR="00F46020" w:rsidRPr="00F46020">
        <w:rPr>
          <w:rFonts w:ascii="Arial" w:eastAsiaTheme="minorHAnsi" w:hAnsi="Arial" w:cs="Arial"/>
          <w:sz w:val="24"/>
          <w:szCs w:val="24"/>
        </w:rPr>
        <w:t>26</w:t>
      </w:r>
      <w:r w:rsidRPr="00F46020">
        <w:rPr>
          <w:rFonts w:ascii="Arial" w:eastAsiaTheme="minorHAnsi" w:hAnsi="Arial" w:cs="Arial"/>
          <w:sz w:val="24"/>
          <w:szCs w:val="24"/>
        </w:rPr>
        <w:t xml:space="preserve">.2. </w:t>
      </w:r>
      <w:r w:rsidRPr="000910AF">
        <w:rPr>
          <w:rFonts w:ascii="Arial" w:eastAsiaTheme="minorHAnsi" w:hAnsi="Arial" w:cs="Arial"/>
          <w:sz w:val="24"/>
          <w:szCs w:val="24"/>
        </w:rPr>
        <w:t>ove Dokumentacije o nabavi.</w:t>
      </w:r>
    </w:p>
    <w:p w14:paraId="529DA0AE" w14:textId="77777777" w:rsidR="00740037" w:rsidRPr="000910AF" w:rsidRDefault="00740037" w:rsidP="00054DDD">
      <w:pPr>
        <w:spacing w:after="0" w:line="276" w:lineRule="auto"/>
        <w:rPr>
          <w:rFonts w:ascii="Arial" w:eastAsia="Times New Roman" w:hAnsi="Arial" w:cs="Arial"/>
          <w:b/>
          <w:bCs/>
          <w:color w:val="1F497D"/>
          <w:sz w:val="24"/>
          <w:szCs w:val="24"/>
          <w:lang w:eastAsia="hr-HR"/>
        </w:rPr>
      </w:pPr>
      <w:bookmarkStart w:id="23" w:name="_Toc436207196"/>
    </w:p>
    <w:p w14:paraId="6EB59D23" w14:textId="49D4D0E8" w:rsidR="001D7F7A" w:rsidRPr="000910AF" w:rsidRDefault="001D7F7A" w:rsidP="00054DDD">
      <w:pPr>
        <w:spacing w:after="0" w:line="276" w:lineRule="auto"/>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w:t>
      </w:r>
      <w:r w:rsidR="00D811F0">
        <w:rPr>
          <w:rFonts w:ascii="Arial" w:eastAsia="Times New Roman" w:hAnsi="Arial" w:cs="Arial"/>
          <w:b/>
          <w:bCs/>
          <w:color w:val="1F497D"/>
          <w:sz w:val="24"/>
          <w:szCs w:val="24"/>
          <w:lang w:eastAsia="hr-HR"/>
        </w:rPr>
        <w:t>7</w:t>
      </w:r>
      <w:r w:rsidRPr="000910AF">
        <w:rPr>
          <w:rFonts w:ascii="Arial" w:eastAsia="Times New Roman" w:hAnsi="Arial" w:cs="Arial"/>
          <w:b/>
          <w:bCs/>
          <w:color w:val="1F497D"/>
          <w:sz w:val="24"/>
          <w:szCs w:val="24"/>
          <w:lang w:eastAsia="hr-HR"/>
        </w:rPr>
        <w:t>. Oslanjanje na sposobnost drugih subjekata radi dokazivanja ekonomske i financijske sposobnosti, te  tehničke i stručne sposobnosti</w:t>
      </w:r>
      <w:bookmarkEnd w:id="23"/>
    </w:p>
    <w:p w14:paraId="485A3D94" w14:textId="5367BC7B"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Gospodarski subjekt može se osloniti na ekonomsku i financijsku sposobnost te tehničku i stručnu sposobnost drugih subjekata radi dokazivanja ispunjavanja kriterija za odabir gospodarskog subjekta bez obzira na pravnu prirodu njihova međusobnog odnosa.</w:t>
      </w:r>
    </w:p>
    <w:p w14:paraId="48F925F7" w14:textId="77777777" w:rsidR="001D7F7A" w:rsidRPr="000910AF" w:rsidRDefault="001D7F7A" w:rsidP="00054DDD">
      <w:pPr>
        <w:spacing w:after="0" w:line="276" w:lineRule="auto"/>
        <w:jc w:val="both"/>
        <w:rPr>
          <w:rFonts w:ascii="Arial" w:hAnsi="Arial" w:cs="Arial"/>
          <w:sz w:val="24"/>
          <w:szCs w:val="24"/>
        </w:rPr>
      </w:pPr>
    </w:p>
    <w:p w14:paraId="19324E59" w14:textId="77777777" w:rsidR="001D7F7A" w:rsidRPr="000910AF" w:rsidRDefault="001D7F7A" w:rsidP="00054DDD">
      <w:pPr>
        <w:spacing w:after="0" w:line="276" w:lineRule="auto"/>
        <w:jc w:val="both"/>
        <w:rPr>
          <w:rFonts w:ascii="Arial" w:hAnsi="Arial" w:cs="Arial"/>
          <w:b/>
          <w:sz w:val="24"/>
          <w:szCs w:val="24"/>
        </w:rPr>
      </w:pPr>
      <w:r w:rsidRPr="000910AF">
        <w:rPr>
          <w:rFonts w:ascii="Arial" w:hAnsi="Arial" w:cs="Arial"/>
          <w:sz w:val="24"/>
          <w:szCs w:val="24"/>
        </w:rPr>
        <w:t xml:space="preserve">Gospodarski subjekt može se u postupku javne nabave osloniti na sposobnost drugih subjekata radi dokazivanja ispunjavanja kriterija koji su vezani uz obrazovne i stručne kvalifikacije ili uz relevantno stručno iskustvo, </w:t>
      </w:r>
      <w:r w:rsidRPr="000910AF">
        <w:rPr>
          <w:rFonts w:ascii="Arial" w:hAnsi="Arial" w:cs="Arial"/>
          <w:b/>
          <w:sz w:val="24"/>
          <w:szCs w:val="24"/>
        </w:rPr>
        <w:t>samo ako će ti subjekti izvoditi radove ili pružati usluge za koje se ta sposobnost traži.</w:t>
      </w:r>
    </w:p>
    <w:p w14:paraId="39F46919" w14:textId="77777777" w:rsidR="001D7F7A" w:rsidRPr="000910AF" w:rsidRDefault="001D7F7A" w:rsidP="00054DDD">
      <w:pPr>
        <w:spacing w:after="0" w:line="276" w:lineRule="auto"/>
        <w:jc w:val="both"/>
        <w:rPr>
          <w:rFonts w:ascii="Arial" w:hAnsi="Arial" w:cs="Arial"/>
          <w:sz w:val="24"/>
          <w:szCs w:val="24"/>
        </w:rPr>
      </w:pPr>
    </w:p>
    <w:p w14:paraId="7070C9D5"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Naručitelj će od gospodarskog subjekta zahtijevati da zamjeni drugi subjekt na čiju se sposobnost oslonio radi dokazivanja kriterija za odabir ako utvrdi da kod tog subjekta postoje osnove za isključenje ili da ne udovoljava relevantnim kriterijima za odabir gospodarskog subjekta.</w:t>
      </w:r>
    </w:p>
    <w:p w14:paraId="31FBE3D8"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Naručitelj će provjeriti ispunjavaju li drugi gospodarski subjekti na čije sposobnosti se namjerava osloniti određeni gospodarski subjekt, propisane kriterije za odabir (uvjete sposobnosti), odnosno postoje li osnove za isključenje koje je Naručitelj propisao ovom Dokumentacijom o nabavi.</w:t>
      </w:r>
    </w:p>
    <w:p w14:paraId="2760ABDD"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Ako se gospodarski subjekt oslanja na sposobnost drugih subjekata radi dokazivanja ispunjavanja kriterija ekonomske i financijske sposobnosti, tada je njihova odgovornost za izvršenje ugovora solidarna.</w:t>
      </w:r>
    </w:p>
    <w:p w14:paraId="42AE0152"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Zajednica gospodarskih subjekata može se osloniti na sposobnost članova zajednice ili drugih subjekata pod uvjetima određenim u ovoj Dokumentaciji.</w:t>
      </w:r>
    </w:p>
    <w:p w14:paraId="28757DEF" w14:textId="77777777" w:rsidR="001D7F7A" w:rsidRPr="000910AF" w:rsidRDefault="001D7F7A" w:rsidP="00054DDD">
      <w:pPr>
        <w:spacing w:after="0" w:line="276" w:lineRule="auto"/>
        <w:jc w:val="both"/>
        <w:rPr>
          <w:rFonts w:ascii="Arial" w:hAnsi="Arial" w:cs="Arial"/>
          <w:sz w:val="24"/>
          <w:szCs w:val="24"/>
        </w:rPr>
      </w:pPr>
    </w:p>
    <w:p w14:paraId="3E6CF6D1"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Okolnost da će imati na raspolaganju resurse drugih subjekata gospodarski subjekt dokazuje ugovorom ili sporazumom između njega i drugog subjekta, ili izjavom drugog subjekta kojom drugi subjekt prihvaća obvezu stavljanja na raspolaganje gospodarskom subjektu resursa nužnih za izvršenje ugovora o javnoj nabavi (predmetni dokazi se dostavljaju u sklopu provjere ažuriranih popratnih dokumenata).</w:t>
      </w:r>
    </w:p>
    <w:p w14:paraId="75458438"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 xml:space="preserve">Slijedom toga proizlazi da valjana izjava, sporazum ili ugovor kojom drugi subjekt prihvaća obvezu stavljanja na raspolaganje ponuditelju ili zajednici ponuditelja resursa nužnih za izvršenje ugovora o javnoj nabavi, mora sadržavati minimalno sljedeće elemente: </w:t>
      </w:r>
    </w:p>
    <w:p w14:paraId="06EE3F73" w14:textId="77777777" w:rsidR="001D7F7A" w:rsidRPr="000910AF" w:rsidRDefault="001D7F7A" w:rsidP="00054DDD">
      <w:pPr>
        <w:spacing w:after="0" w:line="276" w:lineRule="auto"/>
        <w:jc w:val="both"/>
        <w:rPr>
          <w:rFonts w:ascii="Arial" w:hAnsi="Arial" w:cs="Arial"/>
          <w:sz w:val="24"/>
          <w:szCs w:val="24"/>
        </w:rPr>
      </w:pPr>
    </w:p>
    <w:p w14:paraId="7D04CFDA" w14:textId="77777777" w:rsidR="001D7F7A" w:rsidRPr="000910AF" w:rsidRDefault="001D7F7A" w:rsidP="00054DDD">
      <w:pPr>
        <w:numPr>
          <w:ilvl w:val="0"/>
          <w:numId w:val="10"/>
        </w:numPr>
        <w:spacing w:after="0" w:line="276" w:lineRule="auto"/>
        <w:jc w:val="both"/>
        <w:rPr>
          <w:rFonts w:ascii="Arial" w:hAnsi="Arial" w:cs="Arial"/>
          <w:sz w:val="24"/>
          <w:szCs w:val="24"/>
        </w:rPr>
      </w:pPr>
      <w:r w:rsidRPr="000910AF">
        <w:rPr>
          <w:rFonts w:ascii="Arial" w:hAnsi="Arial" w:cs="Arial"/>
          <w:sz w:val="24"/>
          <w:szCs w:val="24"/>
        </w:rPr>
        <w:t>naziv drugog subjekta koji stavlja na raspolaganje svoje resurse,</w:t>
      </w:r>
    </w:p>
    <w:p w14:paraId="3CA6DD6D" w14:textId="77777777" w:rsidR="001D7F7A" w:rsidRPr="000910AF" w:rsidRDefault="001D7F7A" w:rsidP="00054DDD">
      <w:pPr>
        <w:numPr>
          <w:ilvl w:val="0"/>
          <w:numId w:val="10"/>
        </w:numPr>
        <w:spacing w:after="0" w:line="276" w:lineRule="auto"/>
        <w:jc w:val="both"/>
        <w:rPr>
          <w:rFonts w:ascii="Arial" w:hAnsi="Arial" w:cs="Arial"/>
          <w:sz w:val="24"/>
          <w:szCs w:val="24"/>
        </w:rPr>
      </w:pPr>
      <w:r w:rsidRPr="000910AF">
        <w:rPr>
          <w:rFonts w:ascii="Arial" w:hAnsi="Arial" w:cs="Arial"/>
          <w:sz w:val="24"/>
          <w:szCs w:val="24"/>
        </w:rPr>
        <w:lastRenderedPageBreak/>
        <w:t xml:space="preserve">naziv ponuditelja ili zajednice ponuditelja kojemu se resursi ustupaju, </w:t>
      </w:r>
    </w:p>
    <w:p w14:paraId="6889628E" w14:textId="77777777" w:rsidR="001D7F7A" w:rsidRPr="000910AF" w:rsidRDefault="001D7F7A" w:rsidP="00054DDD">
      <w:pPr>
        <w:numPr>
          <w:ilvl w:val="0"/>
          <w:numId w:val="10"/>
        </w:numPr>
        <w:spacing w:after="0" w:line="276" w:lineRule="auto"/>
        <w:jc w:val="both"/>
        <w:rPr>
          <w:rFonts w:ascii="Arial" w:hAnsi="Arial" w:cs="Arial"/>
          <w:sz w:val="24"/>
          <w:szCs w:val="24"/>
        </w:rPr>
      </w:pPr>
      <w:r w:rsidRPr="000910AF">
        <w:rPr>
          <w:rFonts w:ascii="Arial" w:hAnsi="Arial" w:cs="Arial"/>
          <w:sz w:val="24"/>
          <w:szCs w:val="24"/>
        </w:rPr>
        <w:t>naziv predmeta ove javne nabave, odnosno puni naziv projekta koji je predmet ovog javnog nadmetanja za koji se resursi stavljaju na raspolaganje,</w:t>
      </w:r>
    </w:p>
    <w:p w14:paraId="7996D81F" w14:textId="77777777" w:rsidR="001D7F7A" w:rsidRPr="000910AF" w:rsidRDefault="001D7F7A" w:rsidP="00054DDD">
      <w:pPr>
        <w:numPr>
          <w:ilvl w:val="0"/>
          <w:numId w:val="10"/>
        </w:numPr>
        <w:spacing w:after="0" w:line="276" w:lineRule="auto"/>
        <w:jc w:val="both"/>
        <w:rPr>
          <w:rFonts w:ascii="Arial" w:hAnsi="Arial" w:cs="Arial"/>
          <w:sz w:val="24"/>
          <w:szCs w:val="24"/>
        </w:rPr>
      </w:pPr>
      <w:r w:rsidRPr="000910AF">
        <w:rPr>
          <w:rFonts w:ascii="Arial" w:hAnsi="Arial" w:cs="Arial"/>
          <w:sz w:val="24"/>
          <w:szCs w:val="24"/>
        </w:rPr>
        <w:t>specificirani opis resursa koji se ustupaju za izvršenje ovog Ugovora (financijski/tehnički/stručni).</w:t>
      </w:r>
      <w:bookmarkStart w:id="24" w:name="_Toc384739725"/>
      <w:bookmarkStart w:id="25" w:name="_Toc436207197"/>
    </w:p>
    <w:p w14:paraId="46F0A225" w14:textId="77777777" w:rsidR="00F652D2" w:rsidRDefault="00F652D2" w:rsidP="00054DDD">
      <w:pPr>
        <w:spacing w:after="0" w:line="276" w:lineRule="auto"/>
        <w:rPr>
          <w:rFonts w:ascii="Arial" w:hAnsi="Arial" w:cs="Arial"/>
          <w:sz w:val="24"/>
          <w:szCs w:val="24"/>
        </w:rPr>
      </w:pPr>
    </w:p>
    <w:p w14:paraId="7E91EA41" w14:textId="109F363E" w:rsidR="001D7F7A" w:rsidRPr="00AB1D89" w:rsidRDefault="001D7F7A" w:rsidP="00054DDD">
      <w:pPr>
        <w:spacing w:after="0" w:line="276" w:lineRule="auto"/>
        <w:rPr>
          <w:rFonts w:ascii="Arial" w:hAnsi="Arial" w:cs="Arial"/>
          <w:sz w:val="24"/>
          <w:szCs w:val="24"/>
        </w:rPr>
      </w:pPr>
      <w:r w:rsidRPr="00AB1D89">
        <w:rPr>
          <w:rFonts w:ascii="Arial" w:hAnsi="Arial" w:cs="Arial"/>
          <w:b/>
          <w:bCs/>
          <w:kern w:val="28"/>
          <w:sz w:val="24"/>
          <w:szCs w:val="24"/>
        </w:rPr>
        <w:t xml:space="preserve">Razlozi isključenja i uvjeti sposobnosti u slučaju zajednice </w:t>
      </w:r>
      <w:bookmarkEnd w:id="24"/>
      <w:bookmarkEnd w:id="25"/>
      <w:r w:rsidRPr="00AB1D89">
        <w:rPr>
          <w:rFonts w:ascii="Arial" w:hAnsi="Arial" w:cs="Arial"/>
          <w:b/>
          <w:bCs/>
          <w:iCs/>
          <w:kern w:val="28"/>
          <w:sz w:val="24"/>
          <w:szCs w:val="24"/>
        </w:rPr>
        <w:t>gospodarskih subjekata</w:t>
      </w:r>
    </w:p>
    <w:p w14:paraId="3ED4CDE7" w14:textId="0E014B3D" w:rsidR="001D7F7A" w:rsidRPr="00AB1D89" w:rsidRDefault="001D7F7A" w:rsidP="00054DDD">
      <w:pPr>
        <w:spacing w:after="0" w:line="276" w:lineRule="auto"/>
        <w:jc w:val="both"/>
        <w:rPr>
          <w:rFonts w:ascii="Arial" w:hAnsi="Arial" w:cs="Arial"/>
          <w:sz w:val="24"/>
          <w:szCs w:val="24"/>
          <w:lang w:eastAsia="hr-HR"/>
        </w:rPr>
      </w:pPr>
      <w:r w:rsidRPr="00AB1D89">
        <w:rPr>
          <w:rFonts w:ascii="Arial" w:hAnsi="Arial" w:cs="Arial"/>
          <w:sz w:val="24"/>
          <w:szCs w:val="24"/>
          <w:lang w:eastAsia="hr-HR"/>
        </w:rPr>
        <w:t xml:space="preserve">Ukoliko se radi o zajednici </w:t>
      </w:r>
      <w:r w:rsidRPr="00AB1D89">
        <w:rPr>
          <w:rFonts w:ascii="Arial" w:hAnsi="Arial" w:cs="Arial"/>
          <w:iCs/>
          <w:sz w:val="24"/>
          <w:szCs w:val="24"/>
        </w:rPr>
        <w:t>gospodarskih subjekata</w:t>
      </w:r>
      <w:r w:rsidRPr="00AB1D89">
        <w:rPr>
          <w:rFonts w:ascii="Arial" w:hAnsi="Arial" w:cs="Arial"/>
          <w:sz w:val="24"/>
          <w:szCs w:val="24"/>
          <w:lang w:eastAsia="hr-HR"/>
        </w:rPr>
        <w:t>, okolnosti za isključenje iz točke 2</w:t>
      </w:r>
      <w:r w:rsidR="00DB563E" w:rsidRPr="00AB1D89">
        <w:rPr>
          <w:rFonts w:ascii="Arial" w:hAnsi="Arial" w:cs="Arial"/>
          <w:sz w:val="24"/>
          <w:szCs w:val="24"/>
          <w:lang w:eastAsia="hr-HR"/>
        </w:rPr>
        <w:t>2.</w:t>
      </w:r>
      <w:r w:rsidRPr="00AB1D89">
        <w:rPr>
          <w:rFonts w:ascii="Arial" w:hAnsi="Arial" w:cs="Arial"/>
          <w:sz w:val="24"/>
          <w:szCs w:val="24"/>
          <w:lang w:eastAsia="hr-HR"/>
        </w:rPr>
        <w:t>,te uvjet sposobnosti iz točke 2</w:t>
      </w:r>
      <w:r w:rsidR="00DB563E" w:rsidRPr="00AB1D89">
        <w:rPr>
          <w:rFonts w:ascii="Arial" w:hAnsi="Arial" w:cs="Arial"/>
          <w:sz w:val="24"/>
          <w:szCs w:val="24"/>
          <w:lang w:eastAsia="hr-HR"/>
        </w:rPr>
        <w:t>6</w:t>
      </w:r>
      <w:r w:rsidRPr="00AB1D89">
        <w:rPr>
          <w:rFonts w:ascii="Arial" w:hAnsi="Arial" w:cs="Arial"/>
          <w:sz w:val="24"/>
          <w:szCs w:val="24"/>
          <w:lang w:eastAsia="hr-HR"/>
        </w:rPr>
        <w:t>.</w:t>
      </w:r>
      <w:r w:rsidR="00AB1D89" w:rsidRPr="00AB1D89">
        <w:rPr>
          <w:rFonts w:ascii="Arial" w:hAnsi="Arial" w:cs="Arial"/>
          <w:sz w:val="24"/>
          <w:szCs w:val="24"/>
          <w:lang w:eastAsia="hr-HR"/>
        </w:rPr>
        <w:t>2.</w:t>
      </w:r>
      <w:r w:rsidRPr="00AB1D89">
        <w:rPr>
          <w:rFonts w:ascii="Arial" w:hAnsi="Arial" w:cs="Arial"/>
          <w:sz w:val="24"/>
          <w:szCs w:val="24"/>
          <w:lang w:eastAsia="hr-HR"/>
        </w:rPr>
        <w:t xml:space="preserve"> utvrđuju se za svakog člana pojedinačno.</w:t>
      </w:r>
    </w:p>
    <w:p w14:paraId="04EBEE5D" w14:textId="16F70D2F" w:rsidR="001D7F7A" w:rsidRPr="00AB1D89" w:rsidRDefault="001D7F7A" w:rsidP="00054DDD">
      <w:pPr>
        <w:spacing w:after="0" w:line="276" w:lineRule="auto"/>
        <w:jc w:val="both"/>
        <w:rPr>
          <w:rFonts w:ascii="Arial" w:hAnsi="Arial" w:cs="Arial"/>
          <w:sz w:val="24"/>
          <w:szCs w:val="24"/>
        </w:rPr>
      </w:pPr>
      <w:r w:rsidRPr="00AB1D89">
        <w:rPr>
          <w:rFonts w:ascii="Arial" w:hAnsi="Arial" w:cs="Arial"/>
          <w:sz w:val="24"/>
          <w:szCs w:val="24"/>
        </w:rPr>
        <w:t xml:space="preserve">Ukoliko se radi o zajednici </w:t>
      </w:r>
      <w:r w:rsidRPr="00AB1D89">
        <w:rPr>
          <w:rFonts w:ascii="Arial" w:hAnsi="Arial" w:cs="Arial"/>
          <w:iCs/>
          <w:sz w:val="24"/>
          <w:szCs w:val="24"/>
        </w:rPr>
        <w:t>gospodarskih subjekata</w:t>
      </w:r>
      <w:r w:rsidRPr="00AB1D89">
        <w:rPr>
          <w:rFonts w:ascii="Arial" w:hAnsi="Arial" w:cs="Arial"/>
          <w:sz w:val="24"/>
          <w:szCs w:val="24"/>
        </w:rPr>
        <w:t>, sposobnosti iz točke 2</w:t>
      </w:r>
      <w:r w:rsidR="00AB1D89" w:rsidRPr="00AB1D89">
        <w:rPr>
          <w:rFonts w:ascii="Arial" w:hAnsi="Arial" w:cs="Arial"/>
          <w:sz w:val="24"/>
          <w:szCs w:val="24"/>
        </w:rPr>
        <w:t>6</w:t>
      </w:r>
      <w:r w:rsidRPr="00AB1D89">
        <w:rPr>
          <w:rFonts w:ascii="Arial" w:hAnsi="Arial" w:cs="Arial"/>
          <w:sz w:val="24"/>
          <w:szCs w:val="24"/>
        </w:rPr>
        <w:t xml:space="preserve">. dokazuju se zajednički, odnosno dovoljan je dokaz jednog od članova zajednice. </w:t>
      </w:r>
    </w:p>
    <w:p w14:paraId="6A241849" w14:textId="77777777" w:rsidR="001D7F7A" w:rsidRPr="000910AF" w:rsidRDefault="001D7F7A" w:rsidP="00054DDD">
      <w:pPr>
        <w:spacing w:after="0" w:line="276" w:lineRule="auto"/>
        <w:jc w:val="both"/>
        <w:rPr>
          <w:rFonts w:ascii="Arial" w:hAnsi="Arial" w:cs="Arial"/>
          <w:sz w:val="24"/>
          <w:szCs w:val="24"/>
        </w:rPr>
      </w:pPr>
    </w:p>
    <w:p w14:paraId="05C492B2" w14:textId="77777777" w:rsidR="001D7F7A" w:rsidRPr="000910AF" w:rsidRDefault="001D7F7A" w:rsidP="00054DDD">
      <w:pPr>
        <w:spacing w:after="0" w:line="276" w:lineRule="auto"/>
        <w:jc w:val="both"/>
        <w:rPr>
          <w:rFonts w:ascii="Arial" w:hAnsi="Arial" w:cs="Arial"/>
          <w:b/>
          <w:sz w:val="24"/>
          <w:szCs w:val="24"/>
        </w:rPr>
      </w:pPr>
      <w:r w:rsidRPr="000910AF">
        <w:rPr>
          <w:rFonts w:ascii="Arial" w:hAnsi="Arial" w:cs="Arial"/>
          <w:b/>
          <w:sz w:val="24"/>
          <w:szCs w:val="24"/>
        </w:rPr>
        <w:t xml:space="preserve">U zajedničkoj ponudi mora biti navedeno koji će dio ugovora izvršavati pojedini član zajednice ponuditelja (predmet ili količina, vrijednost ili postotni udio). </w:t>
      </w:r>
    </w:p>
    <w:p w14:paraId="613C78E6" w14:textId="77777777" w:rsidR="001D7F7A" w:rsidRPr="000910AF" w:rsidRDefault="001D7F7A" w:rsidP="00054DDD">
      <w:pPr>
        <w:spacing w:after="0" w:line="276" w:lineRule="auto"/>
        <w:jc w:val="both"/>
        <w:rPr>
          <w:rFonts w:ascii="Arial" w:hAnsi="Arial" w:cs="Arial"/>
          <w:sz w:val="24"/>
          <w:szCs w:val="24"/>
        </w:rPr>
      </w:pPr>
    </w:p>
    <w:p w14:paraId="67F6FF45"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Ako u postupku nabave bude odabrana ponuda zajednice gospodarskih subjekata, zajednica je dužna nakon sklapanja ugovora (trenutak izvršnosti odluke o odabiru) dostaviti dokument o određenom pravnom obliku zajedničkog ustrojstva u mjeri u kojoj je to nužno za zadovoljavajuće izvršenje Ugovora (npr. međusobni sporazum, ugovor o poslovnoj suradnji ili slično). Navedeni akt mora biti potpisan od svih članova zajednice ponuditelja.</w:t>
      </w:r>
    </w:p>
    <w:p w14:paraId="09ABF39B" w14:textId="77777777" w:rsidR="001D7F7A" w:rsidRPr="000910AF" w:rsidRDefault="001D7F7A" w:rsidP="00054DDD">
      <w:pPr>
        <w:spacing w:after="0" w:line="276" w:lineRule="auto"/>
        <w:jc w:val="both"/>
        <w:rPr>
          <w:rFonts w:ascii="Arial" w:hAnsi="Arial" w:cs="Arial"/>
          <w:sz w:val="24"/>
          <w:szCs w:val="24"/>
        </w:rPr>
      </w:pPr>
    </w:p>
    <w:p w14:paraId="24AD2640" w14:textId="54E61100"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w:t>
      </w:r>
      <w:r w:rsidR="00D811F0">
        <w:rPr>
          <w:rFonts w:ascii="Arial" w:eastAsia="Times New Roman" w:hAnsi="Arial" w:cs="Arial"/>
          <w:b/>
          <w:bCs/>
          <w:color w:val="1F497D"/>
          <w:sz w:val="24"/>
          <w:szCs w:val="24"/>
          <w:lang w:eastAsia="hr-HR"/>
        </w:rPr>
        <w:t>8</w:t>
      </w:r>
      <w:r w:rsidRPr="000910AF">
        <w:rPr>
          <w:rFonts w:ascii="Arial" w:eastAsia="Times New Roman" w:hAnsi="Arial" w:cs="Arial"/>
          <w:b/>
          <w:bCs/>
          <w:color w:val="1F497D"/>
          <w:sz w:val="24"/>
          <w:szCs w:val="24"/>
          <w:lang w:eastAsia="hr-HR"/>
        </w:rPr>
        <w:t>.</w:t>
      </w:r>
      <w:bookmarkStart w:id="26" w:name="_Toc473225552"/>
      <w:r w:rsidRPr="000910AF">
        <w:rPr>
          <w:rFonts w:ascii="Arial" w:eastAsia="Times New Roman" w:hAnsi="Arial" w:cs="Arial"/>
          <w:b/>
          <w:bCs/>
          <w:color w:val="1F497D"/>
          <w:sz w:val="24"/>
          <w:szCs w:val="24"/>
          <w:lang w:eastAsia="hr-HR"/>
        </w:rPr>
        <w:t xml:space="preserve">  Europska jedinstvena dokumentacija o nabavi (European Single     Procurement Document – ESPD)</w:t>
      </w:r>
      <w:bookmarkEnd w:id="26"/>
    </w:p>
    <w:p w14:paraId="20FCE882" w14:textId="6A2CCC7A" w:rsidR="008F5966" w:rsidRPr="008F5966" w:rsidRDefault="008F5966" w:rsidP="008F5966">
      <w:pPr>
        <w:spacing w:before="120" w:after="0" w:line="276" w:lineRule="auto"/>
        <w:jc w:val="both"/>
        <w:rPr>
          <w:rFonts w:ascii="Arial" w:eastAsia="Arial" w:hAnsi="Arial" w:cs="Arial"/>
          <w:color w:val="222A35"/>
          <w:sz w:val="24"/>
          <w:szCs w:val="24"/>
        </w:rPr>
      </w:pPr>
      <w:r w:rsidRPr="008F5966">
        <w:rPr>
          <w:rFonts w:ascii="Arial" w:eastAsia="Arial" w:hAnsi="Arial" w:cs="Arial"/>
          <w:color w:val="222A35"/>
          <w:sz w:val="24"/>
          <w:szCs w:val="24"/>
        </w:rPr>
        <w:t>Radi dokazivanja da ne postoje osnove za isključenje gospodarskog subjekta te radi dokazivanja kriterija za odabir gospodarskog subjekta (uvjeti sposobnosti), gospodarski subjekti u ponudi dostavljaju ESPD obrazac kao preliminaran dokaz da ispunjavaju tražene kriterije za kvalitativni odabir gospodarskog subjekte. ESPD obrazac je ažurirana formalna izjava gospodarskog subjekta, koja služi kao preliminarni dokaz umjesto potvrda koje izdaju tijela javne vlasti ili treće strane, a kojima se potvrđuje da gospodarski subjekt ispunjava tražene kriterije za kvalitativni odabir gospodarskog subjekta.</w:t>
      </w:r>
    </w:p>
    <w:p w14:paraId="73F69882" w14:textId="53AD528A" w:rsidR="008F5966" w:rsidRPr="008F5966" w:rsidRDefault="008F5966" w:rsidP="008F5966">
      <w:pPr>
        <w:spacing w:before="120" w:after="0" w:line="276" w:lineRule="auto"/>
        <w:jc w:val="both"/>
        <w:rPr>
          <w:rFonts w:ascii="Arial" w:eastAsia="Arial" w:hAnsi="Arial" w:cs="Arial"/>
          <w:color w:val="222A35"/>
          <w:sz w:val="24"/>
          <w:szCs w:val="24"/>
        </w:rPr>
      </w:pPr>
      <w:r w:rsidRPr="008F5966">
        <w:rPr>
          <w:rFonts w:ascii="Arial" w:eastAsia="Arial" w:hAnsi="Arial" w:cs="Arial"/>
          <w:color w:val="222A35"/>
          <w:sz w:val="24"/>
          <w:szCs w:val="24"/>
        </w:rPr>
        <w:t>U ESPD obrascu navode se izdavatelji popratnih dokumenata te sadržava izjavu da će gospodarski subjekt moći, na zahtjev i bez odgode, Naručitelju dostaviti te dokumente. Ako Naručitelj može dobiti popratne dokumente izravno, pristupanjem bazi podataka, gospodarski subjekt u ESPD obrascu navodi podatke koji su potrebni u tu svrhu (npr. navođenjem internetske adrese baze podataka), sve identifikacijske podatke i izjavu o pristanku.</w:t>
      </w:r>
    </w:p>
    <w:p w14:paraId="46A04725" w14:textId="3B445964" w:rsidR="008F5966" w:rsidRPr="008F5966" w:rsidRDefault="008F5966" w:rsidP="008F5966">
      <w:pPr>
        <w:spacing w:before="120" w:after="0" w:line="276" w:lineRule="auto"/>
        <w:jc w:val="both"/>
        <w:rPr>
          <w:rFonts w:ascii="Arial" w:eastAsia="Arial" w:hAnsi="Arial" w:cs="Arial"/>
          <w:color w:val="222A35"/>
          <w:sz w:val="24"/>
          <w:szCs w:val="24"/>
        </w:rPr>
      </w:pPr>
      <w:r w:rsidRPr="008F5966">
        <w:rPr>
          <w:rFonts w:ascii="Arial" w:eastAsia="Arial" w:hAnsi="Arial" w:cs="Arial"/>
          <w:color w:val="222A35"/>
          <w:sz w:val="24"/>
          <w:szCs w:val="24"/>
        </w:rPr>
        <w:lastRenderedPageBreak/>
        <w:t>Gospodarski subjekt koji samostalno podnosi ponudu, ali se oslanja na sposobnost drugih gospodarskih subjekata, u ponudi dostavlja ispunjen ESPD obrazac za sebe i zaseban ESPD obrazac za svakog pojedinog gospodarskog subjekta na čiju se sposobnost oslanja (Dio II., Odjeljak C ESPD obrasca).</w:t>
      </w:r>
    </w:p>
    <w:p w14:paraId="0DD632C2" w14:textId="77777777" w:rsidR="008F5966" w:rsidRPr="008F5966" w:rsidRDefault="008F5966" w:rsidP="008F5966">
      <w:pPr>
        <w:spacing w:before="120" w:after="0" w:line="276" w:lineRule="auto"/>
        <w:jc w:val="both"/>
        <w:rPr>
          <w:rFonts w:ascii="Arial" w:eastAsia="Arial" w:hAnsi="Arial" w:cs="Arial"/>
          <w:color w:val="222A35"/>
          <w:sz w:val="24"/>
          <w:szCs w:val="24"/>
        </w:rPr>
      </w:pPr>
      <w:r w:rsidRPr="008F5966">
        <w:rPr>
          <w:rFonts w:ascii="Arial" w:eastAsia="Arial" w:hAnsi="Arial" w:cs="Arial"/>
          <w:color w:val="222A35"/>
          <w:sz w:val="24"/>
          <w:szCs w:val="24"/>
        </w:rPr>
        <w:t>Gospodarski subjekt koji namjerava dati bilo koji dio ugovora u podugovor trećim osobama, u ponudi dostavlja ispunjen ESPD obrazac za sebe i zaseban ispunjen ESPD obrazac za podugovaratelja na čiju se sposobnost oslanja (Dio II., Odjeljak D ESPD Obrasca).</w:t>
      </w:r>
    </w:p>
    <w:p w14:paraId="6D65E78F" w14:textId="77777777" w:rsidR="008F5966" w:rsidRPr="008F5966" w:rsidRDefault="008F5966" w:rsidP="008F5966">
      <w:pPr>
        <w:spacing w:before="120" w:after="0" w:line="276" w:lineRule="auto"/>
        <w:jc w:val="both"/>
        <w:rPr>
          <w:rFonts w:ascii="Arial" w:eastAsia="Arial" w:hAnsi="Arial" w:cs="Arial"/>
          <w:color w:val="222A35"/>
          <w:sz w:val="24"/>
          <w:szCs w:val="24"/>
        </w:rPr>
      </w:pPr>
    </w:p>
    <w:p w14:paraId="030E7DD1" w14:textId="2E35936B" w:rsidR="001D7F7A" w:rsidRPr="000910AF" w:rsidRDefault="001D7F7A" w:rsidP="00054DDD">
      <w:pPr>
        <w:keepNext/>
        <w:keepLines/>
        <w:numPr>
          <w:ilvl w:val="1"/>
          <w:numId w:val="0"/>
        </w:numPr>
        <w:shd w:val="clear" w:color="auto" w:fill="DEEAF6"/>
        <w:spacing w:before="240" w:after="0" w:line="276" w:lineRule="auto"/>
        <w:ind w:left="578" w:hanging="578"/>
        <w:outlineLvl w:val="1"/>
        <w:rPr>
          <w:rFonts w:ascii="Arial" w:eastAsia="Arial" w:hAnsi="Arial" w:cs="Arial"/>
          <w:b/>
          <w:bCs/>
          <w:color w:val="222A35"/>
          <w:sz w:val="24"/>
          <w:szCs w:val="24"/>
          <w:lang w:eastAsia="hr-HR"/>
        </w:rPr>
      </w:pPr>
      <w:bookmarkStart w:id="27" w:name="_Toc511939395"/>
      <w:r w:rsidRPr="000910AF">
        <w:rPr>
          <w:rFonts w:ascii="Arial" w:eastAsia="Arial" w:hAnsi="Arial" w:cs="Arial"/>
          <w:b/>
          <w:bCs/>
          <w:color w:val="222A35"/>
          <w:sz w:val="24"/>
          <w:szCs w:val="24"/>
          <w:lang w:eastAsia="hr-HR"/>
        </w:rPr>
        <w:t>Upute za popunjavanje e-ESPD obrasca</w:t>
      </w:r>
      <w:bookmarkEnd w:id="27"/>
    </w:p>
    <w:p w14:paraId="52138038" w14:textId="77777777" w:rsidR="008F5966" w:rsidRPr="008F5966" w:rsidRDefault="008F5966" w:rsidP="008F5966">
      <w:pPr>
        <w:spacing w:before="120" w:after="0" w:line="276" w:lineRule="auto"/>
        <w:jc w:val="both"/>
        <w:rPr>
          <w:rFonts w:ascii="Arial" w:hAnsi="Arial" w:cs="Arial"/>
          <w:color w:val="222A35"/>
          <w:sz w:val="24"/>
          <w:szCs w:val="24"/>
        </w:rPr>
      </w:pPr>
      <w:r w:rsidRPr="008F5966">
        <w:rPr>
          <w:rFonts w:ascii="Arial" w:hAnsi="Arial" w:cs="Arial"/>
          <w:color w:val="222A35"/>
          <w:sz w:val="24"/>
          <w:szCs w:val="24"/>
        </w:rPr>
        <w:t>ESPD obrazac se nalazi kao zaseban dokument u .xml formatu i dostupan je za preuzimanje putem EOJN-a zajedno s Dokumentacijom o nabavi.</w:t>
      </w:r>
    </w:p>
    <w:p w14:paraId="512ABC29" w14:textId="77777777" w:rsidR="008F5966" w:rsidRPr="008F5966" w:rsidRDefault="008F5966" w:rsidP="008F5966">
      <w:pPr>
        <w:spacing w:before="120" w:after="0" w:line="276" w:lineRule="auto"/>
        <w:jc w:val="both"/>
        <w:rPr>
          <w:rFonts w:ascii="Arial" w:hAnsi="Arial" w:cs="Arial"/>
          <w:color w:val="222A35"/>
          <w:sz w:val="24"/>
          <w:szCs w:val="24"/>
        </w:rPr>
      </w:pPr>
      <w:r w:rsidRPr="008F5966">
        <w:rPr>
          <w:rFonts w:ascii="Arial" w:hAnsi="Arial" w:cs="Arial"/>
          <w:color w:val="222A35"/>
          <w:sz w:val="24"/>
          <w:szCs w:val="24"/>
        </w:rPr>
        <w:t xml:space="preserve">ESPD obrazac (odgovor) popunjava se putem internetskih stranica EOJN-a         https://eojn.nn.hr/Oglasnik/. </w:t>
      </w:r>
    </w:p>
    <w:p w14:paraId="6F81463C" w14:textId="77777777" w:rsidR="008F5966" w:rsidRPr="008F5966" w:rsidRDefault="008F5966" w:rsidP="008F5966">
      <w:pPr>
        <w:spacing w:before="120" w:after="0" w:line="276" w:lineRule="auto"/>
        <w:jc w:val="both"/>
        <w:rPr>
          <w:rFonts w:ascii="Arial" w:hAnsi="Arial" w:cs="Arial"/>
          <w:color w:val="222A35"/>
          <w:sz w:val="24"/>
          <w:szCs w:val="24"/>
        </w:rPr>
      </w:pPr>
      <w:r w:rsidRPr="008F5966">
        <w:rPr>
          <w:rFonts w:ascii="Arial" w:hAnsi="Arial" w:cs="Arial"/>
          <w:color w:val="222A35"/>
          <w:sz w:val="24"/>
          <w:szCs w:val="24"/>
        </w:rPr>
        <w:t>Ponuditelji su dužni popuniti tražene podatke te ESPD obrazac (odgovor) u .xml formatu priložiti (upload) uz ponudu na EOJN-u.</w:t>
      </w:r>
    </w:p>
    <w:p w14:paraId="7D4EC1A8" w14:textId="0F79773F" w:rsidR="001D7F7A" w:rsidRDefault="008F5966" w:rsidP="008F5966">
      <w:pPr>
        <w:spacing w:before="120" w:after="0" w:line="276" w:lineRule="auto"/>
        <w:jc w:val="both"/>
        <w:rPr>
          <w:rFonts w:ascii="Arial" w:hAnsi="Arial" w:cs="Arial"/>
          <w:color w:val="222A35"/>
          <w:sz w:val="24"/>
          <w:szCs w:val="24"/>
        </w:rPr>
      </w:pPr>
      <w:r w:rsidRPr="008F5966">
        <w:rPr>
          <w:rFonts w:ascii="Arial" w:hAnsi="Arial" w:cs="Arial"/>
          <w:color w:val="222A35"/>
          <w:sz w:val="24"/>
          <w:szCs w:val="24"/>
        </w:rPr>
        <w:t>Gospodarski subjekti nisu u obvezi potpisivati i ovjeravati ESPD obrazac izrađen na ovakav način.</w:t>
      </w:r>
    </w:p>
    <w:p w14:paraId="41E06F66" w14:textId="77777777" w:rsidR="00C85F53" w:rsidRPr="000910AF" w:rsidRDefault="00C85F53" w:rsidP="008F5966">
      <w:pPr>
        <w:spacing w:before="120" w:after="0" w:line="276" w:lineRule="auto"/>
        <w:jc w:val="both"/>
        <w:rPr>
          <w:rFonts w:ascii="Arial" w:hAnsi="Arial" w:cs="Arial"/>
          <w:color w:val="222A35"/>
          <w:sz w:val="24"/>
          <w:szCs w:val="24"/>
        </w:rPr>
      </w:pPr>
    </w:p>
    <w:p w14:paraId="14E1DF57" w14:textId="77777777" w:rsidR="00C85F53" w:rsidRPr="00C85F53" w:rsidRDefault="001D7F7A" w:rsidP="00C85F53">
      <w:pPr>
        <w:spacing w:after="0" w:line="240" w:lineRule="auto"/>
        <w:rPr>
          <w:rFonts w:ascii="Arial" w:eastAsiaTheme="minorHAnsi" w:hAnsi="Arial" w:cs="Arial"/>
          <w:u w:val="single"/>
        </w:rPr>
      </w:pPr>
      <w:r w:rsidRPr="000910AF">
        <w:rPr>
          <w:rFonts w:ascii="Arial" w:hAnsi="Arial" w:cs="Arial"/>
          <w:color w:val="222A35"/>
          <w:sz w:val="24"/>
          <w:szCs w:val="24"/>
        </w:rPr>
        <w:t xml:space="preserve">  </w:t>
      </w:r>
      <w:r w:rsidR="00C85F53" w:rsidRPr="00C85F53">
        <w:rPr>
          <w:rFonts w:ascii="Arial" w:eastAsiaTheme="minorHAnsi" w:hAnsi="Arial" w:cs="Arial"/>
          <w:sz w:val="24"/>
          <w:szCs w:val="24"/>
          <w:u w:val="single"/>
        </w:rPr>
        <w:t>ESPD obrazac mora biti popunjen u sljedećim dijelovima:</w:t>
      </w:r>
    </w:p>
    <w:p w14:paraId="2E1BFA3A" w14:textId="3841C34E" w:rsidR="00C85F53" w:rsidRPr="00C85F53" w:rsidRDefault="00C85F53" w:rsidP="00C85F53">
      <w:pPr>
        <w:pStyle w:val="Bezproreda"/>
        <w:jc w:val="both"/>
        <w:rPr>
          <w:rFonts w:ascii="Arial" w:eastAsia="Arial" w:hAnsi="Arial" w:cs="Arial"/>
          <w:b/>
          <w:sz w:val="24"/>
          <w:szCs w:val="24"/>
        </w:rPr>
      </w:pPr>
    </w:p>
    <w:p w14:paraId="025B483C" w14:textId="77777777" w:rsidR="00C85F53" w:rsidRPr="00C85F53" w:rsidRDefault="00C85F53" w:rsidP="00C85F53">
      <w:pPr>
        <w:pStyle w:val="Bezproreda"/>
        <w:ind w:left="709" w:hanging="709"/>
        <w:jc w:val="both"/>
        <w:rPr>
          <w:rFonts w:ascii="Arial" w:eastAsia="Arial" w:hAnsi="Arial" w:cs="Arial"/>
          <w:bCs/>
          <w:sz w:val="24"/>
          <w:szCs w:val="24"/>
        </w:rPr>
      </w:pPr>
      <w:r w:rsidRPr="00C85F53">
        <w:rPr>
          <w:rFonts w:ascii="Arial" w:eastAsia="Arial" w:hAnsi="Arial" w:cs="Arial"/>
          <w:sz w:val="24"/>
          <w:szCs w:val="24"/>
        </w:rPr>
        <w:t>•</w:t>
      </w:r>
      <w:r w:rsidRPr="00C85F53">
        <w:rPr>
          <w:rFonts w:ascii="Arial" w:eastAsia="Arial" w:hAnsi="Arial" w:cs="Arial"/>
          <w:sz w:val="24"/>
          <w:szCs w:val="24"/>
        </w:rPr>
        <w:tab/>
      </w:r>
      <w:r w:rsidRPr="00C85F53">
        <w:rPr>
          <w:rFonts w:ascii="Arial" w:eastAsia="Arial" w:hAnsi="Arial" w:cs="Arial"/>
          <w:b/>
          <w:sz w:val="24"/>
          <w:szCs w:val="24"/>
        </w:rPr>
        <w:t xml:space="preserve">Dio I. Podaci o postupku nabave i javnom naručitelju ili naručitelju </w:t>
      </w:r>
      <w:r w:rsidRPr="00C85F53">
        <w:rPr>
          <w:rFonts w:ascii="Arial" w:eastAsia="Arial" w:hAnsi="Arial" w:cs="Arial"/>
          <w:bCs/>
          <w:sz w:val="24"/>
          <w:szCs w:val="24"/>
        </w:rPr>
        <w:t>(Popunjava naručitelj)</w:t>
      </w:r>
    </w:p>
    <w:p w14:paraId="02EECC04" w14:textId="77777777" w:rsidR="00C85F53" w:rsidRPr="00C85F53" w:rsidRDefault="00C85F53" w:rsidP="00C85F53">
      <w:pPr>
        <w:pStyle w:val="Bezproreda"/>
        <w:jc w:val="both"/>
        <w:rPr>
          <w:rFonts w:ascii="Arial" w:eastAsia="Arial" w:hAnsi="Arial" w:cs="Arial"/>
          <w:b/>
          <w:sz w:val="24"/>
          <w:szCs w:val="24"/>
        </w:rPr>
      </w:pPr>
      <w:r w:rsidRPr="00C85F53">
        <w:rPr>
          <w:rFonts w:ascii="Arial" w:eastAsia="Arial" w:hAnsi="Arial" w:cs="Arial"/>
          <w:sz w:val="24"/>
          <w:szCs w:val="24"/>
        </w:rPr>
        <w:t>•</w:t>
      </w:r>
      <w:r w:rsidRPr="00C85F53">
        <w:rPr>
          <w:rFonts w:ascii="Arial" w:eastAsia="Arial" w:hAnsi="Arial" w:cs="Arial"/>
          <w:sz w:val="24"/>
          <w:szCs w:val="24"/>
        </w:rPr>
        <w:tab/>
      </w:r>
      <w:r w:rsidRPr="00C85F53">
        <w:rPr>
          <w:rFonts w:ascii="Arial" w:eastAsia="Arial" w:hAnsi="Arial" w:cs="Arial"/>
          <w:b/>
          <w:sz w:val="24"/>
          <w:szCs w:val="24"/>
        </w:rPr>
        <w:t>Dio II. Podaci o gospodarskom subjektu</w:t>
      </w:r>
    </w:p>
    <w:p w14:paraId="1E155AFF" w14:textId="77777777" w:rsidR="00C85F53" w:rsidRPr="00C85F53" w:rsidRDefault="00C85F53" w:rsidP="00C85F53">
      <w:pPr>
        <w:pStyle w:val="Bezproreda"/>
        <w:jc w:val="both"/>
        <w:rPr>
          <w:rFonts w:ascii="Arial" w:eastAsia="Arial" w:hAnsi="Arial" w:cs="Arial"/>
          <w:b/>
          <w:sz w:val="24"/>
          <w:szCs w:val="24"/>
        </w:rPr>
      </w:pPr>
      <w:r w:rsidRPr="00C85F53">
        <w:rPr>
          <w:rFonts w:ascii="Arial" w:eastAsia="Arial" w:hAnsi="Arial" w:cs="Arial"/>
          <w:b/>
          <w:sz w:val="24"/>
          <w:szCs w:val="24"/>
        </w:rPr>
        <w:t>•</w:t>
      </w:r>
      <w:r w:rsidRPr="00C85F53">
        <w:rPr>
          <w:rFonts w:ascii="Arial" w:eastAsia="Arial" w:hAnsi="Arial" w:cs="Arial"/>
          <w:b/>
          <w:sz w:val="24"/>
          <w:szCs w:val="24"/>
        </w:rPr>
        <w:tab/>
        <w:t>Dio III. Osnove za isključenje</w:t>
      </w:r>
    </w:p>
    <w:p w14:paraId="3450B330" w14:textId="77777777" w:rsidR="00C85F53" w:rsidRPr="00C85F53" w:rsidRDefault="00C85F53" w:rsidP="00C85F53">
      <w:pPr>
        <w:pStyle w:val="Bezproreda"/>
        <w:numPr>
          <w:ilvl w:val="0"/>
          <w:numId w:val="23"/>
        </w:numPr>
        <w:jc w:val="both"/>
        <w:rPr>
          <w:rFonts w:ascii="Arial" w:eastAsia="Arial" w:hAnsi="Arial" w:cs="Arial"/>
          <w:sz w:val="24"/>
          <w:szCs w:val="24"/>
        </w:rPr>
      </w:pPr>
      <w:r w:rsidRPr="00C85F53">
        <w:rPr>
          <w:rFonts w:ascii="Arial" w:eastAsia="Arial" w:hAnsi="Arial" w:cs="Arial"/>
          <w:sz w:val="24"/>
          <w:szCs w:val="24"/>
        </w:rPr>
        <w:t xml:space="preserve">odjeljak A: - Osnove povezane s kaznenim presudama </w:t>
      </w:r>
    </w:p>
    <w:p w14:paraId="16F7005F" w14:textId="53420850" w:rsidR="00C85F53" w:rsidRDefault="00C85F53" w:rsidP="00C85F53">
      <w:pPr>
        <w:pStyle w:val="Bezproreda"/>
        <w:numPr>
          <w:ilvl w:val="0"/>
          <w:numId w:val="23"/>
        </w:numPr>
        <w:jc w:val="both"/>
        <w:rPr>
          <w:rFonts w:ascii="Arial" w:eastAsia="Arial" w:hAnsi="Arial" w:cs="Arial"/>
          <w:sz w:val="24"/>
          <w:szCs w:val="24"/>
        </w:rPr>
      </w:pPr>
      <w:r w:rsidRPr="00C85F53">
        <w:rPr>
          <w:rFonts w:ascii="Arial" w:eastAsia="Arial" w:hAnsi="Arial" w:cs="Arial"/>
          <w:sz w:val="24"/>
          <w:szCs w:val="24"/>
        </w:rPr>
        <w:t>odjeljak B: - Osnove povezane s plaćanjem poreza ili doprinosa za socijalno osiguranje</w:t>
      </w:r>
    </w:p>
    <w:p w14:paraId="2745D9A7" w14:textId="53C4739E" w:rsidR="00AB1D89" w:rsidRPr="00C85F53" w:rsidRDefault="00AB1D89" w:rsidP="00C85F53">
      <w:pPr>
        <w:pStyle w:val="Bezproreda"/>
        <w:numPr>
          <w:ilvl w:val="0"/>
          <w:numId w:val="23"/>
        </w:numPr>
        <w:jc w:val="both"/>
        <w:rPr>
          <w:rFonts w:ascii="Arial" w:eastAsia="Arial" w:hAnsi="Arial" w:cs="Arial"/>
          <w:sz w:val="24"/>
          <w:szCs w:val="24"/>
        </w:rPr>
      </w:pPr>
      <w:r w:rsidRPr="00AB1D89">
        <w:rPr>
          <w:rFonts w:ascii="Arial" w:eastAsia="Arial" w:hAnsi="Arial" w:cs="Arial"/>
          <w:sz w:val="24"/>
          <w:szCs w:val="24"/>
        </w:rPr>
        <w:t>Odjeljak C: Osnove povezane s insolventnošću, sukobima interesa ili poslovnim prekršajem - u dijelu koji se odnosi na navedene osnove za isključenje</w:t>
      </w:r>
    </w:p>
    <w:p w14:paraId="1CD5FE60" w14:textId="77777777" w:rsidR="00C85F53" w:rsidRPr="00C85F53" w:rsidRDefault="00C85F53" w:rsidP="00C85F53">
      <w:pPr>
        <w:pStyle w:val="Bezproreda"/>
        <w:jc w:val="both"/>
        <w:rPr>
          <w:rFonts w:ascii="Arial" w:eastAsia="Arial" w:hAnsi="Arial" w:cs="Arial"/>
          <w:b/>
          <w:sz w:val="24"/>
          <w:szCs w:val="24"/>
        </w:rPr>
      </w:pPr>
      <w:r w:rsidRPr="00C85F53">
        <w:rPr>
          <w:rFonts w:ascii="Arial" w:eastAsia="Arial" w:hAnsi="Arial" w:cs="Arial"/>
          <w:b/>
          <w:sz w:val="24"/>
          <w:szCs w:val="24"/>
        </w:rPr>
        <w:t>•</w:t>
      </w:r>
      <w:r w:rsidRPr="00C85F53">
        <w:rPr>
          <w:rFonts w:ascii="Arial" w:eastAsia="Arial" w:hAnsi="Arial" w:cs="Arial"/>
          <w:b/>
          <w:sz w:val="24"/>
          <w:szCs w:val="24"/>
        </w:rPr>
        <w:tab/>
        <w:t xml:space="preserve">Dio IV. Kriteriji za odabir </w:t>
      </w:r>
    </w:p>
    <w:p w14:paraId="588C75C0" w14:textId="329453DC" w:rsidR="00C85F53" w:rsidRDefault="00C85F53" w:rsidP="00C85F53">
      <w:pPr>
        <w:pStyle w:val="Bezproreda"/>
        <w:numPr>
          <w:ilvl w:val="0"/>
          <w:numId w:val="23"/>
        </w:numPr>
        <w:jc w:val="both"/>
        <w:rPr>
          <w:rFonts w:ascii="Arial" w:eastAsia="Arial" w:hAnsi="Arial" w:cs="Arial"/>
          <w:sz w:val="24"/>
          <w:szCs w:val="24"/>
        </w:rPr>
      </w:pPr>
      <w:r w:rsidRPr="00C85F53">
        <w:rPr>
          <w:rFonts w:ascii="Arial" w:eastAsia="Arial" w:hAnsi="Arial" w:cs="Arial"/>
          <w:sz w:val="24"/>
          <w:szCs w:val="24"/>
        </w:rPr>
        <w:t xml:space="preserve">odjeljak A: Sposobnost za obavljanje profesionalne djelatnosti, </w:t>
      </w:r>
    </w:p>
    <w:p w14:paraId="7F61E221" w14:textId="638BECAC" w:rsidR="00AB1D89" w:rsidRPr="00C85F53" w:rsidRDefault="00AB1D89" w:rsidP="00C85F53">
      <w:pPr>
        <w:pStyle w:val="Bezproreda"/>
        <w:numPr>
          <w:ilvl w:val="0"/>
          <w:numId w:val="23"/>
        </w:numPr>
        <w:jc w:val="both"/>
        <w:rPr>
          <w:rFonts w:ascii="Arial" w:eastAsia="Arial" w:hAnsi="Arial" w:cs="Arial"/>
          <w:sz w:val="24"/>
          <w:szCs w:val="24"/>
        </w:rPr>
      </w:pPr>
      <w:r>
        <w:rPr>
          <w:rFonts w:ascii="Arial" w:eastAsia="Arial" w:hAnsi="Arial" w:cs="Arial"/>
          <w:sz w:val="24"/>
          <w:szCs w:val="24"/>
        </w:rPr>
        <w:t xml:space="preserve">odjeljak B: Ekonomska i financijska sposobnost, </w:t>
      </w:r>
      <w:r w:rsidRPr="00AB1D89">
        <w:rPr>
          <w:rFonts w:ascii="Arial" w:eastAsia="Arial" w:hAnsi="Arial" w:cs="Arial"/>
          <w:sz w:val="24"/>
          <w:szCs w:val="24"/>
        </w:rPr>
        <w:t>točka 1a), ako je primjenjivo točka 3)</w:t>
      </w:r>
    </w:p>
    <w:p w14:paraId="1F8E2E87" w14:textId="28BC33B7" w:rsidR="00C85F53" w:rsidRPr="00C85F53" w:rsidRDefault="00C85F53" w:rsidP="00C85F53">
      <w:pPr>
        <w:pStyle w:val="Bezproreda"/>
        <w:numPr>
          <w:ilvl w:val="0"/>
          <w:numId w:val="23"/>
        </w:numPr>
        <w:jc w:val="both"/>
        <w:rPr>
          <w:rFonts w:ascii="Arial" w:eastAsia="Arial" w:hAnsi="Arial" w:cs="Arial"/>
          <w:sz w:val="24"/>
          <w:szCs w:val="24"/>
        </w:rPr>
      </w:pPr>
      <w:r w:rsidRPr="00C85F53">
        <w:rPr>
          <w:rFonts w:ascii="Arial" w:eastAsia="Arial" w:hAnsi="Arial" w:cs="Arial"/>
          <w:sz w:val="24"/>
          <w:szCs w:val="24"/>
        </w:rPr>
        <w:t>odjeljak C: Tehnička i stručna sposobnost - točka 1</w:t>
      </w:r>
      <w:r w:rsidR="00CF6615">
        <w:rPr>
          <w:rFonts w:ascii="Arial" w:eastAsia="Arial" w:hAnsi="Arial" w:cs="Arial"/>
          <w:sz w:val="24"/>
          <w:szCs w:val="24"/>
        </w:rPr>
        <w:t>a</w:t>
      </w:r>
      <w:r w:rsidR="00AB1D89">
        <w:rPr>
          <w:rFonts w:ascii="Arial" w:eastAsia="Arial" w:hAnsi="Arial" w:cs="Arial"/>
          <w:sz w:val="24"/>
          <w:szCs w:val="24"/>
        </w:rPr>
        <w:t>, točka</w:t>
      </w:r>
      <w:r w:rsidR="008C7DE3">
        <w:rPr>
          <w:rFonts w:ascii="Arial" w:eastAsia="Arial" w:hAnsi="Arial" w:cs="Arial"/>
          <w:sz w:val="24"/>
          <w:szCs w:val="24"/>
        </w:rPr>
        <w:t xml:space="preserve"> </w:t>
      </w:r>
      <w:r w:rsidR="00CF6615">
        <w:rPr>
          <w:rFonts w:ascii="Arial" w:eastAsia="Arial" w:hAnsi="Arial" w:cs="Arial"/>
          <w:sz w:val="24"/>
          <w:szCs w:val="24"/>
        </w:rPr>
        <w:t>2</w:t>
      </w:r>
      <w:r w:rsidRPr="00C85F53">
        <w:rPr>
          <w:rFonts w:ascii="Arial" w:eastAsia="Arial" w:hAnsi="Arial" w:cs="Arial"/>
          <w:sz w:val="24"/>
          <w:szCs w:val="24"/>
        </w:rPr>
        <w:t xml:space="preserve"> i točka 10 ako je primjenjivo,              </w:t>
      </w:r>
    </w:p>
    <w:p w14:paraId="2C9BBA79" w14:textId="77777777" w:rsidR="00C85F53" w:rsidRPr="00C85F53" w:rsidRDefault="00C85F53" w:rsidP="00C85F53">
      <w:pPr>
        <w:pStyle w:val="Bezproreda"/>
        <w:jc w:val="both"/>
        <w:rPr>
          <w:rFonts w:ascii="Arial" w:eastAsia="Arial" w:hAnsi="Arial" w:cs="Arial"/>
          <w:sz w:val="24"/>
          <w:szCs w:val="24"/>
        </w:rPr>
      </w:pPr>
      <w:r w:rsidRPr="00C85F53">
        <w:rPr>
          <w:rFonts w:ascii="Arial" w:eastAsia="Arial" w:hAnsi="Arial" w:cs="Arial"/>
          <w:sz w:val="24"/>
          <w:szCs w:val="24"/>
        </w:rPr>
        <w:t xml:space="preserve">•          </w:t>
      </w:r>
      <w:r w:rsidRPr="00C85F53">
        <w:rPr>
          <w:rFonts w:ascii="Arial" w:eastAsia="Arial" w:hAnsi="Arial" w:cs="Arial"/>
          <w:b/>
          <w:sz w:val="24"/>
          <w:szCs w:val="24"/>
        </w:rPr>
        <w:t>Dio VI. Završne izjave</w:t>
      </w:r>
    </w:p>
    <w:p w14:paraId="2876373C" w14:textId="6D4D8E18" w:rsidR="001D7F7A" w:rsidRPr="000910AF" w:rsidRDefault="001D7F7A" w:rsidP="008F5966">
      <w:pPr>
        <w:spacing w:after="0" w:line="276" w:lineRule="auto"/>
        <w:rPr>
          <w:rFonts w:ascii="Arial" w:hAnsi="Arial" w:cs="Arial"/>
          <w:color w:val="222A35"/>
          <w:sz w:val="24"/>
          <w:szCs w:val="24"/>
        </w:rPr>
      </w:pPr>
    </w:p>
    <w:p w14:paraId="5A31CEAA" w14:textId="77777777" w:rsidR="001D7F7A" w:rsidRPr="000910AF" w:rsidRDefault="001D7F7A" w:rsidP="00054DDD">
      <w:pPr>
        <w:keepNext/>
        <w:keepLines/>
        <w:numPr>
          <w:ilvl w:val="1"/>
          <w:numId w:val="0"/>
        </w:numPr>
        <w:shd w:val="clear" w:color="auto" w:fill="DEEAF6"/>
        <w:spacing w:before="240" w:after="0" w:line="276" w:lineRule="auto"/>
        <w:ind w:left="578" w:hanging="578"/>
        <w:outlineLvl w:val="1"/>
        <w:rPr>
          <w:rFonts w:ascii="Arial" w:eastAsia="Arial" w:hAnsi="Arial" w:cs="Arial"/>
          <w:b/>
          <w:bCs/>
          <w:color w:val="222A35"/>
          <w:sz w:val="24"/>
          <w:szCs w:val="24"/>
          <w:lang w:eastAsia="hr-HR"/>
        </w:rPr>
      </w:pPr>
      <w:bookmarkStart w:id="28" w:name="_Toc511939396"/>
      <w:r w:rsidRPr="000910AF">
        <w:rPr>
          <w:rFonts w:ascii="Arial" w:eastAsia="Arial" w:hAnsi="Arial" w:cs="Arial"/>
          <w:b/>
          <w:bCs/>
          <w:color w:val="222A35"/>
          <w:sz w:val="24"/>
          <w:szCs w:val="24"/>
          <w:lang w:eastAsia="hr-HR"/>
        </w:rPr>
        <w:lastRenderedPageBreak/>
        <w:t>Broj e-ESPD obrazaca koji se dostavlja</w:t>
      </w:r>
      <w:bookmarkEnd w:id="28"/>
    </w:p>
    <w:p w14:paraId="43D22FBE" w14:textId="77777777" w:rsidR="001D7F7A" w:rsidRPr="000910AF" w:rsidRDefault="001D7F7A" w:rsidP="00054DDD">
      <w:pPr>
        <w:spacing w:before="120" w:after="0" w:line="276" w:lineRule="auto"/>
        <w:jc w:val="both"/>
        <w:rPr>
          <w:rFonts w:ascii="Arial" w:hAnsi="Arial" w:cs="Arial"/>
          <w:color w:val="222A35"/>
          <w:sz w:val="24"/>
          <w:szCs w:val="24"/>
        </w:rPr>
      </w:pPr>
      <w:r w:rsidRPr="000910AF">
        <w:rPr>
          <w:rFonts w:ascii="Arial" w:hAnsi="Arial" w:cs="Arial"/>
          <w:color w:val="222A35"/>
          <w:sz w:val="24"/>
          <w:szCs w:val="24"/>
        </w:rPr>
        <w:t xml:space="preserve">Gospodarski subjekt koji sudjeluje </w:t>
      </w:r>
      <w:r w:rsidRPr="000910AF">
        <w:rPr>
          <w:rFonts w:ascii="Arial" w:hAnsi="Arial" w:cs="Arial"/>
          <w:b/>
          <w:bCs/>
          <w:color w:val="222A35"/>
          <w:sz w:val="24"/>
          <w:szCs w:val="24"/>
        </w:rPr>
        <w:t>samostalno</w:t>
      </w:r>
      <w:r w:rsidRPr="000910AF">
        <w:rPr>
          <w:rFonts w:ascii="Arial" w:hAnsi="Arial" w:cs="Arial"/>
          <w:color w:val="222A35"/>
          <w:sz w:val="24"/>
          <w:szCs w:val="24"/>
        </w:rPr>
        <w:t xml:space="preserve"> i </w:t>
      </w:r>
      <w:r w:rsidRPr="000910AF">
        <w:rPr>
          <w:rFonts w:ascii="Arial" w:hAnsi="Arial" w:cs="Arial"/>
          <w:b/>
          <w:bCs/>
          <w:color w:val="222A35"/>
          <w:sz w:val="24"/>
          <w:szCs w:val="24"/>
        </w:rPr>
        <w:t>ne oslanja se</w:t>
      </w:r>
      <w:r w:rsidRPr="000910AF">
        <w:rPr>
          <w:rFonts w:ascii="Arial" w:hAnsi="Arial" w:cs="Arial"/>
          <w:color w:val="222A35"/>
          <w:sz w:val="24"/>
          <w:szCs w:val="24"/>
        </w:rPr>
        <w:t xml:space="preserve"> na sposobnosti drugih subjekata kako bi ispunio kriterije za odabir dužan je ispuniti </w:t>
      </w:r>
      <w:r w:rsidRPr="000910AF">
        <w:rPr>
          <w:rFonts w:ascii="Arial" w:hAnsi="Arial" w:cs="Arial"/>
          <w:b/>
          <w:bCs/>
          <w:color w:val="222A35"/>
          <w:sz w:val="24"/>
          <w:szCs w:val="24"/>
        </w:rPr>
        <w:t>jedan</w:t>
      </w:r>
      <w:r w:rsidRPr="000910AF">
        <w:rPr>
          <w:rFonts w:ascii="Arial" w:hAnsi="Arial" w:cs="Arial"/>
          <w:color w:val="222A35"/>
          <w:sz w:val="24"/>
          <w:szCs w:val="24"/>
        </w:rPr>
        <w:t xml:space="preserve"> e-ESPD.</w:t>
      </w:r>
    </w:p>
    <w:p w14:paraId="717E59A5" w14:textId="77777777" w:rsidR="001D7F7A" w:rsidRPr="000910AF" w:rsidRDefault="001D7F7A" w:rsidP="00054DDD">
      <w:pPr>
        <w:spacing w:before="120" w:after="0" w:line="276" w:lineRule="auto"/>
        <w:jc w:val="both"/>
        <w:rPr>
          <w:rFonts w:ascii="Arial" w:hAnsi="Arial" w:cs="Arial"/>
          <w:color w:val="222A35"/>
          <w:sz w:val="24"/>
          <w:szCs w:val="24"/>
        </w:rPr>
      </w:pPr>
      <w:r w:rsidRPr="000910AF">
        <w:rPr>
          <w:rFonts w:ascii="Arial" w:hAnsi="Arial" w:cs="Arial"/>
          <w:color w:val="222A35"/>
          <w:sz w:val="24"/>
          <w:szCs w:val="24"/>
        </w:rPr>
        <w:t xml:space="preserve">Gospodarski subjekt koji sudjeluje </w:t>
      </w:r>
      <w:r w:rsidRPr="000910AF">
        <w:rPr>
          <w:rFonts w:ascii="Arial" w:hAnsi="Arial" w:cs="Arial"/>
          <w:b/>
          <w:bCs/>
          <w:color w:val="222A35"/>
          <w:sz w:val="24"/>
          <w:szCs w:val="24"/>
        </w:rPr>
        <w:t>samostalno</w:t>
      </w:r>
      <w:r w:rsidRPr="000910AF">
        <w:rPr>
          <w:rFonts w:ascii="Arial" w:hAnsi="Arial" w:cs="Arial"/>
          <w:color w:val="222A35"/>
          <w:sz w:val="24"/>
          <w:szCs w:val="24"/>
        </w:rPr>
        <w:t xml:space="preserve">, </w:t>
      </w:r>
      <w:r w:rsidRPr="000910AF">
        <w:rPr>
          <w:rFonts w:ascii="Arial" w:hAnsi="Arial" w:cs="Arial"/>
          <w:b/>
          <w:color w:val="222A35"/>
          <w:sz w:val="24"/>
          <w:szCs w:val="24"/>
        </w:rPr>
        <w:t>ali se oslanja</w:t>
      </w:r>
      <w:r w:rsidRPr="000910AF">
        <w:rPr>
          <w:rFonts w:ascii="Arial" w:hAnsi="Arial" w:cs="Arial"/>
          <w:color w:val="222A35"/>
          <w:sz w:val="24"/>
          <w:szCs w:val="24"/>
        </w:rPr>
        <w:t xml:space="preserve"> na sposobnosti najmanje jednog drugog subjekta mora osigurati da naručitelj zaprimi njegov E-ESPD zajedno sa </w:t>
      </w:r>
      <w:r w:rsidRPr="000910AF">
        <w:rPr>
          <w:rFonts w:ascii="Arial" w:hAnsi="Arial" w:cs="Arial"/>
          <w:b/>
          <w:bCs/>
          <w:color w:val="222A35"/>
          <w:sz w:val="24"/>
          <w:szCs w:val="24"/>
        </w:rPr>
        <w:t>zasebnim</w:t>
      </w:r>
      <w:r w:rsidRPr="000910AF">
        <w:rPr>
          <w:rFonts w:ascii="Arial" w:hAnsi="Arial" w:cs="Arial"/>
          <w:color w:val="222A35"/>
          <w:sz w:val="24"/>
          <w:szCs w:val="24"/>
        </w:rPr>
        <w:t xml:space="preserve"> e-ESPD-om u kojem su navedeni relevantni podaci (vidjeti Dio II., Odjeljak C) za </w:t>
      </w:r>
      <w:r w:rsidRPr="000910AF">
        <w:rPr>
          <w:rFonts w:ascii="Arial" w:hAnsi="Arial" w:cs="Arial"/>
          <w:b/>
          <w:bCs/>
          <w:color w:val="222A35"/>
          <w:sz w:val="24"/>
          <w:szCs w:val="24"/>
        </w:rPr>
        <w:t>svaki subjekt na koji se oslanja</w:t>
      </w:r>
      <w:r w:rsidRPr="000910AF">
        <w:rPr>
          <w:rFonts w:ascii="Arial" w:hAnsi="Arial" w:cs="Arial"/>
          <w:color w:val="222A35"/>
          <w:sz w:val="24"/>
          <w:szCs w:val="24"/>
        </w:rPr>
        <w:t>.</w:t>
      </w:r>
    </w:p>
    <w:p w14:paraId="1742160A" w14:textId="77777777" w:rsidR="001D7F7A" w:rsidRPr="000910AF" w:rsidRDefault="001D7F7A" w:rsidP="00054DDD">
      <w:pPr>
        <w:spacing w:before="120" w:after="0" w:line="276" w:lineRule="auto"/>
        <w:jc w:val="both"/>
        <w:rPr>
          <w:rFonts w:ascii="Arial" w:hAnsi="Arial" w:cs="Arial"/>
          <w:color w:val="222A35"/>
          <w:sz w:val="24"/>
          <w:szCs w:val="24"/>
        </w:rPr>
      </w:pPr>
      <w:r w:rsidRPr="000910AF">
        <w:rPr>
          <w:rFonts w:ascii="Arial" w:hAnsi="Arial" w:cs="Arial"/>
          <w:color w:val="222A35"/>
          <w:sz w:val="24"/>
          <w:szCs w:val="24"/>
        </w:rPr>
        <w:t xml:space="preserve">Gospodarski subjekt koji namjerava dati bilo koji dio ugovora u </w:t>
      </w:r>
      <w:r w:rsidRPr="000910AF">
        <w:rPr>
          <w:rFonts w:ascii="Arial" w:hAnsi="Arial" w:cs="Arial"/>
          <w:b/>
          <w:color w:val="222A35"/>
          <w:sz w:val="24"/>
          <w:szCs w:val="24"/>
        </w:rPr>
        <w:t xml:space="preserve">podugovor </w:t>
      </w:r>
      <w:r w:rsidRPr="000910AF">
        <w:rPr>
          <w:rFonts w:ascii="Arial" w:hAnsi="Arial" w:cs="Arial"/>
          <w:color w:val="222A35"/>
          <w:sz w:val="24"/>
          <w:szCs w:val="24"/>
        </w:rPr>
        <w:t>trećim osobama</w:t>
      </w:r>
      <w:r w:rsidRPr="000910AF">
        <w:rPr>
          <w:rFonts w:ascii="Arial" w:hAnsi="Arial" w:cs="Arial"/>
          <w:b/>
          <w:color w:val="222A35"/>
          <w:sz w:val="24"/>
          <w:szCs w:val="24"/>
        </w:rPr>
        <w:t xml:space="preserve"> </w:t>
      </w:r>
      <w:r w:rsidRPr="000910AF">
        <w:rPr>
          <w:rFonts w:ascii="Arial" w:hAnsi="Arial" w:cs="Arial"/>
          <w:color w:val="222A35"/>
          <w:sz w:val="24"/>
          <w:szCs w:val="24"/>
        </w:rPr>
        <w:t xml:space="preserve">mora osigurati da naručitelj zaprimi njegov e-ESPD zajedno sa </w:t>
      </w:r>
      <w:r w:rsidRPr="000910AF">
        <w:rPr>
          <w:rFonts w:ascii="Arial" w:hAnsi="Arial" w:cs="Arial"/>
          <w:b/>
          <w:bCs/>
          <w:color w:val="222A35"/>
          <w:sz w:val="24"/>
          <w:szCs w:val="24"/>
        </w:rPr>
        <w:t>zasebnim</w:t>
      </w:r>
      <w:r w:rsidRPr="000910AF">
        <w:rPr>
          <w:rFonts w:ascii="Arial" w:hAnsi="Arial" w:cs="Arial"/>
          <w:color w:val="222A35"/>
          <w:sz w:val="24"/>
          <w:szCs w:val="24"/>
        </w:rPr>
        <w:t xml:space="preserve"> e-ESPD-om u kojem su navedeni relevantni podaci (vidjeti Dio II., Odjeljak D) za </w:t>
      </w:r>
      <w:r w:rsidRPr="000910AF">
        <w:rPr>
          <w:rFonts w:ascii="Arial" w:hAnsi="Arial" w:cs="Arial"/>
          <w:b/>
          <w:bCs/>
          <w:color w:val="222A35"/>
          <w:sz w:val="24"/>
          <w:szCs w:val="24"/>
        </w:rPr>
        <w:t>svakog podugovaratelja na čije se sposobnosti gospodarski subjekt ne oslanja</w:t>
      </w:r>
      <w:r w:rsidRPr="000910AF">
        <w:rPr>
          <w:rFonts w:ascii="Arial" w:hAnsi="Arial" w:cs="Arial"/>
          <w:color w:val="222A35"/>
          <w:sz w:val="24"/>
          <w:szCs w:val="24"/>
        </w:rPr>
        <w:t>.</w:t>
      </w:r>
    </w:p>
    <w:p w14:paraId="5D54444A" w14:textId="77777777" w:rsidR="001D7F7A" w:rsidRPr="000910AF" w:rsidRDefault="001D7F7A" w:rsidP="00054DDD">
      <w:pPr>
        <w:spacing w:before="120" w:after="0" w:line="276" w:lineRule="auto"/>
        <w:jc w:val="both"/>
        <w:rPr>
          <w:rFonts w:ascii="Arial" w:hAnsi="Arial" w:cs="Arial"/>
          <w:color w:val="222A35"/>
          <w:sz w:val="24"/>
          <w:szCs w:val="24"/>
        </w:rPr>
      </w:pPr>
      <w:r w:rsidRPr="000910AF">
        <w:rPr>
          <w:rFonts w:ascii="Arial" w:hAnsi="Arial" w:cs="Arial"/>
          <w:b/>
          <w:color w:val="222A35"/>
          <w:sz w:val="24"/>
          <w:szCs w:val="24"/>
        </w:rPr>
        <w:t>Zajednica gospodarskih subjekata</w:t>
      </w:r>
      <w:r w:rsidRPr="000910AF">
        <w:rPr>
          <w:rFonts w:ascii="Arial" w:hAnsi="Arial" w:cs="Arial"/>
          <w:color w:val="222A35"/>
          <w:sz w:val="24"/>
          <w:szCs w:val="24"/>
        </w:rPr>
        <w:t xml:space="preserve">, uključujući privremena udruženja, koji zajedno sudjeluju u postupku nabave, nužno će dostaviti </w:t>
      </w:r>
      <w:r w:rsidRPr="000910AF">
        <w:rPr>
          <w:rFonts w:ascii="Arial" w:hAnsi="Arial" w:cs="Arial"/>
          <w:b/>
          <w:bCs/>
          <w:color w:val="222A35"/>
          <w:sz w:val="24"/>
          <w:szCs w:val="24"/>
        </w:rPr>
        <w:t>zaseban e-ESPD</w:t>
      </w:r>
      <w:r w:rsidRPr="000910AF">
        <w:rPr>
          <w:rFonts w:ascii="Arial" w:hAnsi="Arial" w:cs="Arial"/>
          <w:color w:val="222A35"/>
          <w:sz w:val="24"/>
          <w:szCs w:val="24"/>
        </w:rPr>
        <w:t xml:space="preserve"> u kojem su utvrđeni podaci zatraženi na temelju dijelova II. – IV. za </w:t>
      </w:r>
      <w:r w:rsidRPr="000910AF">
        <w:rPr>
          <w:rFonts w:ascii="Arial" w:hAnsi="Arial" w:cs="Arial"/>
          <w:b/>
          <w:bCs/>
          <w:color w:val="222A35"/>
          <w:sz w:val="24"/>
          <w:szCs w:val="24"/>
        </w:rPr>
        <w:t>svaki</w:t>
      </w:r>
      <w:r w:rsidRPr="000910AF">
        <w:rPr>
          <w:rFonts w:ascii="Arial" w:hAnsi="Arial" w:cs="Arial"/>
          <w:color w:val="222A35"/>
          <w:sz w:val="24"/>
          <w:szCs w:val="24"/>
        </w:rPr>
        <w:t xml:space="preserve"> gospodarski subjekt koji sudjeluje u postupku.</w:t>
      </w:r>
    </w:p>
    <w:p w14:paraId="04CCAFBD" w14:textId="77777777" w:rsidR="001D7F7A" w:rsidRPr="000910AF" w:rsidRDefault="001D7F7A" w:rsidP="00054DDD">
      <w:pPr>
        <w:autoSpaceDE w:val="0"/>
        <w:autoSpaceDN w:val="0"/>
        <w:adjustRightInd w:val="0"/>
        <w:spacing w:before="120" w:after="0" w:line="276" w:lineRule="auto"/>
        <w:jc w:val="both"/>
        <w:rPr>
          <w:rFonts w:ascii="Arial" w:hAnsi="Arial" w:cs="Arial"/>
          <w:color w:val="222A35"/>
          <w:sz w:val="24"/>
          <w:szCs w:val="24"/>
        </w:rPr>
      </w:pPr>
      <w:r w:rsidRPr="000910AF">
        <w:rPr>
          <w:rFonts w:ascii="Arial" w:hAnsi="Arial" w:cs="Arial"/>
          <w:color w:val="222A35"/>
          <w:sz w:val="24"/>
          <w:szCs w:val="24"/>
        </w:rPr>
        <w:t>Naručitelj može u bilo kojem trenutku tijekom postupka javne nabave, ako je to potrebno za pravilno provođenje postupka,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Naručitelj može zahtijevati od gospodarskog subjekta da u primjerenom roku ne kraćem od pet dana dostavi sve ili dio popratnih dokumenta ili dokaza.</w:t>
      </w:r>
    </w:p>
    <w:p w14:paraId="3B7EABDE" w14:textId="77777777" w:rsidR="001D7F7A" w:rsidRPr="000910AF" w:rsidRDefault="001D7F7A" w:rsidP="00054DDD">
      <w:pPr>
        <w:autoSpaceDE w:val="0"/>
        <w:autoSpaceDN w:val="0"/>
        <w:adjustRightInd w:val="0"/>
        <w:spacing w:before="120" w:after="0" w:line="276" w:lineRule="auto"/>
        <w:jc w:val="both"/>
        <w:rPr>
          <w:rFonts w:ascii="Arial" w:hAnsi="Arial" w:cs="Arial"/>
          <w:b/>
          <w:color w:val="222A35"/>
          <w:sz w:val="24"/>
          <w:szCs w:val="24"/>
        </w:rPr>
      </w:pPr>
      <w:r w:rsidRPr="000910AF">
        <w:rPr>
          <w:rFonts w:ascii="Arial" w:hAnsi="Arial" w:cs="Arial"/>
          <w:b/>
          <w:color w:val="222A35"/>
          <w:sz w:val="24"/>
          <w:szCs w:val="24"/>
        </w:rPr>
        <w:t xml:space="preserve">Naručitelj mora prije donošenja odluke u postupku javne nabave od ponuditelja koji je podnio ekonomski najpovoljniju ponudu zatražiti da u primjerenom roku ne kraćem od pet dana dostavi ažurirane popratne dokumente. </w:t>
      </w:r>
    </w:p>
    <w:p w14:paraId="0223C955" w14:textId="3CAFF163" w:rsidR="002D6112" w:rsidRDefault="001D7F7A" w:rsidP="002D6112">
      <w:pPr>
        <w:autoSpaceDE w:val="0"/>
        <w:autoSpaceDN w:val="0"/>
        <w:adjustRightInd w:val="0"/>
        <w:spacing w:before="120" w:after="0" w:line="276" w:lineRule="auto"/>
        <w:jc w:val="both"/>
        <w:rPr>
          <w:rFonts w:ascii="Arial" w:hAnsi="Arial" w:cs="Arial"/>
          <w:color w:val="222A35"/>
          <w:sz w:val="24"/>
          <w:szCs w:val="24"/>
        </w:rPr>
      </w:pPr>
      <w:r w:rsidRPr="000910AF">
        <w:rPr>
          <w:rFonts w:ascii="Arial" w:hAnsi="Arial" w:cs="Arial"/>
          <w:color w:val="222A35"/>
          <w:sz w:val="24"/>
          <w:szCs w:val="24"/>
        </w:rPr>
        <w:t xml:space="preserve">Naručitelj može pozvati gospodarske subjekte da nadopune ili objasne zaprimljene dokumente. Ako ponuditelj koji je podnio ekonomski najpovoljniju ponudu ne dostavi ažurirane popratne </w:t>
      </w:r>
      <w:r w:rsidRPr="000910AF">
        <w:rPr>
          <w:rFonts w:ascii="Arial" w:hAnsi="Arial" w:cs="Arial"/>
          <w:bCs/>
          <w:color w:val="222A35"/>
          <w:sz w:val="24"/>
          <w:szCs w:val="24"/>
        </w:rPr>
        <w:t>dokumente u navedenom roku ili njima ne dokaže da ispunjava uvjete naručitelj će odbiti ponudu tog ponuditelja</w:t>
      </w:r>
      <w:r w:rsidRPr="000910AF">
        <w:rPr>
          <w:rFonts w:ascii="Arial" w:hAnsi="Arial" w:cs="Arial"/>
          <w:color w:val="222A35"/>
          <w:sz w:val="24"/>
          <w:szCs w:val="24"/>
        </w:rPr>
        <w:t xml:space="preserve"> te pozvati ponuditelja koji je podnio sljedeću najpovoljniju ponudu ili poništiti postupak javne nabave, ako postoje razlozi za poništenje.</w:t>
      </w:r>
    </w:p>
    <w:p w14:paraId="44CC4964" w14:textId="6C2866C7" w:rsidR="00C52F19" w:rsidRDefault="00C52F19" w:rsidP="002D6112">
      <w:pPr>
        <w:autoSpaceDE w:val="0"/>
        <w:autoSpaceDN w:val="0"/>
        <w:adjustRightInd w:val="0"/>
        <w:spacing w:before="120" w:after="0" w:line="276" w:lineRule="auto"/>
        <w:jc w:val="both"/>
        <w:rPr>
          <w:rFonts w:ascii="Arial" w:hAnsi="Arial" w:cs="Arial"/>
          <w:color w:val="222A35"/>
          <w:sz w:val="24"/>
          <w:szCs w:val="24"/>
        </w:rPr>
      </w:pPr>
    </w:p>
    <w:p w14:paraId="64FBDE3F" w14:textId="2D89FDC4" w:rsidR="00C52F19" w:rsidRDefault="00C52F19" w:rsidP="002D6112">
      <w:pPr>
        <w:autoSpaceDE w:val="0"/>
        <w:autoSpaceDN w:val="0"/>
        <w:adjustRightInd w:val="0"/>
        <w:spacing w:before="120" w:after="0" w:line="276" w:lineRule="auto"/>
        <w:jc w:val="both"/>
        <w:rPr>
          <w:rFonts w:ascii="Arial" w:hAnsi="Arial" w:cs="Arial"/>
          <w:color w:val="222A35"/>
          <w:sz w:val="24"/>
          <w:szCs w:val="24"/>
        </w:rPr>
      </w:pPr>
    </w:p>
    <w:p w14:paraId="21D90ABE" w14:textId="1E7DD9E4" w:rsidR="00C52F19" w:rsidRDefault="00C52F19" w:rsidP="002D6112">
      <w:pPr>
        <w:autoSpaceDE w:val="0"/>
        <w:autoSpaceDN w:val="0"/>
        <w:adjustRightInd w:val="0"/>
        <w:spacing w:before="120" w:after="0" w:line="276" w:lineRule="auto"/>
        <w:jc w:val="both"/>
        <w:rPr>
          <w:rFonts w:ascii="Arial" w:hAnsi="Arial" w:cs="Arial"/>
          <w:color w:val="222A35"/>
          <w:sz w:val="24"/>
          <w:szCs w:val="24"/>
        </w:rPr>
      </w:pPr>
    </w:p>
    <w:p w14:paraId="5D1CC283" w14:textId="335F0EC1" w:rsidR="00C52F19" w:rsidRDefault="00C52F19" w:rsidP="002D6112">
      <w:pPr>
        <w:autoSpaceDE w:val="0"/>
        <w:autoSpaceDN w:val="0"/>
        <w:adjustRightInd w:val="0"/>
        <w:spacing w:before="120" w:after="0" w:line="276" w:lineRule="auto"/>
        <w:jc w:val="both"/>
        <w:rPr>
          <w:rFonts w:ascii="Arial" w:hAnsi="Arial" w:cs="Arial"/>
          <w:color w:val="222A35"/>
          <w:sz w:val="24"/>
          <w:szCs w:val="24"/>
        </w:rPr>
      </w:pPr>
    </w:p>
    <w:p w14:paraId="60C5E2EB" w14:textId="77777777" w:rsidR="00C52F19" w:rsidRDefault="00C52F19" w:rsidP="002D6112">
      <w:pPr>
        <w:autoSpaceDE w:val="0"/>
        <w:autoSpaceDN w:val="0"/>
        <w:adjustRightInd w:val="0"/>
        <w:spacing w:before="120" w:after="0" w:line="276" w:lineRule="auto"/>
        <w:jc w:val="both"/>
        <w:rPr>
          <w:rFonts w:ascii="Arial" w:hAnsi="Arial" w:cs="Arial"/>
          <w:color w:val="222A35"/>
          <w:sz w:val="24"/>
          <w:szCs w:val="24"/>
        </w:rPr>
      </w:pPr>
    </w:p>
    <w:p w14:paraId="7BA8E3F9" w14:textId="65DA48B2" w:rsidR="001D7F7A" w:rsidRPr="002D6112" w:rsidRDefault="001D7F7A" w:rsidP="002D6112">
      <w:pPr>
        <w:autoSpaceDE w:val="0"/>
        <w:autoSpaceDN w:val="0"/>
        <w:adjustRightInd w:val="0"/>
        <w:spacing w:before="120" w:after="0" w:line="276" w:lineRule="auto"/>
        <w:jc w:val="both"/>
        <w:rPr>
          <w:rFonts w:ascii="Arial" w:hAnsi="Arial" w:cs="Arial"/>
          <w:color w:val="222A35"/>
          <w:sz w:val="24"/>
          <w:szCs w:val="24"/>
        </w:rPr>
      </w:pPr>
      <w:r w:rsidRPr="000910AF">
        <w:rPr>
          <w:rFonts w:ascii="Arial" w:eastAsia="Times New Roman" w:hAnsi="Arial" w:cs="Arial"/>
          <w:b/>
          <w:bCs/>
          <w:sz w:val="24"/>
          <w:szCs w:val="24"/>
          <w:lang w:eastAsia="hr-HR"/>
        </w:rPr>
        <w:lastRenderedPageBreak/>
        <w:t>V. PODACI O PONUDI</w:t>
      </w:r>
    </w:p>
    <w:p w14:paraId="193EBB86" w14:textId="08020602"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2</w:t>
      </w:r>
      <w:r w:rsidR="00D811F0">
        <w:rPr>
          <w:rFonts w:ascii="Arial" w:eastAsia="Times New Roman" w:hAnsi="Arial" w:cs="Arial"/>
          <w:b/>
          <w:bCs/>
          <w:color w:val="1F497D"/>
          <w:sz w:val="24"/>
          <w:szCs w:val="24"/>
          <w:lang w:eastAsia="hr-HR"/>
        </w:rPr>
        <w:t>9</w:t>
      </w:r>
      <w:r w:rsidRPr="000910AF">
        <w:rPr>
          <w:rFonts w:ascii="Arial" w:eastAsia="Times New Roman" w:hAnsi="Arial" w:cs="Arial"/>
          <w:b/>
          <w:bCs/>
          <w:color w:val="1F497D"/>
          <w:sz w:val="24"/>
          <w:szCs w:val="24"/>
          <w:lang w:eastAsia="hr-HR"/>
        </w:rPr>
        <w:t xml:space="preserve">. Sadržaj i način izrade </w:t>
      </w:r>
    </w:p>
    <w:p w14:paraId="16ACC518"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Ponuda je izjava volje ponuditelja u pisanom obliku da će isporučiti robu, pružiti usluge ili izvesti radove u skladu s uvjetima i zahtjevima iz dokumentacije o nabavi.</w:t>
      </w:r>
    </w:p>
    <w:p w14:paraId="7D11F325"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Pri izradi ponude ponuditelj se mora pridržavati zahtjeva i uvjeta iz dokumentacije o nabavi, te ne smije mijenjati ni nadopunjavati tekst dokumentacije o nabavi.</w:t>
      </w:r>
    </w:p>
    <w:p w14:paraId="34A9D2F2"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Dokumentaciju o nabavi ponuditelj može preuzeti s internetskih stranica Narodnih novina (</w:t>
      </w:r>
      <w:hyperlink r:id="rId15" w:history="1">
        <w:r w:rsidRPr="000910AF">
          <w:rPr>
            <w:rFonts w:ascii="Arial" w:hAnsi="Arial" w:cs="Arial"/>
            <w:sz w:val="24"/>
            <w:szCs w:val="24"/>
            <w:lang w:eastAsia="hr-HR"/>
          </w:rPr>
          <w:t>https://eojn.nn.hr/Oglasnik/</w:t>
        </w:r>
      </w:hyperlink>
      <w:r w:rsidRPr="000910AF">
        <w:rPr>
          <w:rFonts w:ascii="Arial" w:hAnsi="Arial" w:cs="Arial"/>
          <w:sz w:val="24"/>
          <w:szCs w:val="24"/>
          <w:lang w:eastAsia="hr-HR"/>
        </w:rPr>
        <w:t xml:space="preserve">). </w:t>
      </w:r>
    </w:p>
    <w:p w14:paraId="720E552B"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p>
    <w:p w14:paraId="5F85EBAC" w14:textId="31EF6E3D" w:rsidR="001D7F7A" w:rsidRPr="000910AF" w:rsidRDefault="001D7F7A" w:rsidP="00054DDD">
      <w:pPr>
        <w:tabs>
          <w:tab w:val="center" w:pos="4536"/>
          <w:tab w:val="right" w:pos="9072"/>
        </w:tabs>
        <w:spacing w:after="0" w:line="276" w:lineRule="auto"/>
        <w:jc w:val="both"/>
        <w:rPr>
          <w:rFonts w:ascii="Arial" w:hAnsi="Arial" w:cs="Arial"/>
          <w:sz w:val="24"/>
          <w:szCs w:val="24"/>
          <w:lang w:eastAsia="hr-HR"/>
        </w:rPr>
      </w:pPr>
      <w:r w:rsidRPr="000910AF">
        <w:rPr>
          <w:rFonts w:ascii="Arial" w:hAnsi="Arial" w:cs="Arial"/>
          <w:sz w:val="24"/>
          <w:szCs w:val="24"/>
          <w:lang w:eastAsia="hr-HR"/>
        </w:rPr>
        <w:t xml:space="preserve">Ponuda treba biti popunjena prema uputama iz dokumentacije o nabavi. </w:t>
      </w:r>
    </w:p>
    <w:p w14:paraId="2FAF17D4" w14:textId="77777777" w:rsidR="001D7F7A" w:rsidRPr="000910AF" w:rsidRDefault="001D7F7A" w:rsidP="00054DDD">
      <w:pPr>
        <w:tabs>
          <w:tab w:val="center" w:pos="4536"/>
          <w:tab w:val="right" w:pos="9072"/>
        </w:tabs>
        <w:spacing w:after="0" w:line="276" w:lineRule="auto"/>
        <w:jc w:val="both"/>
        <w:rPr>
          <w:rFonts w:ascii="Arial" w:hAnsi="Arial" w:cs="Arial"/>
          <w:sz w:val="24"/>
          <w:szCs w:val="24"/>
          <w:lang w:eastAsia="hr-HR"/>
        </w:rPr>
      </w:pPr>
    </w:p>
    <w:p w14:paraId="6B31DA88" w14:textId="77777777" w:rsidR="001D7F7A" w:rsidRPr="009F3621" w:rsidRDefault="001D7F7A" w:rsidP="009F3621">
      <w:pPr>
        <w:tabs>
          <w:tab w:val="center" w:pos="4536"/>
          <w:tab w:val="right" w:pos="9072"/>
        </w:tabs>
        <w:spacing w:after="0" w:line="276" w:lineRule="auto"/>
        <w:jc w:val="both"/>
        <w:rPr>
          <w:rFonts w:ascii="Arial" w:hAnsi="Arial" w:cs="Arial"/>
          <w:sz w:val="24"/>
          <w:szCs w:val="24"/>
          <w:lang w:eastAsia="hr-HR"/>
        </w:rPr>
      </w:pPr>
      <w:r w:rsidRPr="009F3621">
        <w:rPr>
          <w:rFonts w:ascii="Arial" w:hAnsi="Arial" w:cs="Arial"/>
          <w:sz w:val="24"/>
          <w:szCs w:val="24"/>
          <w:lang w:eastAsia="hr-HR"/>
        </w:rPr>
        <w:t>Ponudu obavezno sačinjavaju:</w:t>
      </w:r>
    </w:p>
    <w:p w14:paraId="3003E589" w14:textId="77777777" w:rsidR="009F3621" w:rsidRPr="009F3621" w:rsidRDefault="009F3621" w:rsidP="009F3621">
      <w:pPr>
        <w:tabs>
          <w:tab w:val="left" w:pos="0"/>
        </w:tabs>
        <w:spacing w:after="0" w:line="276" w:lineRule="auto"/>
        <w:jc w:val="both"/>
        <w:rPr>
          <w:rFonts w:ascii="Arial" w:eastAsiaTheme="minorHAnsi" w:hAnsi="Arial" w:cs="Arial"/>
          <w:sz w:val="24"/>
          <w:szCs w:val="24"/>
        </w:rPr>
      </w:pPr>
      <w:r w:rsidRPr="009F3621">
        <w:rPr>
          <w:rFonts w:ascii="Arial" w:eastAsiaTheme="minorHAnsi" w:hAnsi="Arial" w:cs="Arial"/>
          <w:sz w:val="24"/>
          <w:szCs w:val="24"/>
        </w:rPr>
        <w:t>- Popunjeni ponudbeni list, uključujući uvez ponude;</w:t>
      </w:r>
    </w:p>
    <w:p w14:paraId="20898AAB" w14:textId="77777777" w:rsidR="009F3621" w:rsidRPr="009F3621" w:rsidRDefault="009F3621" w:rsidP="009F3621">
      <w:pPr>
        <w:tabs>
          <w:tab w:val="left" w:pos="0"/>
        </w:tabs>
        <w:spacing w:after="0" w:line="276" w:lineRule="auto"/>
        <w:jc w:val="both"/>
        <w:rPr>
          <w:rFonts w:ascii="Arial" w:eastAsiaTheme="minorHAnsi" w:hAnsi="Arial" w:cs="Arial"/>
          <w:sz w:val="24"/>
          <w:szCs w:val="24"/>
        </w:rPr>
      </w:pPr>
      <w:r w:rsidRPr="009F3621">
        <w:rPr>
          <w:rFonts w:ascii="Arial" w:eastAsiaTheme="minorHAnsi" w:hAnsi="Arial" w:cs="Arial"/>
          <w:sz w:val="24"/>
          <w:szCs w:val="24"/>
        </w:rPr>
        <w:t>- Popunjeni Troškovnik;</w:t>
      </w:r>
    </w:p>
    <w:p w14:paraId="57998A0D" w14:textId="77777777" w:rsidR="009F3621" w:rsidRPr="009F3621" w:rsidRDefault="009F3621" w:rsidP="009F3621">
      <w:pPr>
        <w:tabs>
          <w:tab w:val="left" w:pos="0"/>
        </w:tabs>
        <w:spacing w:after="0" w:line="276" w:lineRule="auto"/>
        <w:jc w:val="both"/>
        <w:rPr>
          <w:rFonts w:ascii="Arial" w:eastAsiaTheme="minorHAnsi" w:hAnsi="Arial" w:cs="Arial"/>
          <w:sz w:val="24"/>
          <w:szCs w:val="24"/>
        </w:rPr>
      </w:pPr>
      <w:r w:rsidRPr="009F3621">
        <w:rPr>
          <w:rFonts w:ascii="Arial" w:eastAsiaTheme="minorHAnsi" w:hAnsi="Arial" w:cs="Arial"/>
          <w:sz w:val="24"/>
          <w:szCs w:val="24"/>
        </w:rPr>
        <w:t>- Popunjeni ESPD obrazac/obrasce;</w:t>
      </w:r>
    </w:p>
    <w:p w14:paraId="3851FCF3" w14:textId="77777777" w:rsidR="009F3621" w:rsidRPr="009F3621" w:rsidRDefault="009F3621" w:rsidP="009F3621">
      <w:pPr>
        <w:tabs>
          <w:tab w:val="left" w:pos="0"/>
        </w:tabs>
        <w:spacing w:after="0" w:line="276" w:lineRule="auto"/>
        <w:jc w:val="both"/>
        <w:rPr>
          <w:rFonts w:ascii="Arial" w:eastAsiaTheme="minorHAnsi" w:hAnsi="Arial" w:cs="Arial"/>
          <w:sz w:val="24"/>
          <w:szCs w:val="24"/>
        </w:rPr>
      </w:pPr>
      <w:r w:rsidRPr="009F3621">
        <w:rPr>
          <w:rFonts w:ascii="Arial" w:eastAsiaTheme="minorHAnsi" w:hAnsi="Arial" w:cs="Arial"/>
          <w:sz w:val="24"/>
          <w:szCs w:val="24"/>
        </w:rPr>
        <w:t>- Jamstvo za ozbiljnost ponude;</w:t>
      </w:r>
    </w:p>
    <w:p w14:paraId="1CE7EE46" w14:textId="50ABC27F" w:rsidR="001D7F7A" w:rsidRPr="009F3621" w:rsidRDefault="009F3621" w:rsidP="009F3621">
      <w:pPr>
        <w:tabs>
          <w:tab w:val="left" w:pos="0"/>
        </w:tabs>
        <w:spacing w:after="0" w:line="276" w:lineRule="auto"/>
        <w:jc w:val="both"/>
        <w:rPr>
          <w:rFonts w:ascii="Arial" w:eastAsiaTheme="minorHAnsi" w:hAnsi="Arial" w:cs="Arial"/>
          <w:sz w:val="24"/>
          <w:szCs w:val="24"/>
        </w:rPr>
      </w:pPr>
      <w:r w:rsidRPr="009F3621">
        <w:rPr>
          <w:rFonts w:ascii="Arial" w:eastAsiaTheme="minorHAnsi" w:hAnsi="Arial" w:cs="Arial"/>
          <w:sz w:val="24"/>
          <w:szCs w:val="24"/>
        </w:rPr>
        <w:t>- Dokaze kojima se dokazuju kriteriji za odabir ponude</w:t>
      </w:r>
    </w:p>
    <w:p w14:paraId="08ACBEE3"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Sukladno uvjetima i zahtjevima iz dokumentacije o nabavi, u roku za dostavu ponuda, ponuditelj je obvezan prikupiti sve tražene dokumente te ih pohraniti u elektroničkom obliku – u elektroničkom izvorniku ili kao skenirane preslike.</w:t>
      </w:r>
    </w:p>
    <w:p w14:paraId="6623BA91"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Procesom predaje ponude smatra se prilaganje (upload/učitavanje) svih dokumenata ponude, popunjenih obrazaca i troškovnika. Sve priložene dokumente Elektronički oglasnik javne nabave uvezuje u cjelovitu ponudu, pod nazivom „Uvez ponude“.</w:t>
      </w:r>
    </w:p>
    <w:p w14:paraId="03B93E0C"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Uvez ponude, stoga, sadrži podatke o naručitelju, ponuditelju ili zajednici ponuditelja, po potrebi podugovarateljima, ponudi te u Elektroničkom oglasniku javne nabave generirani ponudbeni list i ostale priloge ponudi (npr. obrasci, katalozi, i sl.). Ukoliko je predmet nabave podijeljen na grupe, uvez ponude sadrži onoliko ponudbenih listova za koliko grupa predmeta nabave ponuditelj predaje ponudu.</w:t>
      </w:r>
    </w:p>
    <w:p w14:paraId="748DFF04"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Priložena ponuda se nakon prilaganja automatski kriptira, te do podataka iz predane elektroničke ponude nije moguće doći prije isteka roka za dostavu ponuda, odnosno, javnog otvaranja ponuda.</w:t>
      </w:r>
    </w:p>
    <w:p w14:paraId="067D2030"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Jamstvo za ozbiljnost ponude dostavlja se u izvorniku, odvojeno od elektroničke dostave ponude, u papirnatom obliku,  u zatvorenoj omotnici na kojoj su navedeni podaci o ponuditelju, s nazivom predmeta nabave i napomenom - Dio/dijelovi koji se dostavljaju odvojeno, NE OTVARAJ“.</w:t>
      </w:r>
    </w:p>
    <w:p w14:paraId="09487BED" w14:textId="77777777" w:rsidR="001D7F7A" w:rsidRPr="000910AF" w:rsidRDefault="001D7F7A" w:rsidP="00054DDD">
      <w:pPr>
        <w:widowControl w:val="0"/>
        <w:shd w:val="clear" w:color="auto" w:fill="FFFFFF"/>
        <w:adjustRightInd w:val="0"/>
        <w:spacing w:after="0" w:line="276" w:lineRule="auto"/>
        <w:jc w:val="both"/>
        <w:textAlignment w:val="baseline"/>
        <w:rPr>
          <w:rFonts w:ascii="Arial" w:hAnsi="Arial" w:cs="Arial"/>
          <w:sz w:val="24"/>
          <w:szCs w:val="24"/>
          <w:lang w:eastAsia="hr-HR"/>
        </w:rPr>
      </w:pPr>
    </w:p>
    <w:p w14:paraId="3CC6E633" w14:textId="77777777"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 xml:space="preserve">Ako u dokumentaciji o nabavi nije izričito drugačije određeno, ponuda se zajedno s pripadajućom dokumentacijom izrađuje na hrvatskom jeziku i latiničnom pismu, a </w:t>
      </w:r>
      <w:r w:rsidRPr="000910AF">
        <w:rPr>
          <w:rFonts w:ascii="Arial" w:hAnsi="Arial" w:cs="Arial"/>
          <w:sz w:val="24"/>
          <w:szCs w:val="24"/>
          <w:lang w:eastAsia="hr-HR"/>
        </w:rPr>
        <w:lastRenderedPageBreak/>
        <w:t>cijena ponude izražava se u kunama. Pri izradi ponude ponuditelj ne smije mijenjati i nadopunjavati tekst dokumentacije o nabavi. U roku za dostavu ponude ponuditelj može izmijeniti svoju ponudu, nadopuniti je ili od nje odustati.</w:t>
      </w:r>
    </w:p>
    <w:p w14:paraId="25870BD7" w14:textId="4964E205" w:rsidR="001D7F7A" w:rsidRPr="000910AF" w:rsidRDefault="001D7F7A" w:rsidP="00054DDD">
      <w:pPr>
        <w:tabs>
          <w:tab w:val="center" w:pos="4536"/>
          <w:tab w:val="right" w:pos="9072"/>
        </w:tabs>
        <w:spacing w:before="120" w:after="0" w:line="276" w:lineRule="auto"/>
        <w:jc w:val="both"/>
        <w:rPr>
          <w:rFonts w:ascii="Arial" w:hAnsi="Arial" w:cs="Arial"/>
          <w:sz w:val="24"/>
          <w:szCs w:val="24"/>
          <w:lang w:eastAsia="hr-HR"/>
        </w:rPr>
      </w:pPr>
      <w:r w:rsidRPr="000910AF">
        <w:rPr>
          <w:rFonts w:ascii="Arial" w:hAnsi="Arial" w:cs="Arial"/>
          <w:sz w:val="24"/>
          <w:szCs w:val="24"/>
          <w:lang w:eastAsia="hr-H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8DE0375" w14:textId="4112B0A1" w:rsidR="001D7F7A" w:rsidRPr="000910AF" w:rsidRDefault="00D811F0"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Pr>
          <w:rFonts w:ascii="Arial" w:eastAsia="Times New Roman" w:hAnsi="Arial" w:cs="Arial"/>
          <w:b/>
          <w:bCs/>
          <w:color w:val="1F497D"/>
          <w:sz w:val="24"/>
          <w:szCs w:val="24"/>
          <w:lang w:eastAsia="hr-HR"/>
        </w:rPr>
        <w:t>30</w:t>
      </w:r>
      <w:r w:rsidR="001D7F7A" w:rsidRPr="000910AF">
        <w:rPr>
          <w:rFonts w:ascii="Arial" w:eastAsia="Times New Roman" w:hAnsi="Arial" w:cs="Arial"/>
          <w:b/>
          <w:bCs/>
          <w:color w:val="1F497D"/>
          <w:sz w:val="24"/>
          <w:szCs w:val="24"/>
          <w:lang w:eastAsia="hr-HR"/>
        </w:rPr>
        <w:t xml:space="preserve">.  </w:t>
      </w:r>
      <w:r w:rsidR="001D7F7A" w:rsidRPr="009D58B2">
        <w:rPr>
          <w:rFonts w:ascii="Arial" w:eastAsia="Times New Roman" w:hAnsi="Arial" w:cs="Arial"/>
          <w:b/>
          <w:bCs/>
          <w:sz w:val="24"/>
          <w:szCs w:val="24"/>
          <w:lang w:eastAsia="hr-HR"/>
        </w:rPr>
        <w:t>Način dostave ponude</w:t>
      </w:r>
      <w:r w:rsidR="001D7F7A" w:rsidRPr="000910AF">
        <w:rPr>
          <w:rFonts w:ascii="Arial" w:eastAsia="Times New Roman" w:hAnsi="Arial" w:cs="Arial"/>
          <w:b/>
          <w:bCs/>
          <w:color w:val="1F497D"/>
          <w:sz w:val="24"/>
          <w:szCs w:val="24"/>
          <w:lang w:eastAsia="hr-HR"/>
        </w:rPr>
        <w:tab/>
      </w:r>
    </w:p>
    <w:p w14:paraId="6C010F31" w14:textId="0BE5B163" w:rsidR="00AB5679" w:rsidRDefault="00AB5679" w:rsidP="00393D54">
      <w:pPr>
        <w:tabs>
          <w:tab w:val="center" w:pos="4536"/>
          <w:tab w:val="right" w:pos="9072"/>
        </w:tabs>
        <w:spacing w:before="120" w:after="0" w:line="276" w:lineRule="auto"/>
        <w:jc w:val="both"/>
        <w:rPr>
          <w:rFonts w:ascii="Arial" w:hAnsi="Arial" w:cs="Arial"/>
          <w:sz w:val="24"/>
          <w:szCs w:val="24"/>
          <w:lang w:eastAsia="hr-HR"/>
        </w:rPr>
      </w:pPr>
      <w:r w:rsidRPr="00AB5679">
        <w:rPr>
          <w:rFonts w:ascii="Arial" w:hAnsi="Arial" w:cs="Arial"/>
          <w:sz w:val="24"/>
          <w:szCs w:val="24"/>
          <w:lang w:eastAsia="hr-HR"/>
        </w:rPr>
        <w:t>Ponuditelj dostavlja ponudu elektroničkim sredstvima komunikacije putem EOJN-a i ne smije dostaviti ponudu i u papirnatom obliku (osim dijelova ponude koji se dostavljaju odvojeno) do zaključno dana</w:t>
      </w:r>
      <w:r>
        <w:rPr>
          <w:rFonts w:ascii="Arial" w:hAnsi="Arial" w:cs="Arial"/>
          <w:sz w:val="24"/>
          <w:szCs w:val="24"/>
          <w:lang w:eastAsia="hr-HR"/>
        </w:rPr>
        <w:t xml:space="preserve"> </w:t>
      </w:r>
      <w:r w:rsidR="009D58B2" w:rsidRPr="009D58B2">
        <w:rPr>
          <w:rFonts w:ascii="Arial" w:hAnsi="Arial" w:cs="Arial"/>
          <w:sz w:val="24"/>
          <w:szCs w:val="24"/>
          <w:lang w:eastAsia="hr-HR"/>
        </w:rPr>
        <w:t>______</w:t>
      </w:r>
      <w:r w:rsidRPr="009D58B2">
        <w:rPr>
          <w:rFonts w:ascii="Arial" w:hAnsi="Arial" w:cs="Arial"/>
          <w:sz w:val="24"/>
          <w:szCs w:val="24"/>
          <w:lang w:eastAsia="hr-HR"/>
        </w:rPr>
        <w:t xml:space="preserve"> godine u </w:t>
      </w:r>
      <w:r w:rsidR="009D58B2">
        <w:rPr>
          <w:rFonts w:ascii="Arial" w:hAnsi="Arial" w:cs="Arial"/>
          <w:sz w:val="24"/>
          <w:szCs w:val="24"/>
          <w:lang w:eastAsia="hr-HR"/>
        </w:rPr>
        <w:t>_____</w:t>
      </w:r>
      <w:r w:rsidRPr="009D58B2">
        <w:rPr>
          <w:rFonts w:ascii="Arial" w:hAnsi="Arial" w:cs="Arial"/>
          <w:sz w:val="24"/>
          <w:szCs w:val="24"/>
          <w:lang w:eastAsia="hr-HR"/>
        </w:rPr>
        <w:t xml:space="preserve"> sati.</w:t>
      </w:r>
    </w:p>
    <w:p w14:paraId="17812220" w14:textId="77777777" w:rsidR="00AB5679" w:rsidRPr="00393D54" w:rsidRDefault="00AB5679" w:rsidP="00393D54">
      <w:pPr>
        <w:spacing w:after="0" w:line="276" w:lineRule="auto"/>
        <w:jc w:val="both"/>
        <w:rPr>
          <w:rFonts w:ascii="Arial" w:eastAsia="Times New Roman" w:hAnsi="Arial" w:cs="Arial"/>
          <w:sz w:val="24"/>
          <w:szCs w:val="24"/>
          <w:lang w:eastAsia="hr-HR"/>
        </w:rPr>
      </w:pPr>
      <w:r w:rsidRPr="00393D54">
        <w:rPr>
          <w:rFonts w:ascii="Arial" w:eastAsia="Times New Roman" w:hAnsi="Arial" w:cs="Arial"/>
          <w:sz w:val="24"/>
          <w:szCs w:val="24"/>
          <w:lang w:eastAsia="hr-HR"/>
        </w:rPr>
        <w:t>Elektronička dostava ponuda provodi se putem EOJN-a, vezujući se na elektroničku objavu poziva na nadmetanje te na elektronički pristup Dokumentaciji o nabavi.</w:t>
      </w:r>
    </w:p>
    <w:p w14:paraId="5006E696" w14:textId="77777777" w:rsidR="00AB5679" w:rsidRPr="00AB5679" w:rsidRDefault="00AB5679" w:rsidP="00393D54">
      <w:pPr>
        <w:spacing w:after="0" w:line="276" w:lineRule="auto"/>
        <w:jc w:val="both"/>
        <w:rPr>
          <w:rFonts w:ascii="Arial" w:eastAsia="Times New Roman" w:hAnsi="Arial" w:cs="Arial"/>
          <w:lang w:eastAsia="hr-HR"/>
        </w:rPr>
      </w:pPr>
    </w:p>
    <w:p w14:paraId="33C8F4D7" w14:textId="77777777" w:rsidR="00AB5679" w:rsidRPr="00AB5679" w:rsidRDefault="00AB5679" w:rsidP="00393D54">
      <w:pPr>
        <w:spacing w:after="0" w:line="276" w:lineRule="auto"/>
        <w:jc w:val="both"/>
        <w:rPr>
          <w:rFonts w:ascii="Arial" w:eastAsia="Times New Roman" w:hAnsi="Arial" w:cs="Arial"/>
          <w:sz w:val="24"/>
          <w:szCs w:val="24"/>
          <w:u w:val="single"/>
          <w:lang w:eastAsia="hr-HR"/>
        </w:rPr>
      </w:pPr>
      <w:r w:rsidRPr="00AB5679">
        <w:rPr>
          <w:rFonts w:ascii="Arial" w:eastAsia="Times New Roman" w:hAnsi="Arial" w:cs="Arial"/>
          <w:sz w:val="24"/>
          <w:szCs w:val="24"/>
          <w:lang w:eastAsia="hr-HR"/>
        </w:rPr>
        <w:t xml:space="preserve">Detaljne upute načina elektroničke dostave ponuda, upotrebe elektroničkog potpisa te informacije u vezi sa specifikacijama koje su potrebne za elektroničku dostavu ponuda, uključujući  kriptografsku zaštitu, dostupne su na stranicama EOJN-a, na adresi:                    </w:t>
      </w:r>
      <w:hyperlink r:id="rId16" w:history="1">
        <w:r w:rsidRPr="00AB5679">
          <w:rPr>
            <w:rFonts w:ascii="Arial" w:eastAsia="Times New Roman" w:hAnsi="Arial" w:cs="Arial"/>
            <w:color w:val="0000FF" w:themeColor="hyperlink"/>
            <w:sz w:val="24"/>
            <w:szCs w:val="24"/>
            <w:u w:val="single"/>
            <w:lang w:eastAsia="hr-HR"/>
          </w:rPr>
          <w:t>https://eojn.nn.hr/Oglasnik</w:t>
        </w:r>
      </w:hyperlink>
      <w:r w:rsidRPr="00AB5679">
        <w:rPr>
          <w:rFonts w:ascii="Arial" w:eastAsia="Times New Roman" w:hAnsi="Arial" w:cs="Arial"/>
          <w:sz w:val="24"/>
          <w:szCs w:val="24"/>
          <w:u w:val="single"/>
          <w:lang w:eastAsia="hr-HR"/>
        </w:rPr>
        <w:t>.</w:t>
      </w:r>
    </w:p>
    <w:p w14:paraId="3F65A89C"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3A022D9B"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Ako se elektronički dostavljena ponuda sastoji od više dijelova, ponuditelj osigurava sigurno povezivanje svih dijelova ponude uz primjenu naprednog elektroničkog potpisa. S tim u vezi, troškovnik koji je priložen uz Dokumentaciju o nabavi, ponuditelj ne mora dodatno ovjeravati elektroničkim potpisom.</w:t>
      </w:r>
    </w:p>
    <w:p w14:paraId="009C7159" w14:textId="77777777" w:rsidR="00AB5679" w:rsidRPr="00AB5679" w:rsidRDefault="00AB5679" w:rsidP="00393D54">
      <w:pPr>
        <w:spacing w:after="0" w:line="276" w:lineRule="auto"/>
        <w:jc w:val="both"/>
        <w:rPr>
          <w:rFonts w:ascii="Arial" w:eastAsia="Times New Roman" w:hAnsi="Arial" w:cs="Arial"/>
          <w:color w:val="FF0000"/>
          <w:sz w:val="24"/>
          <w:szCs w:val="24"/>
          <w:lang w:eastAsia="hr-HR"/>
        </w:rPr>
      </w:pPr>
    </w:p>
    <w:p w14:paraId="0CB5153D"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Ukoliko ponuditelj dostavlja ponudu u elektroničkom obliku, a iz tehničkih razloga nije moguće sigurno povezivanje svih dijelova ponude i/ili primjena naprednog elektroničkog potpisa na dijelove ponude, Naručitelj prihvaća dostavu u papirnom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14:paraId="19FC7797"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0584A434"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Traženo jamstvo za ozbiljnost ponude iz točke 7. ove Dokumentacije o nabavi, koje u ovom trenutku nije moguće slati i primati kao elektronički dokument, gospodarski subjekt u roku za dostavu ponuda, dostavlja Naručitelju u zatvorenoj poštanskoj omotnici na adresu za dostavu ponuda.</w:t>
      </w:r>
    </w:p>
    <w:p w14:paraId="4C9C0D88"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19C00A2A" w14:textId="77777777" w:rsidR="00AB5679" w:rsidRPr="00AB5679" w:rsidRDefault="00AB5679" w:rsidP="00393D54">
      <w:pPr>
        <w:spacing w:after="0" w:line="276" w:lineRule="auto"/>
        <w:jc w:val="both"/>
        <w:rPr>
          <w:rFonts w:ascii="Arial" w:eastAsiaTheme="minorHAnsi" w:hAnsi="Arial" w:cs="Arial"/>
          <w:sz w:val="24"/>
          <w:szCs w:val="24"/>
        </w:rPr>
      </w:pPr>
      <w:r w:rsidRPr="00AB5679">
        <w:rPr>
          <w:rFonts w:ascii="Arial" w:eastAsia="Times New Roman" w:hAnsi="Arial" w:cs="Arial"/>
          <w:sz w:val="24"/>
          <w:szCs w:val="24"/>
          <w:lang w:eastAsia="hr-HR"/>
        </w:rPr>
        <w:lastRenderedPageBreak/>
        <w:t>Na omotnici u kojoj se dostavljaju dijelovi ponude koji se zbog svog oblika ne mogu dostaviti elektronički i/ili jamstvo za ozbiljnost ponude ponuditelj je obvezan navesti</w:t>
      </w:r>
      <w:r w:rsidRPr="00AB5679">
        <w:rPr>
          <w:rFonts w:ascii="Arial" w:eastAsiaTheme="minorHAnsi" w:hAnsi="Arial" w:cs="Arial"/>
          <w:sz w:val="24"/>
          <w:szCs w:val="24"/>
        </w:rPr>
        <w:t>:</w:t>
      </w:r>
    </w:p>
    <w:p w14:paraId="7752B0B1"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heme="minorHAnsi" w:hAnsi="Arial" w:cs="Arial"/>
          <w:sz w:val="24"/>
          <w:szCs w:val="24"/>
        </w:rPr>
        <w:t>-</w:t>
      </w:r>
      <w:r w:rsidRPr="00AB5679">
        <w:rPr>
          <w:rFonts w:ascii="Arial" w:eastAsia="Times New Roman" w:hAnsi="Arial" w:cs="Arial"/>
          <w:sz w:val="24"/>
          <w:szCs w:val="24"/>
          <w:lang w:eastAsia="hr-HR"/>
        </w:rPr>
        <w:tab/>
        <w:t>naziv i adresu Naručitelja</w:t>
      </w:r>
    </w:p>
    <w:p w14:paraId="3A51626C"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w:t>
      </w:r>
      <w:r w:rsidRPr="00AB5679">
        <w:rPr>
          <w:rFonts w:ascii="Arial" w:eastAsia="Times New Roman" w:hAnsi="Arial" w:cs="Arial"/>
          <w:sz w:val="24"/>
          <w:szCs w:val="24"/>
          <w:lang w:eastAsia="hr-HR"/>
        </w:rPr>
        <w:tab/>
        <w:t>naziv i adresu ponuditelja/ naziv i adresu svakog člana zajednice ponuditelja</w:t>
      </w:r>
    </w:p>
    <w:p w14:paraId="5F39A745"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w:t>
      </w:r>
      <w:r w:rsidRPr="00AB5679">
        <w:rPr>
          <w:rFonts w:ascii="Arial" w:eastAsia="Times New Roman" w:hAnsi="Arial" w:cs="Arial"/>
          <w:sz w:val="24"/>
          <w:szCs w:val="24"/>
          <w:lang w:eastAsia="hr-HR"/>
        </w:rPr>
        <w:tab/>
        <w:t>evidencijski broj nabave</w:t>
      </w:r>
    </w:p>
    <w:p w14:paraId="41D2DA55" w14:textId="77777777" w:rsidR="00AB5679" w:rsidRPr="00AB5679" w:rsidRDefault="00AB5679" w:rsidP="00393D54">
      <w:pPr>
        <w:spacing w:after="0" w:line="276" w:lineRule="auto"/>
        <w:ind w:left="705" w:hanging="705"/>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w:t>
      </w:r>
      <w:r w:rsidRPr="00AB5679">
        <w:rPr>
          <w:rFonts w:ascii="Arial" w:eastAsia="Times New Roman" w:hAnsi="Arial" w:cs="Arial"/>
          <w:sz w:val="24"/>
          <w:szCs w:val="24"/>
          <w:lang w:eastAsia="hr-HR"/>
        </w:rPr>
        <w:tab/>
        <w:t>naziv predmeta nabave, odnosno grupe predmeta nabave na koju se ponuda odnosi</w:t>
      </w:r>
    </w:p>
    <w:p w14:paraId="510EC7AB" w14:textId="77777777" w:rsidR="00AB5679" w:rsidRPr="00AB5679" w:rsidRDefault="00AB5679" w:rsidP="00393D54">
      <w:pPr>
        <w:spacing w:after="0" w:line="276" w:lineRule="auto"/>
        <w:ind w:left="705" w:hanging="705"/>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 xml:space="preserve">- </w:t>
      </w:r>
      <w:r w:rsidRPr="00AB5679">
        <w:rPr>
          <w:rFonts w:ascii="Arial" w:eastAsia="Times New Roman" w:hAnsi="Arial" w:cs="Arial"/>
          <w:sz w:val="24"/>
          <w:szCs w:val="24"/>
          <w:lang w:eastAsia="hr-HR"/>
        </w:rPr>
        <w:tab/>
        <w:t>naznaka „dio/dijelovi ponude koji se dostavlja/ju odvojeno“</w:t>
      </w:r>
    </w:p>
    <w:p w14:paraId="3F0ECE54"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w:t>
      </w:r>
      <w:r w:rsidRPr="00AB5679">
        <w:rPr>
          <w:rFonts w:ascii="Arial" w:eastAsia="Times New Roman" w:hAnsi="Arial" w:cs="Arial"/>
          <w:sz w:val="24"/>
          <w:szCs w:val="24"/>
          <w:lang w:eastAsia="hr-HR"/>
        </w:rPr>
        <w:tab/>
        <w:t>naznaka »ne otvaraj«.</w:t>
      </w:r>
    </w:p>
    <w:p w14:paraId="360E32E0"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59C2845B" w14:textId="64652E4A"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 xml:space="preserve">Dio/dijelovi ponude koji se dostavljaju odvojeno, dostavljaju se na adresu Naručitelja najkasnije do </w:t>
      </w:r>
      <w:r w:rsidR="009D58B2" w:rsidRPr="009D58B2">
        <w:rPr>
          <w:rFonts w:ascii="Arial" w:eastAsia="Times New Roman" w:hAnsi="Arial" w:cs="Arial"/>
          <w:sz w:val="24"/>
          <w:szCs w:val="24"/>
          <w:lang w:eastAsia="hr-HR"/>
        </w:rPr>
        <w:t>_____</w:t>
      </w:r>
      <w:r w:rsidRPr="009D58B2">
        <w:rPr>
          <w:rFonts w:ascii="Arial" w:eastAsia="Times New Roman" w:hAnsi="Arial" w:cs="Arial"/>
          <w:sz w:val="24"/>
          <w:szCs w:val="24"/>
          <w:lang w:eastAsia="hr-HR"/>
        </w:rPr>
        <w:t xml:space="preserve"> godine u </w:t>
      </w:r>
      <w:r w:rsidR="009D58B2" w:rsidRPr="009D58B2">
        <w:rPr>
          <w:rFonts w:ascii="Arial" w:eastAsia="Times New Roman" w:hAnsi="Arial" w:cs="Arial"/>
          <w:sz w:val="24"/>
          <w:szCs w:val="24"/>
          <w:lang w:eastAsia="hr-HR"/>
        </w:rPr>
        <w:t>_____</w:t>
      </w:r>
      <w:r w:rsidRPr="009D58B2">
        <w:rPr>
          <w:rFonts w:ascii="Arial" w:eastAsia="Times New Roman" w:hAnsi="Arial" w:cs="Arial"/>
          <w:sz w:val="24"/>
          <w:szCs w:val="24"/>
          <w:lang w:eastAsia="hr-HR"/>
        </w:rPr>
        <w:t xml:space="preserve"> sati.</w:t>
      </w:r>
    </w:p>
    <w:p w14:paraId="165C6DC1"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72EB3EA8"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Ako ponuditelj dostavlja ponudu elektroničkim sredstvima komunikacije, a njezin dio sredstvima komunikacije koja nisu elektronička, dijelovi ponude koji se dostavljaju sredstvima komunikacije koja nisu elektronička moraju biti dostavljena prije isteka roka za dostavu ponuda te se u tom slučaju ponuda smatra dostavljenom u trenutka dostave ponude u elektroničkim sredstvima komunikacije putem EOJN-a.</w:t>
      </w:r>
    </w:p>
    <w:p w14:paraId="45CFA00D"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493BF7A7"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1C988ED9"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23ACD1C2"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 xml:space="preserve">U slučaju da Naručitelj zaustavi postupak javne nabave povodom izjavljene žalbe na Dokumentaciju o nabavi ili poništi postupak javne nabave prije isteka roka za dostavu ponuda, za sve ponude koje su u međuvremenu dostavljene elektronički, EOJN će trajno onemogućiti pristup tim ponudama i time osigurati da nitko nema uvid u sadržaj dostavljenih ponuda. U slučaju da se postupak nastavi, ponuditelji će morati ponovno dostaviti svoje ponude. </w:t>
      </w:r>
    </w:p>
    <w:p w14:paraId="37F7B86C"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356AE2DF"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 xml:space="preserve">Trenutak zaprimanja elektronički dostavljene ponude dokumentira se potvrdom o zaprimanju elektroničke ponude koja se ovjerava vremenskim žigom. Ponuditelju se bez odgode elektroničkim putem dostavlja potvrda o zaprimanju elektroničke ponude s podacima o datumu i vremenu zaprimanja te rednom broju ponude prema redoslijedu zaprimanja elektronički dostavljenih ponuda. </w:t>
      </w:r>
    </w:p>
    <w:p w14:paraId="608E6478"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51B1392B"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U svrhu pohrane dokumentacije postupka javne nabave, EOJN će elektronički dostavljene ponude pohraniti na način koji omogućava čuvanje integriteta podataka i pristup integralnim verzijama dokumenata uz istovremenu mogućnost pohrane kopije dokumenata u vlastitim arhivima Naručitelja.</w:t>
      </w:r>
    </w:p>
    <w:p w14:paraId="16EAFDD7" w14:textId="77777777" w:rsidR="00AB5679" w:rsidRPr="00AB5679" w:rsidRDefault="00AB5679" w:rsidP="00393D54">
      <w:pPr>
        <w:spacing w:after="0" w:line="276" w:lineRule="auto"/>
        <w:jc w:val="both"/>
        <w:rPr>
          <w:rFonts w:ascii="Arial" w:eastAsia="Times New Roman" w:hAnsi="Arial" w:cs="Arial"/>
          <w:sz w:val="24"/>
          <w:szCs w:val="24"/>
          <w:lang w:eastAsia="hr-HR"/>
        </w:rPr>
      </w:pPr>
    </w:p>
    <w:p w14:paraId="5018E511" w14:textId="77777777" w:rsidR="00AB5679" w:rsidRPr="00AB5679" w:rsidRDefault="00AB5679" w:rsidP="00393D54">
      <w:pPr>
        <w:spacing w:after="0" w:line="276" w:lineRule="auto"/>
        <w:jc w:val="both"/>
        <w:rPr>
          <w:rFonts w:ascii="Arial" w:eastAsiaTheme="minorHAnsi" w:hAnsi="Arial" w:cs="Arial"/>
          <w:sz w:val="24"/>
          <w:szCs w:val="24"/>
        </w:rPr>
      </w:pPr>
      <w:r w:rsidRPr="00AB5679">
        <w:rPr>
          <w:rFonts w:ascii="Arial" w:eastAsiaTheme="minorHAnsi" w:hAnsi="Arial" w:cs="Arial"/>
          <w:sz w:val="24"/>
          <w:szCs w:val="24"/>
        </w:rPr>
        <w:lastRenderedPageBreak/>
        <w:t>Naručitelj otklanja svaku odgovornost vezanu uz mogući neispravan rad EOJN-a, zastoj u radu EOJN-a ili nemogućnost zainteresiranog subjekta da ponudu u elektroničkom obliku dostavi u danome roku putem EOJ-a.</w:t>
      </w:r>
    </w:p>
    <w:p w14:paraId="66188D59" w14:textId="77777777" w:rsidR="00AB5679" w:rsidRPr="00AB5679" w:rsidRDefault="00AB5679" w:rsidP="00393D54">
      <w:pPr>
        <w:spacing w:after="0" w:line="276" w:lineRule="auto"/>
        <w:jc w:val="both"/>
        <w:rPr>
          <w:rFonts w:ascii="Arial" w:eastAsiaTheme="minorHAnsi" w:hAnsi="Arial" w:cs="Arial"/>
          <w:sz w:val="24"/>
          <w:szCs w:val="24"/>
        </w:rPr>
      </w:pPr>
    </w:p>
    <w:p w14:paraId="56F376CF" w14:textId="77777777" w:rsidR="00AB5679" w:rsidRPr="00AB5679" w:rsidRDefault="00AB5679" w:rsidP="00393D54">
      <w:pPr>
        <w:spacing w:after="0" w:line="276"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Ključni koraci koje gospodarski subjekt mora poduzeti, odnosno tehnički uvjeti koje mora ispuniti kako bi uspješno predao elektroničku ponudu su sljedeći:</w:t>
      </w:r>
    </w:p>
    <w:p w14:paraId="5521B71E" w14:textId="77777777" w:rsidR="00AB5679" w:rsidRPr="00AB5679" w:rsidRDefault="00AB5679" w:rsidP="00AB5679">
      <w:pPr>
        <w:spacing w:after="0" w:line="240"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w:t>
      </w:r>
      <w:r w:rsidRPr="00AB5679">
        <w:rPr>
          <w:rFonts w:ascii="Arial" w:eastAsia="Times New Roman" w:hAnsi="Arial" w:cs="Arial"/>
          <w:sz w:val="24"/>
          <w:szCs w:val="24"/>
          <w:lang w:eastAsia="hr-HR"/>
        </w:rPr>
        <w:tab/>
        <w:t>Gospodarski subjekt se u roku za dostavu ponuda u ovom postupku javne nabave, prijavio u EOJN kao zainteresirani gospodarski subjekt pri čemu je upisao važeću adresu e-pošte za razmjenu informacija s Naručiteljem putem EOJN-a;</w:t>
      </w:r>
    </w:p>
    <w:p w14:paraId="097AE486" w14:textId="77777777" w:rsidR="00AB5679" w:rsidRPr="00AB5679" w:rsidRDefault="00AB5679" w:rsidP="00AB5679">
      <w:pPr>
        <w:spacing w:after="0" w:line="240"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w:t>
      </w:r>
      <w:r w:rsidRPr="00AB5679">
        <w:rPr>
          <w:rFonts w:ascii="Arial" w:eastAsia="Times New Roman" w:hAnsi="Arial" w:cs="Arial"/>
          <w:sz w:val="24"/>
          <w:szCs w:val="24"/>
          <w:lang w:eastAsia="hr-HR"/>
        </w:rPr>
        <w:tab/>
        <w:t>Da je gospodarski subjekt putem EOJN-a u roku za predaju ponuda dostavio ponudu.</w:t>
      </w:r>
    </w:p>
    <w:p w14:paraId="4A9DAE5D" w14:textId="77777777" w:rsidR="00AB5679" w:rsidRPr="00AB5679" w:rsidRDefault="00AB5679" w:rsidP="00AB5679">
      <w:pPr>
        <w:spacing w:after="0" w:line="240" w:lineRule="auto"/>
        <w:jc w:val="both"/>
        <w:rPr>
          <w:rFonts w:ascii="Arial" w:eastAsia="Times New Roman" w:hAnsi="Arial" w:cs="Arial"/>
          <w:sz w:val="24"/>
          <w:szCs w:val="24"/>
          <w:lang w:eastAsia="hr-HR"/>
        </w:rPr>
      </w:pPr>
    </w:p>
    <w:p w14:paraId="1A2F55E4" w14:textId="3E3FABB7" w:rsidR="001D7F7A" w:rsidRPr="002D6112" w:rsidRDefault="00AB5679" w:rsidP="002D6112">
      <w:pPr>
        <w:spacing w:after="0" w:line="240" w:lineRule="auto"/>
        <w:jc w:val="both"/>
        <w:rPr>
          <w:rFonts w:ascii="Arial" w:eastAsia="Times New Roman" w:hAnsi="Arial" w:cs="Arial"/>
          <w:sz w:val="24"/>
          <w:szCs w:val="24"/>
          <w:lang w:eastAsia="hr-HR"/>
        </w:rPr>
      </w:pPr>
      <w:r w:rsidRPr="00AB5679">
        <w:rPr>
          <w:rFonts w:ascii="Arial" w:eastAsia="Times New Roman" w:hAnsi="Arial" w:cs="Arial"/>
          <w:sz w:val="24"/>
          <w:szCs w:val="24"/>
          <w:lang w:eastAsia="hr-HR"/>
        </w:rPr>
        <w:t>U slučaju nedostupnosti EOJN-a, Naručitelj će postupiti sukladno članku 239. ZJN 2016 i Pravilniku o dokumentaciji o nabavi te ponudi u postupcima javne nabave („Narodne novine“, broj: 65/17, 75/20).</w:t>
      </w:r>
    </w:p>
    <w:p w14:paraId="24FEC6CC" w14:textId="738DE140" w:rsidR="001D7F7A" w:rsidRPr="000910AF" w:rsidRDefault="00D811F0"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Pr>
          <w:rFonts w:ascii="Arial" w:eastAsia="Times New Roman" w:hAnsi="Arial" w:cs="Arial"/>
          <w:b/>
          <w:bCs/>
          <w:color w:val="1F497D"/>
          <w:sz w:val="24"/>
          <w:szCs w:val="24"/>
          <w:lang w:eastAsia="hr-HR"/>
        </w:rPr>
        <w:t>31</w:t>
      </w:r>
      <w:r w:rsidR="001D7F7A" w:rsidRPr="000910AF">
        <w:rPr>
          <w:rFonts w:ascii="Arial" w:eastAsia="Times New Roman" w:hAnsi="Arial" w:cs="Arial"/>
          <w:b/>
          <w:bCs/>
          <w:color w:val="1F497D"/>
          <w:sz w:val="24"/>
          <w:szCs w:val="24"/>
          <w:lang w:eastAsia="hr-HR"/>
        </w:rPr>
        <w:t>. Način određivanja cijene ponude</w:t>
      </w:r>
    </w:p>
    <w:p w14:paraId="5D1D5813"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Ponuditelj će ispuniti jedinične cijene za sve stavke iz troškovnika i ukupne cijene za sve stavke iz troškovnika.</w:t>
      </w:r>
    </w:p>
    <w:p w14:paraId="49C8B42F" w14:textId="6A51EBE3"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Jedinične cijene svake stavke i ukupne cijene moraju biti iskazane u </w:t>
      </w:r>
      <w:r w:rsidR="0016171D" w:rsidRPr="000910AF">
        <w:rPr>
          <w:rFonts w:ascii="Arial" w:hAnsi="Arial" w:cs="Arial"/>
          <w:sz w:val="24"/>
          <w:szCs w:val="24"/>
          <w:lang w:eastAsia="hr-HR"/>
        </w:rPr>
        <w:t>eurima</w:t>
      </w:r>
      <w:r w:rsidRPr="000910AF">
        <w:rPr>
          <w:rFonts w:ascii="Arial" w:hAnsi="Arial" w:cs="Arial"/>
          <w:sz w:val="24"/>
          <w:szCs w:val="24"/>
          <w:lang w:eastAsia="hr-HR"/>
        </w:rPr>
        <w:t>, zaokružene na 2 (dvije) decimale.</w:t>
      </w:r>
    </w:p>
    <w:p w14:paraId="4ADB0047"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4EA67ADC"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Cijena ponude piše se brojkama u apsolutnom iznosu.</w:t>
      </w:r>
    </w:p>
    <w:p w14:paraId="63C4264E"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U cijenama su uključeni svi troškovi za izvršenje ovog predmeta nabave (roba, dobava, prijevoz, isporuka i montaža, te svi ostali radovi implementacije i prilagodbe i puštanje elektrana u pogon i sl.), te sva ostala davanja koja je ponuditelj dužan platiti iz bilo kojeg razloga.</w:t>
      </w:r>
    </w:p>
    <w:p w14:paraId="1C12A844" w14:textId="2BAB536A"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Jedinične cijene su nepromjenjive za vrijeme trajanja ugovora.</w:t>
      </w:r>
    </w:p>
    <w:p w14:paraId="12CDED61" w14:textId="3CBD194B" w:rsidR="001D7F7A" w:rsidRPr="000910AF" w:rsidRDefault="00D811F0"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Pr>
          <w:rFonts w:ascii="Arial" w:eastAsia="Times New Roman" w:hAnsi="Arial" w:cs="Arial"/>
          <w:b/>
          <w:bCs/>
          <w:color w:val="1F497D"/>
          <w:sz w:val="24"/>
          <w:szCs w:val="24"/>
          <w:lang w:eastAsia="hr-HR"/>
        </w:rPr>
        <w:t>32</w:t>
      </w:r>
      <w:r w:rsidR="001D7F7A" w:rsidRPr="000910AF">
        <w:rPr>
          <w:rFonts w:ascii="Arial" w:eastAsia="Times New Roman" w:hAnsi="Arial" w:cs="Arial"/>
          <w:b/>
          <w:bCs/>
          <w:color w:val="1F497D"/>
          <w:sz w:val="24"/>
          <w:szCs w:val="24"/>
          <w:lang w:eastAsia="hr-HR"/>
        </w:rPr>
        <w:t>.  Valuta ili valute u kojima cijena ponude može biti izražena</w:t>
      </w:r>
    </w:p>
    <w:p w14:paraId="2199913E" w14:textId="66ABCB5E" w:rsidR="001D7F7A" w:rsidRPr="002D6112" w:rsidRDefault="001D7F7A" w:rsidP="002D6112">
      <w:pPr>
        <w:widowControl w:val="0"/>
        <w:tabs>
          <w:tab w:val="num" w:pos="576"/>
        </w:tabs>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Cijena ponude mora biti izražena u </w:t>
      </w:r>
      <w:r w:rsidR="00454BF2" w:rsidRPr="000910AF">
        <w:rPr>
          <w:rFonts w:ascii="Arial" w:hAnsi="Arial" w:cs="Arial"/>
          <w:sz w:val="24"/>
          <w:szCs w:val="24"/>
          <w:lang w:eastAsia="hr-HR"/>
        </w:rPr>
        <w:t>eurima</w:t>
      </w:r>
      <w:r w:rsidRPr="000910AF">
        <w:rPr>
          <w:rFonts w:ascii="Arial" w:hAnsi="Arial" w:cs="Arial"/>
          <w:sz w:val="24"/>
          <w:szCs w:val="24"/>
          <w:lang w:eastAsia="hr-HR"/>
        </w:rPr>
        <w:t>.</w:t>
      </w:r>
    </w:p>
    <w:p w14:paraId="1B65CBBF" w14:textId="7A8F697F" w:rsidR="001D7F7A" w:rsidRPr="000910AF" w:rsidRDefault="00490E2F"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3</w:t>
      </w:r>
      <w:r w:rsidR="001D7F7A" w:rsidRPr="000910AF">
        <w:rPr>
          <w:rFonts w:ascii="Arial" w:eastAsia="Times New Roman" w:hAnsi="Arial" w:cs="Arial"/>
          <w:b/>
          <w:bCs/>
          <w:color w:val="1F497D"/>
          <w:sz w:val="24"/>
          <w:szCs w:val="24"/>
          <w:lang w:eastAsia="hr-HR"/>
        </w:rPr>
        <w:t xml:space="preserve">. </w:t>
      </w:r>
      <w:r w:rsidR="001D7F7A" w:rsidRPr="00C52F19">
        <w:rPr>
          <w:rFonts w:ascii="Arial" w:eastAsia="Times New Roman" w:hAnsi="Arial" w:cs="Arial"/>
          <w:b/>
          <w:bCs/>
          <w:color w:val="215868" w:themeColor="accent5" w:themeShade="80"/>
          <w:sz w:val="24"/>
          <w:szCs w:val="24"/>
          <w:lang w:eastAsia="hr-HR"/>
        </w:rPr>
        <w:t>Kriterij odabira ponude</w:t>
      </w:r>
    </w:p>
    <w:p w14:paraId="2B4623A9" w14:textId="305BF69F" w:rsidR="001D7F7A" w:rsidRPr="000910AF" w:rsidRDefault="001D7F7A" w:rsidP="00054DDD">
      <w:pPr>
        <w:spacing w:before="120" w:after="0" w:line="276" w:lineRule="auto"/>
        <w:jc w:val="both"/>
        <w:rPr>
          <w:rFonts w:ascii="Arial" w:hAnsi="Arial" w:cs="Arial"/>
          <w:sz w:val="24"/>
          <w:szCs w:val="24"/>
        </w:rPr>
      </w:pPr>
      <w:r w:rsidRPr="000910AF">
        <w:rPr>
          <w:rFonts w:ascii="Arial" w:hAnsi="Arial" w:cs="Arial"/>
          <w:sz w:val="24"/>
          <w:szCs w:val="24"/>
        </w:rPr>
        <w:t xml:space="preserve">Sukladno članku 283. Zakona o javnoj nabavi </w:t>
      </w:r>
      <w:r w:rsidR="0016171D" w:rsidRPr="000910AF">
        <w:rPr>
          <w:rFonts w:ascii="Arial" w:hAnsi="Arial" w:cs="Arial"/>
          <w:sz w:val="24"/>
          <w:szCs w:val="24"/>
        </w:rPr>
        <w:t>(NN 120/16, 114/22)</w:t>
      </w:r>
      <w:r w:rsidRPr="000910AF">
        <w:rPr>
          <w:rFonts w:ascii="Arial" w:hAnsi="Arial" w:cs="Arial"/>
          <w:sz w:val="24"/>
          <w:szCs w:val="24"/>
        </w:rPr>
        <w:t>, kriterij za odabir ponude je ekonomski najpovoljnija ponuda.</w:t>
      </w:r>
    </w:p>
    <w:p w14:paraId="3CD2CE3E" w14:textId="77777777" w:rsidR="001D7F7A" w:rsidRPr="000910AF" w:rsidRDefault="001D7F7A" w:rsidP="00054DDD">
      <w:pPr>
        <w:spacing w:line="276" w:lineRule="auto"/>
        <w:jc w:val="both"/>
        <w:rPr>
          <w:rFonts w:ascii="Arial" w:hAnsi="Arial" w:cs="Arial"/>
          <w:bCs/>
          <w:sz w:val="24"/>
          <w:szCs w:val="24"/>
          <w:lang w:val="en-US"/>
        </w:rPr>
      </w:pPr>
      <w:r w:rsidRPr="000910AF">
        <w:rPr>
          <w:rFonts w:ascii="Arial" w:hAnsi="Arial" w:cs="Arial"/>
          <w:bCs/>
          <w:sz w:val="24"/>
          <w:szCs w:val="24"/>
          <w:lang w:val="en-US"/>
        </w:rPr>
        <w:t>Odabir najpovoljnije ponude izvršiti će se uspoređivanjem iskazane cijene ponude i dodatnih kriterija odabira putem formule.</w:t>
      </w:r>
    </w:p>
    <w:p w14:paraId="5E0565BD" w14:textId="70711FF5" w:rsidR="002D6112" w:rsidRDefault="001D7F7A" w:rsidP="00054DDD">
      <w:pPr>
        <w:spacing w:line="276" w:lineRule="auto"/>
        <w:jc w:val="both"/>
        <w:rPr>
          <w:rFonts w:ascii="Arial" w:hAnsi="Arial" w:cs="Arial"/>
          <w:sz w:val="24"/>
          <w:szCs w:val="24"/>
          <w:lang w:val="en-US"/>
        </w:rPr>
      </w:pPr>
      <w:r w:rsidRPr="000910AF">
        <w:rPr>
          <w:rFonts w:ascii="Arial" w:hAnsi="Arial" w:cs="Arial"/>
          <w:sz w:val="24"/>
          <w:szCs w:val="24"/>
          <w:lang w:val="en-US"/>
        </w:rPr>
        <w:lastRenderedPageBreak/>
        <w:t>Ekonomski najpovoljnija ponuda je ona ponuda koja dobije najveći broj bodova, zaokruženih na dvije decimale po matematičkom pravilu zaokruživanja na više, temeljem niže navedenih kriterija, a prethodno je utvrđena prihvatljivom.</w:t>
      </w:r>
    </w:p>
    <w:p w14:paraId="41B48348" w14:textId="77777777" w:rsidR="002D6112" w:rsidRPr="000910AF" w:rsidRDefault="002D6112" w:rsidP="00054DDD">
      <w:pPr>
        <w:spacing w:line="276" w:lineRule="auto"/>
        <w:jc w:val="both"/>
        <w:rPr>
          <w:rFonts w:ascii="Arial" w:hAnsi="Arial" w:cs="Arial"/>
          <w:sz w:val="24"/>
          <w:szCs w:val="24"/>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017"/>
        <w:gridCol w:w="1217"/>
        <w:gridCol w:w="1097"/>
      </w:tblGrid>
      <w:tr w:rsidR="001D7F7A" w:rsidRPr="000910AF" w14:paraId="7B65CAD9" w14:textId="77777777" w:rsidTr="003D6075">
        <w:trPr>
          <w:trHeight w:val="149"/>
        </w:trPr>
        <w:tc>
          <w:tcPr>
            <w:tcW w:w="883" w:type="dxa"/>
            <w:shd w:val="clear" w:color="auto" w:fill="DBE5F1"/>
          </w:tcPr>
          <w:p w14:paraId="2E120D32" w14:textId="77777777" w:rsidR="001D7F7A" w:rsidRPr="000910AF" w:rsidRDefault="001D7F7A" w:rsidP="00054DDD">
            <w:pPr>
              <w:spacing w:after="0" w:line="276" w:lineRule="auto"/>
              <w:jc w:val="center"/>
              <w:rPr>
                <w:rFonts w:ascii="Arial" w:eastAsia="Arial Unicode MS" w:hAnsi="Arial" w:cs="Arial"/>
                <w:b/>
                <w:sz w:val="24"/>
                <w:szCs w:val="24"/>
                <w:lang w:eastAsia="hr-HR"/>
              </w:rPr>
            </w:pPr>
            <w:r w:rsidRPr="000910AF">
              <w:rPr>
                <w:rFonts w:ascii="Arial" w:eastAsia="Arial Unicode MS" w:hAnsi="Arial" w:cs="Arial"/>
                <w:b/>
                <w:sz w:val="24"/>
                <w:szCs w:val="24"/>
                <w:lang w:eastAsia="hr-HR"/>
              </w:rPr>
              <w:t>Redni broj</w:t>
            </w:r>
          </w:p>
        </w:tc>
        <w:tc>
          <w:tcPr>
            <w:tcW w:w="6017" w:type="dxa"/>
            <w:shd w:val="clear" w:color="auto" w:fill="DBE5F1"/>
          </w:tcPr>
          <w:p w14:paraId="059111D5" w14:textId="77777777" w:rsidR="001D7F7A" w:rsidRPr="000910AF" w:rsidRDefault="001D7F7A" w:rsidP="00054DDD">
            <w:pPr>
              <w:spacing w:after="0" w:line="276" w:lineRule="auto"/>
              <w:jc w:val="center"/>
              <w:rPr>
                <w:rFonts w:ascii="Arial" w:eastAsia="Arial Unicode MS" w:hAnsi="Arial" w:cs="Arial"/>
                <w:b/>
                <w:sz w:val="24"/>
                <w:szCs w:val="24"/>
                <w:lang w:eastAsia="hr-HR"/>
              </w:rPr>
            </w:pPr>
            <w:r w:rsidRPr="000910AF">
              <w:rPr>
                <w:rFonts w:ascii="Arial" w:eastAsia="Arial Unicode MS" w:hAnsi="Arial" w:cs="Arial"/>
                <w:b/>
                <w:sz w:val="24"/>
                <w:szCs w:val="24"/>
                <w:lang w:eastAsia="hr-HR"/>
              </w:rPr>
              <w:t>Kriterij</w:t>
            </w:r>
          </w:p>
        </w:tc>
        <w:tc>
          <w:tcPr>
            <w:tcW w:w="1217" w:type="dxa"/>
            <w:shd w:val="clear" w:color="auto" w:fill="DBE5F1"/>
          </w:tcPr>
          <w:p w14:paraId="2965C39D" w14:textId="77777777" w:rsidR="001D7F7A" w:rsidRPr="000910AF" w:rsidRDefault="001D7F7A" w:rsidP="00054DDD">
            <w:pPr>
              <w:spacing w:after="0" w:line="276" w:lineRule="auto"/>
              <w:jc w:val="center"/>
              <w:rPr>
                <w:rFonts w:ascii="Arial" w:eastAsia="Arial Unicode MS" w:hAnsi="Arial" w:cs="Arial"/>
                <w:b/>
                <w:sz w:val="24"/>
                <w:szCs w:val="24"/>
                <w:lang w:eastAsia="hr-HR"/>
              </w:rPr>
            </w:pPr>
            <w:r w:rsidRPr="000910AF">
              <w:rPr>
                <w:rFonts w:ascii="Arial" w:eastAsia="Arial Unicode MS" w:hAnsi="Arial" w:cs="Arial"/>
                <w:b/>
                <w:sz w:val="24"/>
                <w:szCs w:val="24"/>
                <w:lang w:eastAsia="hr-HR"/>
              </w:rPr>
              <w:t>Relativni značaj</w:t>
            </w:r>
          </w:p>
        </w:tc>
        <w:tc>
          <w:tcPr>
            <w:tcW w:w="1097" w:type="dxa"/>
            <w:shd w:val="clear" w:color="auto" w:fill="DBE5F1"/>
          </w:tcPr>
          <w:p w14:paraId="400E3075" w14:textId="77777777" w:rsidR="001D7F7A" w:rsidRPr="000910AF" w:rsidRDefault="001D7F7A" w:rsidP="00054DDD">
            <w:pPr>
              <w:spacing w:after="0" w:line="276" w:lineRule="auto"/>
              <w:jc w:val="center"/>
              <w:rPr>
                <w:rFonts w:ascii="Arial" w:eastAsia="Arial Unicode MS" w:hAnsi="Arial" w:cs="Arial"/>
                <w:b/>
                <w:sz w:val="24"/>
                <w:szCs w:val="24"/>
                <w:lang w:eastAsia="hr-HR"/>
              </w:rPr>
            </w:pPr>
            <w:r w:rsidRPr="000910AF">
              <w:rPr>
                <w:rFonts w:ascii="Arial" w:eastAsia="Arial Unicode MS" w:hAnsi="Arial" w:cs="Arial"/>
                <w:b/>
                <w:sz w:val="24"/>
                <w:szCs w:val="24"/>
                <w:lang w:eastAsia="hr-HR"/>
              </w:rPr>
              <w:t>Ukupan broj bodova</w:t>
            </w:r>
          </w:p>
        </w:tc>
      </w:tr>
      <w:tr w:rsidR="001D7F7A" w:rsidRPr="000910AF" w14:paraId="6F948DFA" w14:textId="77777777" w:rsidTr="003D6075">
        <w:trPr>
          <w:trHeight w:val="541"/>
        </w:trPr>
        <w:tc>
          <w:tcPr>
            <w:tcW w:w="883" w:type="dxa"/>
            <w:shd w:val="clear" w:color="auto" w:fill="auto"/>
            <w:vAlign w:val="center"/>
          </w:tcPr>
          <w:p w14:paraId="0B23D894" w14:textId="77777777" w:rsidR="001D7F7A" w:rsidRPr="000910AF" w:rsidRDefault="001D7F7A" w:rsidP="00054DDD">
            <w:pPr>
              <w:spacing w:after="0" w:line="276" w:lineRule="auto"/>
              <w:jc w:val="center"/>
              <w:rPr>
                <w:rFonts w:ascii="Arial" w:eastAsia="Arial Unicode MS" w:hAnsi="Arial" w:cs="Arial"/>
                <w:bCs/>
                <w:sz w:val="24"/>
                <w:szCs w:val="24"/>
                <w:lang w:eastAsia="hr-HR"/>
              </w:rPr>
            </w:pPr>
            <w:r w:rsidRPr="000910AF">
              <w:rPr>
                <w:rFonts w:ascii="Arial" w:eastAsia="Arial Unicode MS" w:hAnsi="Arial" w:cs="Arial"/>
                <w:bCs/>
                <w:sz w:val="24"/>
                <w:szCs w:val="24"/>
                <w:lang w:eastAsia="hr-HR"/>
              </w:rPr>
              <w:t>1.</w:t>
            </w:r>
          </w:p>
        </w:tc>
        <w:tc>
          <w:tcPr>
            <w:tcW w:w="6017" w:type="dxa"/>
            <w:shd w:val="clear" w:color="auto" w:fill="auto"/>
            <w:vAlign w:val="center"/>
          </w:tcPr>
          <w:p w14:paraId="79384F0C" w14:textId="77777777" w:rsidR="001D7F7A" w:rsidRPr="000910AF" w:rsidRDefault="001D7F7A" w:rsidP="00054DDD">
            <w:pPr>
              <w:spacing w:after="0" w:line="276" w:lineRule="auto"/>
              <w:rPr>
                <w:rFonts w:ascii="Arial" w:eastAsia="Arial Unicode MS" w:hAnsi="Arial" w:cs="Arial"/>
                <w:bCs/>
                <w:sz w:val="24"/>
                <w:szCs w:val="24"/>
                <w:lang w:eastAsia="hr-HR"/>
              </w:rPr>
            </w:pPr>
            <w:r w:rsidRPr="000910AF">
              <w:rPr>
                <w:rFonts w:ascii="Arial" w:eastAsia="Arial Unicode MS" w:hAnsi="Arial" w:cs="Arial"/>
                <w:bCs/>
                <w:sz w:val="24"/>
                <w:szCs w:val="24"/>
                <w:lang w:eastAsia="hr-HR"/>
              </w:rPr>
              <w:t>Cijena ponude (C)</w:t>
            </w:r>
          </w:p>
        </w:tc>
        <w:tc>
          <w:tcPr>
            <w:tcW w:w="1217" w:type="dxa"/>
            <w:shd w:val="clear" w:color="auto" w:fill="auto"/>
            <w:vAlign w:val="center"/>
          </w:tcPr>
          <w:p w14:paraId="003D82CA" w14:textId="7FAC00FE" w:rsidR="001D7F7A" w:rsidRPr="000910AF" w:rsidRDefault="003D6075" w:rsidP="00054DDD">
            <w:pPr>
              <w:spacing w:after="0" w:line="276" w:lineRule="auto"/>
              <w:jc w:val="center"/>
              <w:rPr>
                <w:rFonts w:ascii="Arial" w:eastAsia="Arial Unicode MS" w:hAnsi="Arial" w:cs="Arial"/>
                <w:sz w:val="24"/>
                <w:szCs w:val="24"/>
                <w:lang w:eastAsia="hr-HR"/>
              </w:rPr>
            </w:pPr>
            <w:r>
              <w:rPr>
                <w:rFonts w:ascii="Arial" w:eastAsia="Arial Unicode MS" w:hAnsi="Arial" w:cs="Arial"/>
                <w:sz w:val="24"/>
                <w:szCs w:val="24"/>
                <w:lang w:eastAsia="hr-HR"/>
              </w:rPr>
              <w:t>8</w:t>
            </w:r>
            <w:r w:rsidR="001D7F7A" w:rsidRPr="000910AF">
              <w:rPr>
                <w:rFonts w:ascii="Arial" w:eastAsia="Arial Unicode MS" w:hAnsi="Arial" w:cs="Arial"/>
                <w:sz w:val="24"/>
                <w:szCs w:val="24"/>
                <w:lang w:eastAsia="hr-HR"/>
              </w:rPr>
              <w:t>0%</w:t>
            </w:r>
          </w:p>
        </w:tc>
        <w:tc>
          <w:tcPr>
            <w:tcW w:w="1097" w:type="dxa"/>
            <w:shd w:val="clear" w:color="auto" w:fill="auto"/>
            <w:vAlign w:val="center"/>
          </w:tcPr>
          <w:p w14:paraId="52CF2393" w14:textId="48072D73" w:rsidR="001D7F7A" w:rsidRPr="000910AF" w:rsidRDefault="003D6075" w:rsidP="00054DDD">
            <w:pPr>
              <w:spacing w:after="0" w:line="276" w:lineRule="auto"/>
              <w:jc w:val="center"/>
              <w:rPr>
                <w:rFonts w:ascii="Arial" w:eastAsia="Arial Unicode MS" w:hAnsi="Arial" w:cs="Arial"/>
                <w:bCs/>
                <w:sz w:val="24"/>
                <w:szCs w:val="24"/>
                <w:lang w:eastAsia="hr-HR"/>
              </w:rPr>
            </w:pPr>
            <w:r>
              <w:rPr>
                <w:rFonts w:ascii="Arial" w:eastAsia="Arial Unicode MS" w:hAnsi="Arial" w:cs="Arial"/>
                <w:bCs/>
                <w:sz w:val="24"/>
                <w:szCs w:val="24"/>
                <w:lang w:eastAsia="hr-HR"/>
              </w:rPr>
              <w:t>8</w:t>
            </w:r>
            <w:r w:rsidR="001D7F7A" w:rsidRPr="000910AF">
              <w:rPr>
                <w:rFonts w:ascii="Arial" w:eastAsia="Arial Unicode MS" w:hAnsi="Arial" w:cs="Arial"/>
                <w:bCs/>
                <w:sz w:val="24"/>
                <w:szCs w:val="24"/>
                <w:lang w:eastAsia="hr-HR"/>
              </w:rPr>
              <w:t xml:space="preserve">0,00 </w:t>
            </w:r>
          </w:p>
        </w:tc>
      </w:tr>
      <w:tr w:rsidR="001D7F7A" w:rsidRPr="000910AF" w14:paraId="3F127759" w14:textId="77777777" w:rsidTr="003D6075">
        <w:trPr>
          <w:trHeight w:val="510"/>
        </w:trPr>
        <w:tc>
          <w:tcPr>
            <w:tcW w:w="883" w:type="dxa"/>
            <w:shd w:val="clear" w:color="auto" w:fill="auto"/>
            <w:vAlign w:val="center"/>
          </w:tcPr>
          <w:p w14:paraId="3117944D" w14:textId="77777777" w:rsidR="001D7F7A" w:rsidRPr="000910AF" w:rsidRDefault="001D7F7A" w:rsidP="00054DDD">
            <w:pPr>
              <w:spacing w:after="0" w:line="276" w:lineRule="auto"/>
              <w:jc w:val="center"/>
              <w:rPr>
                <w:rFonts w:ascii="Arial" w:eastAsia="Arial Unicode MS" w:hAnsi="Arial" w:cs="Arial"/>
                <w:bCs/>
                <w:sz w:val="24"/>
                <w:szCs w:val="24"/>
                <w:lang w:eastAsia="hr-HR"/>
              </w:rPr>
            </w:pPr>
            <w:r w:rsidRPr="000910AF">
              <w:rPr>
                <w:rFonts w:ascii="Arial" w:eastAsia="Arial Unicode MS" w:hAnsi="Arial" w:cs="Arial"/>
                <w:bCs/>
                <w:sz w:val="24"/>
                <w:szCs w:val="24"/>
                <w:lang w:eastAsia="hr-HR"/>
              </w:rPr>
              <w:t>2.</w:t>
            </w:r>
          </w:p>
        </w:tc>
        <w:tc>
          <w:tcPr>
            <w:tcW w:w="6017" w:type="dxa"/>
            <w:shd w:val="clear" w:color="auto" w:fill="auto"/>
            <w:vAlign w:val="center"/>
          </w:tcPr>
          <w:p w14:paraId="70A117C6" w14:textId="0C254228" w:rsidR="001D7F7A" w:rsidRPr="000910AF" w:rsidRDefault="003D6075" w:rsidP="00054DDD">
            <w:pPr>
              <w:spacing w:after="0" w:line="276" w:lineRule="auto"/>
              <w:rPr>
                <w:rFonts w:ascii="Arial" w:eastAsia="Arial Unicode MS" w:hAnsi="Arial" w:cs="Arial"/>
                <w:bCs/>
                <w:sz w:val="24"/>
                <w:szCs w:val="24"/>
                <w:lang w:eastAsia="hr-HR"/>
              </w:rPr>
            </w:pPr>
            <w:r w:rsidRPr="003D6075">
              <w:rPr>
                <w:rFonts w:ascii="Arial" w:eastAsia="Arial Unicode MS" w:hAnsi="Arial" w:cs="Arial"/>
                <w:bCs/>
                <w:sz w:val="24"/>
                <w:szCs w:val="24"/>
                <w:lang w:eastAsia="hr-HR"/>
              </w:rPr>
              <w:t>Jamstveni rok na isporučenu robu i izvedene radove</w:t>
            </w:r>
          </w:p>
        </w:tc>
        <w:tc>
          <w:tcPr>
            <w:tcW w:w="1217" w:type="dxa"/>
            <w:shd w:val="clear" w:color="auto" w:fill="auto"/>
            <w:vAlign w:val="center"/>
          </w:tcPr>
          <w:p w14:paraId="6F1A03E8" w14:textId="48A8233B" w:rsidR="001D7F7A" w:rsidRPr="000910AF" w:rsidRDefault="003D6075" w:rsidP="00054DDD">
            <w:pPr>
              <w:spacing w:after="0" w:line="276" w:lineRule="auto"/>
              <w:jc w:val="center"/>
              <w:rPr>
                <w:rFonts w:ascii="Arial" w:eastAsia="Arial Unicode MS" w:hAnsi="Arial" w:cs="Arial"/>
                <w:bCs/>
                <w:sz w:val="24"/>
                <w:szCs w:val="24"/>
                <w:lang w:eastAsia="hr-HR"/>
              </w:rPr>
            </w:pPr>
            <w:r>
              <w:rPr>
                <w:rFonts w:ascii="Arial" w:eastAsia="Arial Unicode MS" w:hAnsi="Arial" w:cs="Arial"/>
                <w:bCs/>
                <w:sz w:val="24"/>
                <w:szCs w:val="24"/>
                <w:lang w:eastAsia="hr-HR"/>
              </w:rPr>
              <w:t>20</w:t>
            </w:r>
            <w:r w:rsidR="001D7F7A" w:rsidRPr="000910AF">
              <w:rPr>
                <w:rFonts w:ascii="Arial" w:eastAsia="Arial Unicode MS" w:hAnsi="Arial" w:cs="Arial"/>
                <w:bCs/>
                <w:sz w:val="24"/>
                <w:szCs w:val="24"/>
                <w:lang w:eastAsia="hr-HR"/>
              </w:rPr>
              <w:t>%</w:t>
            </w:r>
          </w:p>
        </w:tc>
        <w:tc>
          <w:tcPr>
            <w:tcW w:w="1097" w:type="dxa"/>
            <w:shd w:val="clear" w:color="auto" w:fill="auto"/>
            <w:vAlign w:val="center"/>
          </w:tcPr>
          <w:p w14:paraId="5414DA95" w14:textId="17776E01" w:rsidR="001D7F7A" w:rsidRPr="000910AF" w:rsidRDefault="003D6075" w:rsidP="00054DDD">
            <w:pPr>
              <w:spacing w:after="0" w:line="276" w:lineRule="auto"/>
              <w:jc w:val="center"/>
              <w:rPr>
                <w:rFonts w:ascii="Arial" w:eastAsia="Arial Unicode MS" w:hAnsi="Arial" w:cs="Arial"/>
                <w:bCs/>
                <w:sz w:val="24"/>
                <w:szCs w:val="24"/>
                <w:lang w:eastAsia="hr-HR"/>
              </w:rPr>
            </w:pPr>
            <w:r>
              <w:rPr>
                <w:rFonts w:ascii="Arial" w:eastAsia="Arial Unicode MS" w:hAnsi="Arial" w:cs="Arial"/>
                <w:bCs/>
                <w:sz w:val="24"/>
                <w:szCs w:val="24"/>
                <w:lang w:eastAsia="hr-HR"/>
              </w:rPr>
              <w:t>20</w:t>
            </w:r>
            <w:r w:rsidR="001D7F7A" w:rsidRPr="000910AF">
              <w:rPr>
                <w:rFonts w:ascii="Arial" w:eastAsia="Arial Unicode MS" w:hAnsi="Arial" w:cs="Arial"/>
                <w:bCs/>
                <w:sz w:val="24"/>
                <w:szCs w:val="24"/>
                <w:lang w:eastAsia="hr-HR"/>
              </w:rPr>
              <w:t xml:space="preserve">,00 </w:t>
            </w:r>
          </w:p>
        </w:tc>
      </w:tr>
      <w:tr w:rsidR="001D7F7A" w:rsidRPr="000910AF" w14:paraId="689BA518" w14:textId="77777777" w:rsidTr="003D6075">
        <w:trPr>
          <w:trHeight w:val="491"/>
        </w:trPr>
        <w:tc>
          <w:tcPr>
            <w:tcW w:w="6900" w:type="dxa"/>
            <w:gridSpan w:val="2"/>
            <w:shd w:val="clear" w:color="auto" w:fill="auto"/>
            <w:vAlign w:val="center"/>
          </w:tcPr>
          <w:p w14:paraId="3FBA17A8" w14:textId="77777777" w:rsidR="001D7F7A" w:rsidRPr="000910AF" w:rsidRDefault="001D7F7A" w:rsidP="00054DDD">
            <w:pPr>
              <w:spacing w:after="0" w:line="276" w:lineRule="auto"/>
              <w:jc w:val="right"/>
              <w:rPr>
                <w:rFonts w:ascii="Arial" w:eastAsia="Arial Unicode MS" w:hAnsi="Arial" w:cs="Arial"/>
                <w:b/>
                <w:sz w:val="24"/>
                <w:szCs w:val="24"/>
                <w:lang w:eastAsia="hr-HR"/>
              </w:rPr>
            </w:pPr>
            <w:r w:rsidRPr="000910AF">
              <w:rPr>
                <w:rFonts w:ascii="Arial" w:eastAsia="Arial Unicode MS" w:hAnsi="Arial" w:cs="Arial"/>
                <w:b/>
                <w:sz w:val="24"/>
                <w:szCs w:val="24"/>
                <w:lang w:eastAsia="hr-HR"/>
              </w:rPr>
              <w:t>Ukupno:</w:t>
            </w:r>
          </w:p>
        </w:tc>
        <w:tc>
          <w:tcPr>
            <w:tcW w:w="1217" w:type="dxa"/>
            <w:shd w:val="clear" w:color="auto" w:fill="auto"/>
            <w:vAlign w:val="center"/>
          </w:tcPr>
          <w:p w14:paraId="612A54C2" w14:textId="77777777" w:rsidR="001D7F7A" w:rsidRPr="000910AF" w:rsidRDefault="001D7F7A" w:rsidP="00054DDD">
            <w:pPr>
              <w:spacing w:after="0" w:line="276" w:lineRule="auto"/>
              <w:jc w:val="center"/>
              <w:rPr>
                <w:rFonts w:ascii="Arial" w:eastAsia="Arial Unicode MS" w:hAnsi="Arial" w:cs="Arial"/>
                <w:b/>
                <w:sz w:val="24"/>
                <w:szCs w:val="24"/>
                <w:lang w:eastAsia="hr-HR"/>
              </w:rPr>
            </w:pPr>
            <w:r w:rsidRPr="000910AF">
              <w:rPr>
                <w:rFonts w:ascii="Arial" w:eastAsia="Arial Unicode MS" w:hAnsi="Arial" w:cs="Arial"/>
                <w:b/>
                <w:sz w:val="24"/>
                <w:szCs w:val="24"/>
                <w:lang w:eastAsia="hr-HR"/>
              </w:rPr>
              <w:t>100%</w:t>
            </w:r>
          </w:p>
        </w:tc>
        <w:tc>
          <w:tcPr>
            <w:tcW w:w="1097" w:type="dxa"/>
            <w:shd w:val="clear" w:color="auto" w:fill="auto"/>
            <w:vAlign w:val="center"/>
          </w:tcPr>
          <w:p w14:paraId="30027051" w14:textId="77777777" w:rsidR="001D7F7A" w:rsidRPr="000910AF" w:rsidRDefault="001D7F7A" w:rsidP="00054DDD">
            <w:pPr>
              <w:spacing w:after="0" w:line="276" w:lineRule="auto"/>
              <w:jc w:val="center"/>
              <w:rPr>
                <w:rFonts w:ascii="Arial" w:eastAsia="Arial Unicode MS" w:hAnsi="Arial" w:cs="Arial"/>
                <w:b/>
                <w:sz w:val="24"/>
                <w:szCs w:val="24"/>
                <w:lang w:eastAsia="hr-HR"/>
              </w:rPr>
            </w:pPr>
            <w:r w:rsidRPr="000910AF">
              <w:rPr>
                <w:rFonts w:ascii="Arial" w:eastAsia="Arial Unicode MS" w:hAnsi="Arial" w:cs="Arial"/>
                <w:b/>
                <w:sz w:val="24"/>
                <w:szCs w:val="24"/>
                <w:lang w:eastAsia="hr-HR"/>
              </w:rPr>
              <w:t xml:space="preserve">100,00 </w:t>
            </w:r>
          </w:p>
        </w:tc>
      </w:tr>
    </w:tbl>
    <w:p w14:paraId="36198979" w14:textId="77777777" w:rsidR="001D7F7A" w:rsidRPr="000910AF" w:rsidRDefault="001D7F7A" w:rsidP="00054DDD">
      <w:pPr>
        <w:spacing w:line="276" w:lineRule="auto"/>
        <w:jc w:val="both"/>
        <w:rPr>
          <w:rFonts w:ascii="Arial" w:hAnsi="Arial" w:cs="Arial"/>
          <w:bCs/>
          <w:sz w:val="24"/>
          <w:szCs w:val="24"/>
          <w:lang w:val="en-US"/>
        </w:rPr>
      </w:pPr>
      <w:bookmarkStart w:id="29" w:name="_Hlk108422426"/>
    </w:p>
    <w:p w14:paraId="644BE256" w14:textId="77777777" w:rsidR="003D6075" w:rsidRPr="003D6075" w:rsidRDefault="003D6075" w:rsidP="003D6075">
      <w:pPr>
        <w:pStyle w:val="Bezproreda"/>
        <w:jc w:val="both"/>
        <w:rPr>
          <w:rFonts w:ascii="Arial" w:hAnsi="Arial" w:cs="Arial"/>
          <w:sz w:val="24"/>
          <w:szCs w:val="24"/>
        </w:rPr>
      </w:pPr>
      <w:bookmarkStart w:id="30" w:name="_Hlk107995781"/>
      <w:bookmarkEnd w:id="29"/>
      <w:r w:rsidRPr="003D6075">
        <w:rPr>
          <w:rFonts w:ascii="Arial" w:hAnsi="Arial" w:cs="Arial"/>
          <w:sz w:val="24"/>
          <w:szCs w:val="24"/>
        </w:rPr>
        <w:t>Ukupna ocjena ponude</w:t>
      </w:r>
    </w:p>
    <w:p w14:paraId="4E36F3B4" w14:textId="77777777" w:rsidR="003D6075" w:rsidRPr="003D6075" w:rsidRDefault="003D6075" w:rsidP="003D6075">
      <w:pPr>
        <w:pStyle w:val="Bezproreda"/>
        <w:jc w:val="both"/>
        <w:rPr>
          <w:rFonts w:ascii="Arial" w:hAnsi="Arial" w:cs="Arial"/>
          <w:sz w:val="24"/>
          <w:szCs w:val="24"/>
        </w:rPr>
      </w:pPr>
      <w:r w:rsidRPr="003D6075">
        <w:rPr>
          <w:rFonts w:ascii="Arial" w:hAnsi="Arial" w:cs="Arial"/>
          <w:sz w:val="24"/>
          <w:szCs w:val="24"/>
        </w:rPr>
        <w:t xml:space="preserve">Ukupna ocjena ponude izračunati će se po slijedećoj formuli:  </w:t>
      </w:r>
    </w:p>
    <w:p w14:paraId="2D3020E6" w14:textId="77777777" w:rsidR="003D6075" w:rsidRPr="003D6075" w:rsidRDefault="003D6075" w:rsidP="003D6075">
      <w:pPr>
        <w:pStyle w:val="Bezproreda"/>
        <w:jc w:val="both"/>
        <w:rPr>
          <w:rFonts w:ascii="Arial" w:hAnsi="Arial" w:cs="Arial"/>
          <w:sz w:val="24"/>
          <w:szCs w:val="24"/>
        </w:rPr>
      </w:pPr>
    </w:p>
    <w:p w14:paraId="2A6AEF99" w14:textId="77777777" w:rsidR="003D6075" w:rsidRPr="003D6075" w:rsidRDefault="003D6075" w:rsidP="003D6075">
      <w:pPr>
        <w:pStyle w:val="Bezproreda"/>
        <w:jc w:val="both"/>
        <w:rPr>
          <w:rFonts w:ascii="Arial" w:hAnsi="Arial" w:cs="Arial"/>
          <w:b/>
          <w:sz w:val="24"/>
          <w:szCs w:val="24"/>
        </w:rPr>
      </w:pPr>
      <w:r w:rsidRPr="003D6075">
        <w:rPr>
          <w:rFonts w:ascii="Arial" w:hAnsi="Arial" w:cs="Arial"/>
          <w:b/>
          <w:sz w:val="24"/>
          <w:szCs w:val="24"/>
        </w:rPr>
        <w:t xml:space="preserve">                                   O = KC + KJ</w:t>
      </w:r>
    </w:p>
    <w:p w14:paraId="63768477" w14:textId="77777777" w:rsidR="003D6075" w:rsidRPr="003D6075" w:rsidRDefault="003D6075" w:rsidP="003D6075">
      <w:pPr>
        <w:pStyle w:val="Bezproreda"/>
        <w:jc w:val="both"/>
        <w:rPr>
          <w:rFonts w:ascii="Arial" w:hAnsi="Arial" w:cs="Arial"/>
          <w:sz w:val="24"/>
          <w:szCs w:val="24"/>
        </w:rPr>
      </w:pPr>
    </w:p>
    <w:p w14:paraId="54C4B8CC" w14:textId="77777777" w:rsidR="003D6075" w:rsidRPr="003D6075" w:rsidRDefault="003D6075" w:rsidP="003D6075">
      <w:pPr>
        <w:pStyle w:val="Bezproreda"/>
        <w:jc w:val="both"/>
        <w:rPr>
          <w:rFonts w:ascii="Arial" w:hAnsi="Arial" w:cs="Arial"/>
          <w:sz w:val="24"/>
          <w:szCs w:val="24"/>
        </w:rPr>
      </w:pPr>
    </w:p>
    <w:p w14:paraId="19F255B6" w14:textId="77777777" w:rsidR="003D6075" w:rsidRPr="003D6075" w:rsidRDefault="003D6075" w:rsidP="003D6075">
      <w:pPr>
        <w:pStyle w:val="Bezproreda"/>
        <w:jc w:val="both"/>
        <w:rPr>
          <w:rFonts w:ascii="Arial" w:hAnsi="Arial" w:cs="Arial"/>
          <w:sz w:val="24"/>
          <w:szCs w:val="24"/>
        </w:rPr>
      </w:pPr>
      <w:r w:rsidRPr="003D6075">
        <w:rPr>
          <w:rFonts w:ascii="Arial" w:hAnsi="Arial" w:cs="Arial"/>
          <w:b/>
          <w:sz w:val="24"/>
          <w:szCs w:val="24"/>
        </w:rPr>
        <w:t xml:space="preserve">O </w:t>
      </w:r>
      <w:r w:rsidRPr="003D6075">
        <w:rPr>
          <w:rFonts w:ascii="Arial" w:hAnsi="Arial" w:cs="Arial"/>
          <w:sz w:val="24"/>
          <w:szCs w:val="24"/>
        </w:rPr>
        <w:t xml:space="preserve">   - ukupni iznos bodova</w:t>
      </w:r>
    </w:p>
    <w:p w14:paraId="00CED44E" w14:textId="77777777" w:rsidR="003D6075" w:rsidRPr="003D6075" w:rsidRDefault="003D6075" w:rsidP="003D6075">
      <w:pPr>
        <w:pStyle w:val="Bezproreda"/>
        <w:jc w:val="both"/>
        <w:rPr>
          <w:rFonts w:ascii="Arial" w:hAnsi="Arial" w:cs="Arial"/>
          <w:sz w:val="24"/>
          <w:szCs w:val="24"/>
        </w:rPr>
      </w:pPr>
      <w:r w:rsidRPr="003D6075">
        <w:rPr>
          <w:rFonts w:ascii="Arial" w:hAnsi="Arial" w:cs="Arial"/>
          <w:b/>
          <w:sz w:val="24"/>
          <w:szCs w:val="24"/>
        </w:rPr>
        <w:t>KC</w:t>
      </w:r>
      <w:r w:rsidRPr="003D6075">
        <w:rPr>
          <w:rFonts w:ascii="Arial" w:hAnsi="Arial" w:cs="Arial"/>
          <w:sz w:val="24"/>
          <w:szCs w:val="24"/>
        </w:rPr>
        <w:t xml:space="preserve">  - broj bodova - kriterij cijena</w:t>
      </w:r>
    </w:p>
    <w:p w14:paraId="19B355C2" w14:textId="1BF0C5A0" w:rsidR="003D6075" w:rsidRDefault="003D6075" w:rsidP="003D6075">
      <w:pPr>
        <w:pStyle w:val="Bezproreda"/>
        <w:jc w:val="both"/>
        <w:rPr>
          <w:rFonts w:ascii="Arial" w:hAnsi="Arial" w:cs="Arial"/>
          <w:sz w:val="24"/>
          <w:szCs w:val="24"/>
        </w:rPr>
      </w:pPr>
      <w:r w:rsidRPr="003D6075">
        <w:rPr>
          <w:rFonts w:ascii="Arial" w:hAnsi="Arial" w:cs="Arial"/>
          <w:b/>
          <w:sz w:val="24"/>
          <w:szCs w:val="24"/>
        </w:rPr>
        <w:t>KJ</w:t>
      </w:r>
      <w:r w:rsidRPr="003D6075">
        <w:rPr>
          <w:rFonts w:ascii="Arial" w:hAnsi="Arial" w:cs="Arial"/>
          <w:sz w:val="24"/>
          <w:szCs w:val="24"/>
        </w:rPr>
        <w:t xml:space="preserve">   - broj bodova - kriterij jamstveni rok na isporučenu robu i izvedene radove</w:t>
      </w:r>
    </w:p>
    <w:p w14:paraId="7EDA44D1" w14:textId="77777777" w:rsidR="00EC59BC" w:rsidRPr="003D6075" w:rsidRDefault="00EC59BC" w:rsidP="003D6075">
      <w:pPr>
        <w:pStyle w:val="Bezproreda"/>
        <w:jc w:val="both"/>
        <w:rPr>
          <w:rFonts w:ascii="Arial" w:hAnsi="Arial" w:cs="Arial"/>
          <w:sz w:val="24"/>
          <w:szCs w:val="24"/>
        </w:rPr>
      </w:pPr>
    </w:p>
    <w:p w14:paraId="0FEDA768" w14:textId="77777777" w:rsidR="003D6075" w:rsidRPr="003D6075" w:rsidRDefault="003D6075" w:rsidP="003D6075">
      <w:pPr>
        <w:pStyle w:val="Bezproreda"/>
        <w:jc w:val="both"/>
        <w:rPr>
          <w:rFonts w:ascii="Arial" w:hAnsi="Arial" w:cs="Arial"/>
          <w:b/>
          <w:sz w:val="24"/>
          <w:szCs w:val="24"/>
        </w:rPr>
      </w:pPr>
    </w:p>
    <w:p w14:paraId="2B3BFB0A" w14:textId="7CC807F8" w:rsidR="003D6075" w:rsidRPr="003D6075" w:rsidRDefault="003D6075" w:rsidP="003D6075">
      <w:pPr>
        <w:pStyle w:val="Bezproreda"/>
        <w:jc w:val="both"/>
        <w:rPr>
          <w:rFonts w:ascii="Arial" w:hAnsi="Arial" w:cs="Arial"/>
          <w:b/>
          <w:sz w:val="24"/>
          <w:szCs w:val="24"/>
        </w:rPr>
      </w:pPr>
      <w:r w:rsidRPr="003D6075">
        <w:rPr>
          <w:rFonts w:ascii="Arial" w:hAnsi="Arial" w:cs="Arial"/>
          <w:b/>
          <w:sz w:val="24"/>
          <w:szCs w:val="24"/>
        </w:rPr>
        <w:t xml:space="preserve">1. </w:t>
      </w:r>
      <w:r w:rsidR="00EC59BC" w:rsidRPr="003D6075">
        <w:rPr>
          <w:rFonts w:ascii="Arial" w:hAnsi="Arial" w:cs="Arial"/>
          <w:b/>
          <w:sz w:val="24"/>
          <w:szCs w:val="24"/>
        </w:rPr>
        <w:t xml:space="preserve">Cijena ponude sa </w:t>
      </w:r>
      <w:r w:rsidRPr="003D6075">
        <w:rPr>
          <w:rFonts w:ascii="Arial" w:hAnsi="Arial" w:cs="Arial"/>
          <w:b/>
          <w:sz w:val="24"/>
          <w:szCs w:val="24"/>
        </w:rPr>
        <w:t>PDV-om</w:t>
      </w:r>
    </w:p>
    <w:p w14:paraId="371A7DF2" w14:textId="77777777" w:rsidR="003D6075" w:rsidRPr="003D6075" w:rsidRDefault="003D6075" w:rsidP="003D6075">
      <w:pPr>
        <w:pStyle w:val="Bezproreda"/>
        <w:jc w:val="both"/>
        <w:rPr>
          <w:rFonts w:ascii="Arial" w:hAnsi="Arial" w:cs="Arial"/>
          <w:sz w:val="24"/>
          <w:szCs w:val="24"/>
        </w:rPr>
      </w:pPr>
    </w:p>
    <w:p w14:paraId="0E5E7DCD" w14:textId="77777777" w:rsidR="003D6075" w:rsidRPr="003D6075" w:rsidRDefault="003D6075" w:rsidP="003D6075">
      <w:pPr>
        <w:pStyle w:val="Bezproreda"/>
        <w:jc w:val="both"/>
        <w:rPr>
          <w:rFonts w:ascii="Arial" w:hAnsi="Arial" w:cs="Arial"/>
          <w:sz w:val="24"/>
          <w:szCs w:val="24"/>
        </w:rPr>
      </w:pPr>
      <w:r w:rsidRPr="003D6075">
        <w:rPr>
          <w:rFonts w:ascii="Arial" w:hAnsi="Arial" w:cs="Arial"/>
          <w:sz w:val="24"/>
          <w:szCs w:val="24"/>
        </w:rPr>
        <w:t>Ponuda s najnižom cijenom dobiva 80 bodova. Ostale ponude vrednuju se prema ponudi s najnižom cijenom prema formuli:</w:t>
      </w:r>
    </w:p>
    <w:p w14:paraId="5A0CEB33" w14:textId="77777777" w:rsidR="003D6075" w:rsidRPr="003D6075" w:rsidRDefault="003D6075" w:rsidP="003D6075">
      <w:pPr>
        <w:pStyle w:val="Bezproreda"/>
        <w:jc w:val="both"/>
        <w:rPr>
          <w:rFonts w:ascii="Arial" w:hAnsi="Arial" w:cs="Arial"/>
          <w:sz w:val="24"/>
          <w:szCs w:val="24"/>
        </w:rPr>
      </w:pPr>
    </w:p>
    <w:p w14:paraId="3CA7F98A" w14:textId="77777777" w:rsidR="003D6075" w:rsidRPr="003D6075" w:rsidRDefault="003D6075" w:rsidP="003D6075">
      <w:pPr>
        <w:pStyle w:val="Bezproreda"/>
        <w:jc w:val="both"/>
        <w:rPr>
          <w:rFonts w:ascii="Arial" w:hAnsi="Arial" w:cs="Arial"/>
          <w:sz w:val="24"/>
          <w:szCs w:val="24"/>
        </w:rPr>
      </w:pPr>
    </w:p>
    <w:p w14:paraId="131D0032" w14:textId="77777777" w:rsidR="003D6075" w:rsidRPr="003D6075" w:rsidRDefault="003D6075" w:rsidP="003D6075">
      <w:pPr>
        <w:pStyle w:val="Bezproreda"/>
        <w:jc w:val="both"/>
        <w:rPr>
          <w:rFonts w:ascii="Arial" w:hAnsi="Arial" w:cs="Arial"/>
          <w:sz w:val="24"/>
          <w:szCs w:val="24"/>
        </w:rPr>
      </w:pPr>
      <w:r w:rsidRPr="003D6075">
        <w:rPr>
          <w:rFonts w:ascii="Arial" w:hAnsi="Arial" w:cs="Arial"/>
          <w:sz w:val="24"/>
          <w:szCs w:val="24"/>
        </w:rPr>
        <w:t xml:space="preserve">                                KC=  80 * najniža ponuđena cijena</w:t>
      </w:r>
    </w:p>
    <w:p w14:paraId="5A9D4891" w14:textId="77777777" w:rsidR="003D6075" w:rsidRPr="003D6075" w:rsidRDefault="003D6075" w:rsidP="003D6075">
      <w:pPr>
        <w:pStyle w:val="Bezproreda"/>
        <w:jc w:val="both"/>
        <w:rPr>
          <w:rFonts w:ascii="Arial" w:hAnsi="Arial" w:cs="Arial"/>
          <w:sz w:val="24"/>
          <w:szCs w:val="24"/>
        </w:rPr>
      </w:pPr>
      <w:r w:rsidRPr="003D6075">
        <w:rPr>
          <w:rFonts w:ascii="Arial" w:hAnsi="Arial" w:cs="Arial"/>
          <w:noProof/>
          <w:sz w:val="24"/>
          <w:szCs w:val="24"/>
        </w:rPr>
        <mc:AlternateContent>
          <mc:Choice Requires="wps">
            <w:drawing>
              <wp:anchor distT="0" distB="0" distL="114300" distR="114300" simplePos="0" relativeHeight="251659264" behindDoc="0" locked="0" layoutInCell="1" allowOverlap="1" wp14:anchorId="756B31D9" wp14:editId="2C644081">
                <wp:simplePos x="0" y="0"/>
                <wp:positionH relativeFrom="column">
                  <wp:posOffset>1621155</wp:posOffset>
                </wp:positionH>
                <wp:positionV relativeFrom="paragraph">
                  <wp:posOffset>22225</wp:posOffset>
                </wp:positionV>
                <wp:extent cx="1744345" cy="0"/>
                <wp:effectExtent l="0" t="0" r="0" b="0"/>
                <wp:wrapNone/>
                <wp:docPr id="4" name="Ravni poveznik 4"/>
                <wp:cNvGraphicFramePr/>
                <a:graphic xmlns:a="http://schemas.openxmlformats.org/drawingml/2006/main">
                  <a:graphicData uri="http://schemas.microsoft.com/office/word/2010/wordprocessingShape">
                    <wps:wsp>
                      <wps:cNvCnPr/>
                      <wps:spPr>
                        <a:xfrm>
                          <a:off x="0" y="0"/>
                          <a:ext cx="17443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0DECC5" id="Ravni poveznik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5pt,1.75pt" to="2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" strokecolor="black [3040]"/>
            </w:pict>
          </mc:Fallback>
        </mc:AlternateContent>
      </w:r>
      <w:r w:rsidRPr="003D6075">
        <w:rPr>
          <w:rFonts w:ascii="Arial" w:hAnsi="Arial" w:cs="Arial"/>
          <w:sz w:val="24"/>
          <w:szCs w:val="24"/>
        </w:rPr>
        <w:t xml:space="preserve">                                                  cijena iz ponude</w:t>
      </w:r>
    </w:p>
    <w:p w14:paraId="5EF5CAAD" w14:textId="77777777" w:rsidR="003D6075" w:rsidRPr="003D6075" w:rsidRDefault="003D6075" w:rsidP="003D6075">
      <w:pPr>
        <w:pStyle w:val="Bezproreda"/>
        <w:jc w:val="both"/>
        <w:rPr>
          <w:rFonts w:ascii="Arial" w:hAnsi="Arial" w:cs="Arial"/>
          <w:sz w:val="24"/>
          <w:szCs w:val="24"/>
        </w:rPr>
      </w:pPr>
    </w:p>
    <w:p w14:paraId="166D2D2F" w14:textId="0DF3EE2B" w:rsidR="003D6075" w:rsidRDefault="003D6075" w:rsidP="003D6075">
      <w:pPr>
        <w:pStyle w:val="Bezproreda"/>
        <w:jc w:val="both"/>
        <w:rPr>
          <w:rFonts w:ascii="Arial" w:hAnsi="Arial" w:cs="Arial"/>
          <w:sz w:val="24"/>
          <w:szCs w:val="24"/>
        </w:rPr>
      </w:pPr>
      <w:r w:rsidRPr="003D6075">
        <w:rPr>
          <w:rFonts w:ascii="Arial" w:hAnsi="Arial" w:cs="Arial"/>
          <w:sz w:val="24"/>
          <w:szCs w:val="24"/>
        </w:rPr>
        <w:t>Bodovi se zaokružuju na dvije decimale.</w:t>
      </w:r>
    </w:p>
    <w:p w14:paraId="620499AC" w14:textId="77777777" w:rsidR="003D6075" w:rsidRPr="003D6075" w:rsidRDefault="003D6075" w:rsidP="003D6075">
      <w:pPr>
        <w:pStyle w:val="Bezproreda"/>
        <w:jc w:val="both"/>
        <w:rPr>
          <w:rFonts w:ascii="Arial" w:hAnsi="Arial" w:cs="Arial"/>
          <w:sz w:val="24"/>
          <w:szCs w:val="24"/>
        </w:rPr>
      </w:pPr>
    </w:p>
    <w:p w14:paraId="0D8DB779" w14:textId="77777777" w:rsidR="001D7F7A" w:rsidRPr="000910AF" w:rsidRDefault="001D7F7A" w:rsidP="00054DDD">
      <w:pPr>
        <w:spacing w:line="276" w:lineRule="auto"/>
        <w:jc w:val="both"/>
        <w:rPr>
          <w:rFonts w:ascii="Arial" w:eastAsia="Times New Roman" w:hAnsi="Arial" w:cs="Arial"/>
          <w:bCs/>
          <w:sz w:val="24"/>
          <w:szCs w:val="24"/>
          <w:lang w:val="en-US"/>
        </w:rPr>
      </w:pPr>
      <w:r w:rsidRPr="000910AF">
        <w:rPr>
          <w:rFonts w:ascii="Arial" w:eastAsia="Times New Roman" w:hAnsi="Arial" w:cs="Arial"/>
          <w:bCs/>
          <w:sz w:val="24"/>
          <w:szCs w:val="24"/>
          <w:lang w:val="en-US"/>
        </w:rPr>
        <w:t>Ponuđeno trajanje jamstva biti će navedeno u Ugovoru, a izvornik jamstvenog lista proizvođača opreme mora biti isporučen nakon ugradnje opreme, a svakako prije završne isplate.</w:t>
      </w:r>
    </w:p>
    <w:p w14:paraId="10C45B13" w14:textId="77777777" w:rsidR="001D7F7A" w:rsidRPr="000910AF" w:rsidRDefault="001D7F7A" w:rsidP="00054DDD">
      <w:pPr>
        <w:spacing w:line="276" w:lineRule="auto"/>
        <w:jc w:val="both"/>
        <w:rPr>
          <w:rFonts w:ascii="Arial" w:eastAsia="Times New Roman" w:hAnsi="Arial" w:cs="Arial"/>
          <w:bCs/>
          <w:sz w:val="24"/>
          <w:szCs w:val="24"/>
          <w:lang w:val="en-US"/>
        </w:rPr>
      </w:pPr>
    </w:p>
    <w:bookmarkEnd w:id="30"/>
    <w:p w14:paraId="047F4CF2" w14:textId="522875DF" w:rsidR="00EC59BC" w:rsidRPr="00EC59BC" w:rsidRDefault="00EC59BC" w:rsidP="00EC59BC">
      <w:pPr>
        <w:pStyle w:val="Bezproreda"/>
        <w:jc w:val="both"/>
        <w:rPr>
          <w:rFonts w:ascii="Arial" w:hAnsi="Arial" w:cs="Arial"/>
          <w:b/>
          <w:sz w:val="24"/>
          <w:szCs w:val="24"/>
        </w:rPr>
      </w:pPr>
      <w:r w:rsidRPr="00EC59BC">
        <w:rPr>
          <w:rFonts w:ascii="Arial" w:hAnsi="Arial" w:cs="Arial"/>
          <w:b/>
          <w:sz w:val="24"/>
          <w:szCs w:val="24"/>
        </w:rPr>
        <w:t xml:space="preserve">2. Jamstveni rok na isporučenu robu i izvedene radove </w:t>
      </w:r>
    </w:p>
    <w:p w14:paraId="22B79BC9" w14:textId="77777777" w:rsidR="00EC59BC" w:rsidRPr="00F5364F" w:rsidRDefault="00EC59BC" w:rsidP="00EC59BC">
      <w:pPr>
        <w:pStyle w:val="Bezproreda"/>
        <w:jc w:val="both"/>
        <w:rPr>
          <w:rFonts w:asciiTheme="minorHAnsi" w:hAnsiTheme="minorHAnsi" w:cstheme="minorHAnsi"/>
          <w:b/>
          <w:sz w:val="24"/>
          <w:szCs w:val="24"/>
        </w:rPr>
      </w:pPr>
    </w:p>
    <w:p w14:paraId="78E02683" w14:textId="77777777" w:rsidR="00EC59BC" w:rsidRPr="00EC59BC" w:rsidRDefault="00EC59BC" w:rsidP="00EC59BC">
      <w:pPr>
        <w:pStyle w:val="Bezproreda"/>
        <w:spacing w:line="276" w:lineRule="auto"/>
        <w:jc w:val="both"/>
        <w:rPr>
          <w:rFonts w:ascii="Arial" w:hAnsi="Arial" w:cs="Arial"/>
          <w:sz w:val="24"/>
          <w:szCs w:val="24"/>
        </w:rPr>
      </w:pPr>
      <w:r w:rsidRPr="00EC59BC">
        <w:rPr>
          <w:rFonts w:ascii="Arial" w:hAnsi="Arial" w:cs="Arial"/>
          <w:sz w:val="24"/>
          <w:szCs w:val="24"/>
        </w:rPr>
        <w:t xml:space="preserve">Primjenjuje se kriterij jamstvenog roka na isporučenu robu i izvedene radove. </w:t>
      </w:r>
    </w:p>
    <w:p w14:paraId="4A326E25" w14:textId="77777777" w:rsidR="00EC59BC" w:rsidRPr="00EC59BC" w:rsidRDefault="00EC59BC" w:rsidP="00EC59BC">
      <w:pPr>
        <w:pStyle w:val="Bezproreda"/>
        <w:spacing w:line="276" w:lineRule="auto"/>
        <w:jc w:val="both"/>
        <w:rPr>
          <w:rFonts w:ascii="Arial" w:hAnsi="Arial" w:cs="Arial"/>
          <w:sz w:val="24"/>
          <w:szCs w:val="24"/>
        </w:rPr>
      </w:pPr>
      <w:r w:rsidRPr="00EC59BC">
        <w:rPr>
          <w:rFonts w:ascii="Arial" w:hAnsi="Arial" w:cs="Arial"/>
          <w:sz w:val="24"/>
          <w:szCs w:val="24"/>
        </w:rPr>
        <w:t xml:space="preserve">Minimalan rok jamstva na isporučenu robu i izvedene radove je 24 mjeseca. </w:t>
      </w:r>
    </w:p>
    <w:p w14:paraId="0BB85357" w14:textId="77777777" w:rsidR="00EC59BC" w:rsidRPr="00EC59BC" w:rsidRDefault="00EC59BC" w:rsidP="00EC59BC">
      <w:pPr>
        <w:pStyle w:val="Bezproreda"/>
        <w:spacing w:line="276" w:lineRule="auto"/>
        <w:jc w:val="both"/>
        <w:rPr>
          <w:rFonts w:ascii="Arial" w:hAnsi="Arial" w:cs="Arial"/>
          <w:sz w:val="24"/>
          <w:szCs w:val="24"/>
        </w:rPr>
      </w:pPr>
      <w:r w:rsidRPr="00EC59BC">
        <w:rPr>
          <w:rFonts w:ascii="Arial" w:hAnsi="Arial" w:cs="Arial"/>
          <w:sz w:val="24"/>
          <w:szCs w:val="24"/>
        </w:rPr>
        <w:lastRenderedPageBreak/>
        <w:t>Bodovi će se dodijeliti ponudi ili ponudama kojom/ima je nuđen rok produženog jamstva na isporučenu robu i izvedene radove prema slijedećem načinu bodovanja:</w:t>
      </w:r>
    </w:p>
    <w:p w14:paraId="3961F88A" w14:textId="77777777" w:rsidR="00EC59BC" w:rsidRPr="00EC59BC" w:rsidRDefault="00EC59BC" w:rsidP="00EC59BC">
      <w:pPr>
        <w:pStyle w:val="Bezproreda"/>
        <w:jc w:val="both"/>
        <w:rPr>
          <w:rFonts w:ascii="Arial" w:hAnsi="Arial" w:cs="Arial"/>
          <w:sz w:val="24"/>
          <w:szCs w:val="24"/>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86"/>
        <w:gridCol w:w="1977"/>
        <w:gridCol w:w="1070"/>
        <w:gridCol w:w="1577"/>
      </w:tblGrid>
      <w:tr w:rsidR="00EC59BC" w:rsidRPr="00EC59BC" w14:paraId="525BA8AF" w14:textId="77777777" w:rsidTr="00AD1DEF">
        <w:tc>
          <w:tcPr>
            <w:tcW w:w="35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8887FE" w14:textId="77777777" w:rsidR="00EC59BC" w:rsidRPr="00EC59BC" w:rsidRDefault="00EC59BC" w:rsidP="00AD1DEF">
            <w:pPr>
              <w:spacing w:before="40" w:after="40" w:line="252" w:lineRule="auto"/>
              <w:rPr>
                <w:rFonts w:ascii="Arial" w:hAnsi="Arial" w:cs="Arial"/>
                <w:b/>
                <w:sz w:val="24"/>
                <w:szCs w:val="24"/>
              </w:rPr>
            </w:pPr>
            <w:r w:rsidRPr="00EC59BC">
              <w:rPr>
                <w:rFonts w:ascii="Arial" w:hAnsi="Arial" w:cs="Arial"/>
                <w:b/>
                <w:sz w:val="24"/>
                <w:szCs w:val="24"/>
              </w:rPr>
              <w:t>R.br.</w:t>
            </w:r>
          </w:p>
        </w:tc>
        <w:tc>
          <w:tcPr>
            <w:tcW w:w="22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D60E83" w14:textId="77777777" w:rsidR="00EC59BC" w:rsidRPr="00EC59BC" w:rsidRDefault="00EC59BC" w:rsidP="00AD1DEF">
            <w:pPr>
              <w:spacing w:before="40" w:after="40" w:line="252" w:lineRule="auto"/>
              <w:jc w:val="center"/>
              <w:rPr>
                <w:rFonts w:ascii="Arial" w:hAnsi="Arial" w:cs="Arial"/>
                <w:b/>
                <w:bCs/>
                <w:sz w:val="24"/>
                <w:szCs w:val="24"/>
              </w:rPr>
            </w:pPr>
            <w:r w:rsidRPr="00EC59BC">
              <w:rPr>
                <w:rFonts w:ascii="Arial" w:hAnsi="Arial" w:cs="Arial"/>
                <w:b/>
                <w:bCs/>
                <w:sz w:val="24"/>
                <w:szCs w:val="24"/>
              </w:rPr>
              <w:t>Jamstveni rok na isporučenu robu i izvedene radove</w:t>
            </w:r>
          </w:p>
        </w:tc>
        <w:tc>
          <w:tcPr>
            <w:tcW w:w="7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F79F83" w14:textId="77777777" w:rsidR="00EC59BC" w:rsidRPr="00EC59BC" w:rsidRDefault="00EC59BC" w:rsidP="00AD1DEF">
            <w:pPr>
              <w:spacing w:before="40" w:after="40" w:line="252" w:lineRule="auto"/>
              <w:jc w:val="center"/>
              <w:rPr>
                <w:rFonts w:ascii="Arial" w:hAnsi="Arial" w:cs="Arial"/>
                <w:b/>
                <w:sz w:val="24"/>
                <w:szCs w:val="24"/>
              </w:rPr>
            </w:pPr>
            <w:r w:rsidRPr="00EC59BC">
              <w:rPr>
                <w:rFonts w:ascii="Arial" w:hAnsi="Arial" w:cs="Arial"/>
                <w:b/>
                <w:sz w:val="24"/>
                <w:szCs w:val="24"/>
              </w:rPr>
              <w:t>Broj referenci</w:t>
            </w:r>
          </w:p>
        </w:tc>
        <w:tc>
          <w:tcPr>
            <w:tcW w:w="75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AF6251" w14:textId="77777777" w:rsidR="00EC59BC" w:rsidRPr="00EC59BC" w:rsidRDefault="00EC59BC" w:rsidP="00AD1DEF">
            <w:pPr>
              <w:spacing w:before="40" w:after="40" w:line="252" w:lineRule="auto"/>
              <w:jc w:val="center"/>
              <w:rPr>
                <w:rFonts w:ascii="Arial" w:hAnsi="Arial" w:cs="Arial"/>
                <w:b/>
                <w:sz w:val="24"/>
                <w:szCs w:val="24"/>
              </w:rPr>
            </w:pPr>
            <w:r w:rsidRPr="00EC59BC">
              <w:rPr>
                <w:rFonts w:ascii="Arial" w:hAnsi="Arial" w:cs="Arial"/>
                <w:b/>
                <w:sz w:val="24"/>
                <w:szCs w:val="24"/>
              </w:rPr>
              <w:t>Broj bodova</w:t>
            </w:r>
          </w:p>
        </w:tc>
        <w:tc>
          <w:tcPr>
            <w:tcW w:w="8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5BB5D6" w14:textId="77777777" w:rsidR="00EC59BC" w:rsidRPr="00EC59BC" w:rsidRDefault="00EC59BC" w:rsidP="00AD1DEF">
            <w:pPr>
              <w:spacing w:before="40" w:after="40" w:line="252" w:lineRule="auto"/>
              <w:jc w:val="center"/>
              <w:rPr>
                <w:rFonts w:ascii="Arial" w:hAnsi="Arial" w:cs="Arial"/>
                <w:b/>
                <w:sz w:val="24"/>
                <w:szCs w:val="24"/>
              </w:rPr>
            </w:pPr>
            <w:r w:rsidRPr="00EC59BC">
              <w:rPr>
                <w:rFonts w:ascii="Arial" w:hAnsi="Arial" w:cs="Arial"/>
                <w:b/>
                <w:sz w:val="24"/>
                <w:szCs w:val="24"/>
              </w:rPr>
              <w:t>Maksimalan broj bodova</w:t>
            </w:r>
          </w:p>
        </w:tc>
      </w:tr>
      <w:tr w:rsidR="00EC59BC" w:rsidRPr="00EC59BC" w14:paraId="1831EAC4" w14:textId="77777777" w:rsidTr="00AD1DEF">
        <w:tc>
          <w:tcPr>
            <w:tcW w:w="355" w:type="pct"/>
            <w:tcBorders>
              <w:top w:val="single" w:sz="4" w:space="0" w:color="auto"/>
              <w:left w:val="single" w:sz="4" w:space="0" w:color="auto"/>
              <w:bottom w:val="single" w:sz="4" w:space="0" w:color="FFFFFF" w:themeColor="background1"/>
              <w:right w:val="single" w:sz="4" w:space="0" w:color="auto"/>
            </w:tcBorders>
            <w:vAlign w:val="center"/>
          </w:tcPr>
          <w:p w14:paraId="21632887" w14:textId="77777777" w:rsidR="00EC59BC" w:rsidRPr="00EC59BC" w:rsidRDefault="00EC59BC" w:rsidP="00AD1DEF">
            <w:pPr>
              <w:spacing w:before="40" w:after="40" w:line="252" w:lineRule="auto"/>
              <w:rPr>
                <w:rFonts w:ascii="Arial" w:hAnsi="Arial" w:cs="Arial"/>
                <w:b/>
                <w:sz w:val="24"/>
                <w:szCs w:val="24"/>
              </w:rPr>
            </w:pPr>
          </w:p>
        </w:tc>
        <w:tc>
          <w:tcPr>
            <w:tcW w:w="2282" w:type="pct"/>
            <w:tcBorders>
              <w:top w:val="single" w:sz="4" w:space="0" w:color="auto"/>
              <w:left w:val="single" w:sz="4" w:space="0" w:color="auto"/>
              <w:bottom w:val="single" w:sz="4" w:space="0" w:color="FFFFFF" w:themeColor="background1"/>
              <w:right w:val="single" w:sz="4" w:space="0" w:color="auto"/>
            </w:tcBorders>
            <w:vAlign w:val="center"/>
          </w:tcPr>
          <w:p w14:paraId="74168C8B" w14:textId="77777777" w:rsidR="00EC59BC" w:rsidRPr="00EC59BC" w:rsidRDefault="00EC59BC" w:rsidP="00AD1DEF">
            <w:pPr>
              <w:spacing w:before="40" w:after="40" w:line="252" w:lineRule="auto"/>
              <w:rPr>
                <w:rFonts w:ascii="Arial" w:hAnsi="Arial" w:cs="Arial"/>
                <w:b/>
                <w:bCs/>
                <w:iCs/>
                <w:sz w:val="24"/>
                <w:szCs w:val="24"/>
              </w:rPr>
            </w:pPr>
          </w:p>
        </w:tc>
        <w:tc>
          <w:tcPr>
            <w:tcW w:w="771" w:type="pct"/>
            <w:tcBorders>
              <w:top w:val="single" w:sz="4" w:space="0" w:color="auto"/>
              <w:left w:val="single" w:sz="4" w:space="0" w:color="auto"/>
              <w:bottom w:val="single" w:sz="4" w:space="0" w:color="auto"/>
              <w:right w:val="single" w:sz="4" w:space="0" w:color="auto"/>
            </w:tcBorders>
            <w:vAlign w:val="center"/>
            <w:hideMark/>
          </w:tcPr>
          <w:p w14:paraId="201AB7F8" w14:textId="77777777" w:rsidR="00EC59BC" w:rsidRPr="00EC59BC" w:rsidRDefault="00EC59BC" w:rsidP="00AD1DEF">
            <w:pPr>
              <w:spacing w:before="40" w:after="40" w:line="252" w:lineRule="auto"/>
              <w:jc w:val="center"/>
              <w:rPr>
                <w:rFonts w:ascii="Arial" w:hAnsi="Arial" w:cs="Arial"/>
                <w:bCs/>
                <w:sz w:val="24"/>
                <w:szCs w:val="24"/>
              </w:rPr>
            </w:pPr>
            <w:r w:rsidRPr="00EC59BC">
              <w:rPr>
                <w:rFonts w:ascii="Arial" w:hAnsi="Arial" w:cs="Arial"/>
                <w:bCs/>
                <w:sz w:val="24"/>
                <w:szCs w:val="24"/>
              </w:rPr>
              <w:t>24 mjeseci</w:t>
            </w:r>
          </w:p>
        </w:tc>
        <w:tc>
          <w:tcPr>
            <w:tcW w:w="755" w:type="pct"/>
            <w:tcBorders>
              <w:top w:val="single" w:sz="4" w:space="0" w:color="auto"/>
              <w:left w:val="single" w:sz="4" w:space="0" w:color="auto"/>
              <w:bottom w:val="single" w:sz="4" w:space="0" w:color="auto"/>
              <w:right w:val="single" w:sz="4" w:space="0" w:color="auto"/>
            </w:tcBorders>
            <w:vAlign w:val="center"/>
            <w:hideMark/>
          </w:tcPr>
          <w:p w14:paraId="3C106828" w14:textId="77777777" w:rsidR="00EC59BC" w:rsidRPr="00EC59BC" w:rsidRDefault="00EC59BC" w:rsidP="00AD1DEF">
            <w:pPr>
              <w:spacing w:before="40" w:after="40" w:line="252" w:lineRule="auto"/>
              <w:jc w:val="center"/>
              <w:rPr>
                <w:rFonts w:ascii="Arial" w:hAnsi="Arial" w:cs="Arial"/>
                <w:bCs/>
                <w:sz w:val="24"/>
                <w:szCs w:val="24"/>
              </w:rPr>
            </w:pPr>
            <w:r w:rsidRPr="00EC59BC">
              <w:rPr>
                <w:rFonts w:ascii="Arial" w:hAnsi="Arial" w:cs="Arial"/>
                <w:bCs/>
                <w:sz w:val="24"/>
                <w:szCs w:val="24"/>
              </w:rPr>
              <w:t>0</w:t>
            </w:r>
          </w:p>
        </w:tc>
        <w:tc>
          <w:tcPr>
            <w:tcW w:w="837" w:type="pct"/>
            <w:tcBorders>
              <w:top w:val="single" w:sz="4" w:space="0" w:color="auto"/>
              <w:left w:val="single" w:sz="4" w:space="0" w:color="auto"/>
              <w:bottom w:val="single" w:sz="4" w:space="0" w:color="FFFFFF" w:themeColor="background1"/>
              <w:right w:val="single" w:sz="4" w:space="0" w:color="auto"/>
            </w:tcBorders>
            <w:vAlign w:val="center"/>
          </w:tcPr>
          <w:p w14:paraId="5C788FCF" w14:textId="77777777" w:rsidR="00EC59BC" w:rsidRPr="00EC59BC" w:rsidRDefault="00EC59BC" w:rsidP="00AD1DEF">
            <w:pPr>
              <w:spacing w:before="40" w:after="40" w:line="252" w:lineRule="auto"/>
              <w:jc w:val="center"/>
              <w:rPr>
                <w:rFonts w:ascii="Arial" w:hAnsi="Arial" w:cs="Arial"/>
                <w:b/>
                <w:sz w:val="24"/>
                <w:szCs w:val="24"/>
              </w:rPr>
            </w:pPr>
          </w:p>
        </w:tc>
      </w:tr>
      <w:tr w:rsidR="00EC59BC" w:rsidRPr="00EC59BC" w14:paraId="434A5E31" w14:textId="77777777" w:rsidTr="00AD1DEF">
        <w:trPr>
          <w:trHeight w:val="255"/>
        </w:trPr>
        <w:tc>
          <w:tcPr>
            <w:tcW w:w="355" w:type="pct"/>
            <w:vMerge w:val="restart"/>
            <w:tcBorders>
              <w:top w:val="single" w:sz="4" w:space="0" w:color="FFFFFF" w:themeColor="background1"/>
              <w:left w:val="single" w:sz="4" w:space="0" w:color="auto"/>
              <w:bottom w:val="single" w:sz="4" w:space="0" w:color="auto"/>
              <w:right w:val="single" w:sz="4" w:space="0" w:color="auto"/>
            </w:tcBorders>
            <w:noWrap/>
            <w:vAlign w:val="center"/>
            <w:hideMark/>
          </w:tcPr>
          <w:p w14:paraId="4E0830A0" w14:textId="77777777" w:rsidR="00EC59BC" w:rsidRPr="00EC59BC" w:rsidRDefault="00EC59BC" w:rsidP="00AD1DEF">
            <w:pPr>
              <w:spacing w:before="60" w:after="120" w:line="276" w:lineRule="auto"/>
              <w:jc w:val="center"/>
              <w:rPr>
                <w:rFonts w:ascii="Arial" w:hAnsi="Arial" w:cs="Arial"/>
                <w:bCs/>
                <w:sz w:val="24"/>
                <w:szCs w:val="24"/>
              </w:rPr>
            </w:pPr>
            <w:r w:rsidRPr="00EC59BC">
              <w:rPr>
                <w:rFonts w:ascii="Arial" w:hAnsi="Arial" w:cs="Arial"/>
                <w:bCs/>
                <w:sz w:val="24"/>
                <w:szCs w:val="24"/>
              </w:rPr>
              <w:t>KJ</w:t>
            </w:r>
          </w:p>
        </w:tc>
        <w:tc>
          <w:tcPr>
            <w:tcW w:w="2282" w:type="pct"/>
            <w:vMerge w:val="restart"/>
            <w:tcBorders>
              <w:top w:val="single" w:sz="4" w:space="0" w:color="FFFFFF" w:themeColor="background1"/>
              <w:left w:val="single" w:sz="4" w:space="0" w:color="auto"/>
              <w:bottom w:val="single" w:sz="4" w:space="0" w:color="auto"/>
              <w:right w:val="single" w:sz="4" w:space="0" w:color="auto"/>
            </w:tcBorders>
            <w:vAlign w:val="center"/>
            <w:hideMark/>
          </w:tcPr>
          <w:p w14:paraId="2B3E58A5" w14:textId="77777777" w:rsidR="00EC59BC" w:rsidRPr="00EC59BC" w:rsidRDefault="00EC59BC" w:rsidP="00AD1DEF">
            <w:pPr>
              <w:spacing w:before="60" w:after="120" w:line="276" w:lineRule="auto"/>
              <w:jc w:val="center"/>
              <w:rPr>
                <w:rFonts w:ascii="Arial" w:hAnsi="Arial" w:cs="Arial"/>
                <w:b/>
                <w:bCs/>
                <w:iCs/>
                <w:sz w:val="24"/>
                <w:szCs w:val="24"/>
              </w:rPr>
            </w:pPr>
            <w:r w:rsidRPr="00EC59BC">
              <w:rPr>
                <w:rFonts w:ascii="Arial" w:hAnsi="Arial" w:cs="Arial"/>
                <w:b/>
                <w:bCs/>
                <w:sz w:val="24"/>
                <w:szCs w:val="24"/>
              </w:rPr>
              <w:t>Jamstveni rok na isporučenu robu i izvedene radove</w:t>
            </w:r>
          </w:p>
        </w:tc>
        <w:tc>
          <w:tcPr>
            <w:tcW w:w="771" w:type="pct"/>
            <w:tcBorders>
              <w:top w:val="nil"/>
              <w:left w:val="nil"/>
              <w:bottom w:val="single" w:sz="4" w:space="0" w:color="auto"/>
              <w:right w:val="single" w:sz="4" w:space="0" w:color="auto"/>
            </w:tcBorders>
            <w:noWrap/>
            <w:vAlign w:val="center"/>
            <w:hideMark/>
          </w:tcPr>
          <w:p w14:paraId="11DB88B6" w14:textId="77777777" w:rsidR="00EC59BC" w:rsidRPr="00EC59BC" w:rsidRDefault="00EC59BC" w:rsidP="00AD1DEF">
            <w:pPr>
              <w:spacing w:before="120" w:after="120" w:line="276" w:lineRule="auto"/>
              <w:jc w:val="center"/>
              <w:rPr>
                <w:rFonts w:ascii="Arial" w:hAnsi="Arial" w:cs="Arial"/>
                <w:sz w:val="24"/>
                <w:szCs w:val="24"/>
              </w:rPr>
            </w:pPr>
            <w:r w:rsidRPr="00EC59BC">
              <w:rPr>
                <w:rFonts w:ascii="Arial" w:hAnsi="Arial" w:cs="Arial"/>
                <w:sz w:val="24"/>
                <w:szCs w:val="24"/>
              </w:rPr>
              <w:t xml:space="preserve">25 – 36 mjeseci </w:t>
            </w:r>
          </w:p>
        </w:tc>
        <w:tc>
          <w:tcPr>
            <w:tcW w:w="755" w:type="pct"/>
            <w:tcBorders>
              <w:top w:val="nil"/>
              <w:left w:val="nil"/>
              <w:bottom w:val="single" w:sz="4" w:space="0" w:color="auto"/>
              <w:right w:val="single" w:sz="4" w:space="0" w:color="auto"/>
            </w:tcBorders>
            <w:noWrap/>
            <w:vAlign w:val="bottom"/>
            <w:hideMark/>
          </w:tcPr>
          <w:p w14:paraId="2E186EA2" w14:textId="77777777" w:rsidR="00EC59BC" w:rsidRPr="00EC59BC" w:rsidRDefault="00EC59BC" w:rsidP="00AD1DEF">
            <w:pPr>
              <w:spacing w:before="60" w:after="120" w:line="276" w:lineRule="auto"/>
              <w:jc w:val="center"/>
              <w:rPr>
                <w:rFonts w:ascii="Arial" w:hAnsi="Arial" w:cs="Arial"/>
                <w:sz w:val="24"/>
                <w:szCs w:val="24"/>
              </w:rPr>
            </w:pPr>
            <w:r w:rsidRPr="00EC59BC">
              <w:rPr>
                <w:rFonts w:ascii="Arial" w:hAnsi="Arial" w:cs="Arial"/>
                <w:sz w:val="24"/>
                <w:szCs w:val="24"/>
              </w:rPr>
              <w:t>5</w:t>
            </w:r>
          </w:p>
        </w:tc>
        <w:tc>
          <w:tcPr>
            <w:tcW w:w="837" w:type="pct"/>
            <w:vMerge w:val="restart"/>
            <w:tcBorders>
              <w:top w:val="single" w:sz="4" w:space="0" w:color="FFFFFF" w:themeColor="background1"/>
              <w:left w:val="single" w:sz="4" w:space="0" w:color="auto"/>
              <w:bottom w:val="single" w:sz="4" w:space="0" w:color="auto"/>
              <w:right w:val="single" w:sz="4" w:space="0" w:color="auto"/>
            </w:tcBorders>
            <w:noWrap/>
            <w:vAlign w:val="center"/>
            <w:hideMark/>
          </w:tcPr>
          <w:p w14:paraId="7A58FF62" w14:textId="77777777" w:rsidR="00EC59BC" w:rsidRPr="00EC59BC" w:rsidRDefault="00EC59BC" w:rsidP="00AD1DEF">
            <w:pPr>
              <w:spacing w:before="60" w:after="120" w:line="276" w:lineRule="auto"/>
              <w:jc w:val="center"/>
              <w:rPr>
                <w:rFonts w:ascii="Arial" w:hAnsi="Arial" w:cs="Arial"/>
                <w:sz w:val="24"/>
                <w:szCs w:val="24"/>
              </w:rPr>
            </w:pPr>
            <w:r w:rsidRPr="00EC59BC">
              <w:rPr>
                <w:rFonts w:ascii="Arial" w:hAnsi="Arial" w:cs="Arial"/>
                <w:sz w:val="24"/>
                <w:szCs w:val="24"/>
              </w:rPr>
              <w:t>20</w:t>
            </w:r>
          </w:p>
        </w:tc>
      </w:tr>
      <w:tr w:rsidR="00EC59BC" w:rsidRPr="00EC59BC" w14:paraId="2B1AEFC0" w14:textId="77777777" w:rsidTr="00AD1DEF">
        <w:trPr>
          <w:trHeight w:val="255"/>
        </w:trPr>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170C66EE" w14:textId="77777777" w:rsidR="00EC59BC" w:rsidRPr="00EC59BC" w:rsidRDefault="00EC59BC" w:rsidP="00AD1DEF">
            <w:pPr>
              <w:spacing w:line="256" w:lineRule="auto"/>
              <w:rPr>
                <w:rFonts w:ascii="Arial" w:hAnsi="Arial" w:cs="Arial"/>
                <w:bCs/>
                <w:sz w:val="24"/>
                <w:szCs w:val="24"/>
              </w:rPr>
            </w:pPr>
          </w:p>
        </w:tc>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51D565DE" w14:textId="77777777" w:rsidR="00EC59BC" w:rsidRPr="00EC59BC" w:rsidRDefault="00EC59BC" w:rsidP="00AD1DEF">
            <w:pPr>
              <w:spacing w:line="256" w:lineRule="auto"/>
              <w:rPr>
                <w:rFonts w:ascii="Arial" w:hAnsi="Arial" w:cs="Arial"/>
                <w:bCs/>
                <w:iCs/>
                <w:sz w:val="24"/>
                <w:szCs w:val="24"/>
              </w:rPr>
            </w:pPr>
          </w:p>
        </w:tc>
        <w:tc>
          <w:tcPr>
            <w:tcW w:w="771" w:type="pct"/>
            <w:tcBorders>
              <w:top w:val="nil"/>
              <w:left w:val="nil"/>
              <w:bottom w:val="single" w:sz="4" w:space="0" w:color="auto"/>
              <w:right w:val="single" w:sz="4" w:space="0" w:color="auto"/>
            </w:tcBorders>
            <w:noWrap/>
            <w:hideMark/>
          </w:tcPr>
          <w:p w14:paraId="02B1D257" w14:textId="77777777" w:rsidR="00EC59BC" w:rsidRPr="00EC59BC" w:rsidRDefault="00EC59BC" w:rsidP="00AD1DEF">
            <w:pPr>
              <w:spacing w:before="120" w:after="120" w:line="276" w:lineRule="auto"/>
              <w:jc w:val="center"/>
              <w:rPr>
                <w:rFonts w:ascii="Arial" w:hAnsi="Arial" w:cs="Arial"/>
                <w:sz w:val="24"/>
                <w:szCs w:val="24"/>
              </w:rPr>
            </w:pPr>
            <w:r w:rsidRPr="00EC59BC">
              <w:rPr>
                <w:rFonts w:ascii="Arial" w:hAnsi="Arial" w:cs="Arial"/>
                <w:sz w:val="24"/>
                <w:szCs w:val="24"/>
              </w:rPr>
              <w:t>37 – 48 mjeseci</w:t>
            </w:r>
          </w:p>
        </w:tc>
        <w:tc>
          <w:tcPr>
            <w:tcW w:w="755" w:type="pct"/>
            <w:tcBorders>
              <w:top w:val="nil"/>
              <w:left w:val="nil"/>
              <w:bottom w:val="single" w:sz="4" w:space="0" w:color="auto"/>
              <w:right w:val="single" w:sz="4" w:space="0" w:color="auto"/>
            </w:tcBorders>
            <w:noWrap/>
            <w:vAlign w:val="bottom"/>
            <w:hideMark/>
          </w:tcPr>
          <w:p w14:paraId="7ADEFB2A" w14:textId="77777777" w:rsidR="00EC59BC" w:rsidRPr="00EC59BC" w:rsidRDefault="00EC59BC" w:rsidP="00AD1DEF">
            <w:pPr>
              <w:spacing w:before="60" w:after="120" w:line="276" w:lineRule="auto"/>
              <w:jc w:val="center"/>
              <w:rPr>
                <w:rFonts w:ascii="Arial" w:hAnsi="Arial" w:cs="Arial"/>
                <w:sz w:val="24"/>
                <w:szCs w:val="24"/>
              </w:rPr>
            </w:pPr>
            <w:r w:rsidRPr="00EC59BC">
              <w:rPr>
                <w:rFonts w:ascii="Arial" w:hAnsi="Arial" w:cs="Arial"/>
                <w:sz w:val="24"/>
                <w:szCs w:val="24"/>
              </w:rPr>
              <w:t>10</w:t>
            </w:r>
          </w:p>
        </w:tc>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575676DD" w14:textId="77777777" w:rsidR="00EC59BC" w:rsidRPr="00EC59BC" w:rsidRDefault="00EC59BC" w:rsidP="00AD1DEF">
            <w:pPr>
              <w:spacing w:line="256" w:lineRule="auto"/>
              <w:rPr>
                <w:rFonts w:ascii="Arial" w:hAnsi="Arial" w:cs="Arial"/>
                <w:sz w:val="24"/>
                <w:szCs w:val="24"/>
              </w:rPr>
            </w:pPr>
          </w:p>
        </w:tc>
      </w:tr>
      <w:tr w:rsidR="00EC59BC" w:rsidRPr="00EC59BC" w14:paraId="5BC4A632" w14:textId="77777777" w:rsidTr="00AD1DEF">
        <w:trPr>
          <w:trHeight w:val="255"/>
        </w:trPr>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436C6F11" w14:textId="77777777" w:rsidR="00EC59BC" w:rsidRPr="00EC59BC" w:rsidRDefault="00EC59BC" w:rsidP="00AD1DEF">
            <w:pPr>
              <w:spacing w:line="256" w:lineRule="auto"/>
              <w:rPr>
                <w:rFonts w:ascii="Arial" w:hAnsi="Arial" w:cs="Arial"/>
                <w:bCs/>
                <w:sz w:val="24"/>
                <w:szCs w:val="24"/>
              </w:rPr>
            </w:pPr>
          </w:p>
        </w:tc>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31EDC29B" w14:textId="77777777" w:rsidR="00EC59BC" w:rsidRPr="00EC59BC" w:rsidRDefault="00EC59BC" w:rsidP="00AD1DEF">
            <w:pPr>
              <w:spacing w:line="256" w:lineRule="auto"/>
              <w:rPr>
                <w:rFonts w:ascii="Arial" w:hAnsi="Arial" w:cs="Arial"/>
                <w:bCs/>
                <w:iCs/>
                <w:sz w:val="24"/>
                <w:szCs w:val="24"/>
              </w:rPr>
            </w:pPr>
          </w:p>
        </w:tc>
        <w:tc>
          <w:tcPr>
            <w:tcW w:w="771" w:type="pct"/>
            <w:tcBorders>
              <w:top w:val="nil"/>
              <w:left w:val="nil"/>
              <w:bottom w:val="single" w:sz="4" w:space="0" w:color="auto"/>
              <w:right w:val="single" w:sz="4" w:space="0" w:color="auto"/>
            </w:tcBorders>
            <w:noWrap/>
            <w:hideMark/>
          </w:tcPr>
          <w:p w14:paraId="094F8F93" w14:textId="77777777" w:rsidR="00EC59BC" w:rsidRPr="00EC59BC" w:rsidRDefault="00EC59BC" w:rsidP="00AD1DEF">
            <w:pPr>
              <w:spacing w:before="120" w:after="120" w:line="276" w:lineRule="auto"/>
              <w:jc w:val="center"/>
              <w:rPr>
                <w:rFonts w:ascii="Arial" w:hAnsi="Arial" w:cs="Arial"/>
                <w:sz w:val="24"/>
                <w:szCs w:val="24"/>
              </w:rPr>
            </w:pPr>
            <w:r w:rsidRPr="00EC59BC">
              <w:rPr>
                <w:rFonts w:ascii="Arial" w:hAnsi="Arial" w:cs="Arial"/>
                <w:sz w:val="24"/>
                <w:szCs w:val="24"/>
              </w:rPr>
              <w:t>49 – 60 mjeseci</w:t>
            </w:r>
          </w:p>
        </w:tc>
        <w:tc>
          <w:tcPr>
            <w:tcW w:w="755" w:type="pct"/>
            <w:tcBorders>
              <w:top w:val="nil"/>
              <w:left w:val="nil"/>
              <w:bottom w:val="single" w:sz="4" w:space="0" w:color="auto"/>
              <w:right w:val="single" w:sz="4" w:space="0" w:color="auto"/>
            </w:tcBorders>
            <w:noWrap/>
            <w:vAlign w:val="bottom"/>
            <w:hideMark/>
          </w:tcPr>
          <w:p w14:paraId="4C43B705" w14:textId="77777777" w:rsidR="00EC59BC" w:rsidRPr="00EC59BC" w:rsidRDefault="00EC59BC" w:rsidP="00AD1DEF">
            <w:pPr>
              <w:spacing w:before="60" w:after="120" w:line="276" w:lineRule="auto"/>
              <w:jc w:val="center"/>
              <w:rPr>
                <w:rFonts w:ascii="Arial" w:hAnsi="Arial" w:cs="Arial"/>
                <w:sz w:val="24"/>
                <w:szCs w:val="24"/>
              </w:rPr>
            </w:pPr>
            <w:r w:rsidRPr="00EC59BC">
              <w:rPr>
                <w:rFonts w:ascii="Arial" w:hAnsi="Arial" w:cs="Arial"/>
                <w:sz w:val="24"/>
                <w:szCs w:val="24"/>
              </w:rPr>
              <w:t>15</w:t>
            </w:r>
          </w:p>
        </w:tc>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5CD112A2" w14:textId="77777777" w:rsidR="00EC59BC" w:rsidRPr="00EC59BC" w:rsidRDefault="00EC59BC" w:rsidP="00AD1DEF">
            <w:pPr>
              <w:spacing w:line="256" w:lineRule="auto"/>
              <w:rPr>
                <w:rFonts w:ascii="Arial" w:hAnsi="Arial" w:cs="Arial"/>
                <w:sz w:val="24"/>
                <w:szCs w:val="24"/>
              </w:rPr>
            </w:pPr>
          </w:p>
        </w:tc>
      </w:tr>
      <w:tr w:rsidR="00EC59BC" w:rsidRPr="00EC59BC" w14:paraId="4DD25A22" w14:textId="77777777" w:rsidTr="00AD1DEF">
        <w:trPr>
          <w:trHeight w:val="255"/>
        </w:trPr>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2228A1BC" w14:textId="77777777" w:rsidR="00EC59BC" w:rsidRPr="00EC59BC" w:rsidRDefault="00EC59BC" w:rsidP="00AD1DEF">
            <w:pPr>
              <w:spacing w:line="256" w:lineRule="auto"/>
              <w:rPr>
                <w:rFonts w:ascii="Arial" w:hAnsi="Arial" w:cs="Arial"/>
                <w:bCs/>
                <w:sz w:val="24"/>
                <w:szCs w:val="24"/>
              </w:rPr>
            </w:pPr>
          </w:p>
        </w:tc>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0BD16D69" w14:textId="77777777" w:rsidR="00EC59BC" w:rsidRPr="00EC59BC" w:rsidRDefault="00EC59BC" w:rsidP="00AD1DEF">
            <w:pPr>
              <w:spacing w:line="256" w:lineRule="auto"/>
              <w:rPr>
                <w:rFonts w:ascii="Arial" w:hAnsi="Arial" w:cs="Arial"/>
                <w:bCs/>
                <w:iCs/>
                <w:sz w:val="24"/>
                <w:szCs w:val="24"/>
              </w:rPr>
            </w:pPr>
          </w:p>
        </w:tc>
        <w:tc>
          <w:tcPr>
            <w:tcW w:w="771" w:type="pct"/>
            <w:tcBorders>
              <w:top w:val="nil"/>
              <w:left w:val="nil"/>
              <w:bottom w:val="single" w:sz="4" w:space="0" w:color="auto"/>
              <w:right w:val="single" w:sz="4" w:space="0" w:color="auto"/>
            </w:tcBorders>
            <w:noWrap/>
            <w:vAlign w:val="bottom"/>
            <w:hideMark/>
          </w:tcPr>
          <w:p w14:paraId="7C5F0CE3" w14:textId="77777777" w:rsidR="00EC59BC" w:rsidRPr="00EC59BC" w:rsidRDefault="00EC59BC" w:rsidP="00AD1DEF">
            <w:pPr>
              <w:spacing w:before="60" w:after="120" w:line="276" w:lineRule="auto"/>
              <w:jc w:val="center"/>
              <w:rPr>
                <w:rFonts w:ascii="Arial" w:hAnsi="Arial" w:cs="Arial"/>
                <w:sz w:val="24"/>
                <w:szCs w:val="24"/>
              </w:rPr>
            </w:pPr>
            <w:r w:rsidRPr="00EC59BC">
              <w:rPr>
                <w:rFonts w:ascii="Arial" w:hAnsi="Arial" w:cs="Arial"/>
                <w:sz w:val="24"/>
                <w:szCs w:val="24"/>
              </w:rPr>
              <w:t>61 i više mjeseci</w:t>
            </w:r>
          </w:p>
        </w:tc>
        <w:tc>
          <w:tcPr>
            <w:tcW w:w="755" w:type="pct"/>
            <w:tcBorders>
              <w:top w:val="nil"/>
              <w:left w:val="nil"/>
              <w:bottom w:val="single" w:sz="4" w:space="0" w:color="auto"/>
              <w:right w:val="single" w:sz="4" w:space="0" w:color="auto"/>
            </w:tcBorders>
            <w:noWrap/>
            <w:vAlign w:val="bottom"/>
            <w:hideMark/>
          </w:tcPr>
          <w:p w14:paraId="657E660F" w14:textId="77777777" w:rsidR="00EC59BC" w:rsidRPr="00EC59BC" w:rsidRDefault="00EC59BC" w:rsidP="00AD1DEF">
            <w:pPr>
              <w:spacing w:before="60" w:after="120" w:line="276" w:lineRule="auto"/>
              <w:jc w:val="center"/>
              <w:rPr>
                <w:rFonts w:ascii="Arial" w:hAnsi="Arial" w:cs="Arial"/>
                <w:sz w:val="24"/>
                <w:szCs w:val="24"/>
              </w:rPr>
            </w:pPr>
            <w:r w:rsidRPr="00EC59BC">
              <w:rPr>
                <w:rFonts w:ascii="Arial" w:hAnsi="Arial" w:cs="Arial"/>
                <w:sz w:val="24"/>
                <w:szCs w:val="24"/>
              </w:rPr>
              <w:t>20</w:t>
            </w:r>
          </w:p>
        </w:tc>
        <w:tc>
          <w:tcPr>
            <w:tcW w:w="0" w:type="auto"/>
            <w:vMerge/>
            <w:tcBorders>
              <w:top w:val="single" w:sz="4" w:space="0" w:color="FFFFFF" w:themeColor="background1"/>
              <w:left w:val="single" w:sz="4" w:space="0" w:color="auto"/>
              <w:bottom w:val="single" w:sz="4" w:space="0" w:color="auto"/>
              <w:right w:val="single" w:sz="4" w:space="0" w:color="auto"/>
            </w:tcBorders>
            <w:vAlign w:val="center"/>
            <w:hideMark/>
          </w:tcPr>
          <w:p w14:paraId="3D1E488F" w14:textId="77777777" w:rsidR="00EC59BC" w:rsidRPr="00EC59BC" w:rsidRDefault="00EC59BC" w:rsidP="00AD1DEF">
            <w:pPr>
              <w:spacing w:line="256" w:lineRule="auto"/>
              <w:rPr>
                <w:rFonts w:ascii="Arial" w:hAnsi="Arial" w:cs="Arial"/>
                <w:sz w:val="24"/>
                <w:szCs w:val="24"/>
              </w:rPr>
            </w:pPr>
          </w:p>
        </w:tc>
      </w:tr>
    </w:tbl>
    <w:p w14:paraId="19D8AF6F" w14:textId="77777777" w:rsidR="00EC59BC" w:rsidRPr="00EC59BC" w:rsidRDefault="00EC59BC" w:rsidP="00EC59BC">
      <w:pPr>
        <w:pStyle w:val="Bezproreda"/>
        <w:jc w:val="both"/>
        <w:rPr>
          <w:rFonts w:ascii="Arial" w:hAnsi="Arial" w:cs="Arial"/>
          <w:sz w:val="24"/>
          <w:szCs w:val="24"/>
        </w:rPr>
      </w:pPr>
    </w:p>
    <w:p w14:paraId="24F6AFF3" w14:textId="1131315E" w:rsidR="00EC59BC" w:rsidRPr="00EC59BC" w:rsidRDefault="00EC59BC" w:rsidP="00FB22C7">
      <w:pPr>
        <w:pStyle w:val="Bezproreda"/>
        <w:spacing w:line="276" w:lineRule="auto"/>
        <w:jc w:val="both"/>
        <w:rPr>
          <w:rFonts w:ascii="Arial" w:hAnsi="Arial" w:cs="Arial"/>
          <w:sz w:val="24"/>
          <w:szCs w:val="24"/>
        </w:rPr>
      </w:pPr>
      <w:r w:rsidRPr="00EC59BC">
        <w:rPr>
          <w:rFonts w:ascii="Arial" w:hAnsi="Arial" w:cs="Arial"/>
          <w:sz w:val="24"/>
          <w:szCs w:val="24"/>
          <w:u w:val="single"/>
        </w:rPr>
        <w:t xml:space="preserve">Minimalni jamstveni rok na isporučenu robu i izvedene radove iznosi 24 mjeseca od </w:t>
      </w:r>
      <w:r w:rsidR="00FB22C7">
        <w:rPr>
          <w:rFonts w:ascii="Arial" w:hAnsi="Arial" w:cs="Arial"/>
          <w:sz w:val="24"/>
          <w:szCs w:val="24"/>
          <w:u w:val="single"/>
        </w:rPr>
        <w:t>primopredaje radova.</w:t>
      </w:r>
      <w:r w:rsidR="001C66C2">
        <w:rPr>
          <w:rFonts w:ascii="Arial" w:hAnsi="Arial" w:cs="Arial"/>
          <w:sz w:val="24"/>
          <w:szCs w:val="24"/>
        </w:rPr>
        <w:t xml:space="preserve"> </w:t>
      </w:r>
      <w:r w:rsidRPr="00EC59BC">
        <w:rPr>
          <w:rFonts w:ascii="Arial" w:hAnsi="Arial" w:cs="Arial"/>
          <w:sz w:val="24"/>
          <w:szCs w:val="24"/>
        </w:rPr>
        <w:t>Ukoliko ponuditelj ponudi jamstveni rok dulji od 24 mjeseci ostvaruje pravo na dodatne bodove sukladno tabeli o bodovanju jamstvenog roka.</w:t>
      </w:r>
    </w:p>
    <w:p w14:paraId="26C8B6F9" w14:textId="77777777" w:rsidR="00EC59BC" w:rsidRPr="00EC59BC" w:rsidRDefault="00EC59BC" w:rsidP="00EC59BC">
      <w:pPr>
        <w:pStyle w:val="Bezproreda"/>
        <w:spacing w:line="276" w:lineRule="auto"/>
        <w:jc w:val="both"/>
        <w:rPr>
          <w:rFonts w:ascii="Arial" w:hAnsi="Arial" w:cs="Arial"/>
          <w:sz w:val="24"/>
          <w:szCs w:val="24"/>
        </w:rPr>
      </w:pPr>
    </w:p>
    <w:p w14:paraId="5E9B2C0C" w14:textId="7D20430C" w:rsidR="001D7F7A" w:rsidRPr="00EC59BC" w:rsidRDefault="00EC59BC" w:rsidP="00EC59BC">
      <w:pPr>
        <w:spacing w:line="276" w:lineRule="auto"/>
        <w:jc w:val="both"/>
        <w:rPr>
          <w:rFonts w:ascii="Arial" w:eastAsia="Times New Roman" w:hAnsi="Arial" w:cs="Arial"/>
          <w:bCs/>
          <w:sz w:val="24"/>
          <w:szCs w:val="24"/>
          <w:lang w:val="en-US"/>
        </w:rPr>
      </w:pPr>
      <w:r w:rsidRPr="00EC59BC">
        <w:rPr>
          <w:rFonts w:ascii="Arial" w:hAnsi="Arial" w:cs="Arial"/>
          <w:sz w:val="24"/>
          <w:szCs w:val="24"/>
          <w:u w:val="single"/>
        </w:rPr>
        <w:t>U slučaju da gospodarski subjekt u ponudi ne dostavi izjavu o jamstvenom roku na isporučenu robu i izvedene radove smatrati će se da je ponudio najkraći odnosno rok od 24 mjeseci što se boduje s 0 bodova.</w:t>
      </w:r>
    </w:p>
    <w:p w14:paraId="01F5A01B" w14:textId="26847187" w:rsidR="001D7F7A" w:rsidRPr="00FE6642" w:rsidRDefault="001D7F7A" w:rsidP="00054DDD">
      <w:pPr>
        <w:keepNext/>
        <w:keepLines/>
        <w:tabs>
          <w:tab w:val="left" w:pos="425"/>
        </w:tabs>
        <w:spacing w:before="240" w:after="240" w:line="276" w:lineRule="auto"/>
        <w:jc w:val="both"/>
        <w:outlineLvl w:val="1"/>
        <w:rPr>
          <w:rFonts w:ascii="Arial" w:eastAsia="Times New Roman" w:hAnsi="Arial" w:cs="Arial"/>
          <w:b/>
          <w:bCs/>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4</w:t>
      </w:r>
      <w:r w:rsidRPr="000910AF">
        <w:rPr>
          <w:rFonts w:ascii="Arial" w:eastAsia="Times New Roman" w:hAnsi="Arial" w:cs="Arial"/>
          <w:b/>
          <w:bCs/>
          <w:color w:val="1F497D"/>
          <w:sz w:val="24"/>
          <w:szCs w:val="24"/>
          <w:lang w:eastAsia="hr-HR"/>
        </w:rPr>
        <w:t xml:space="preserve">. </w:t>
      </w:r>
      <w:r w:rsidRPr="00E566F9">
        <w:rPr>
          <w:rFonts w:ascii="Arial" w:eastAsia="Times New Roman" w:hAnsi="Arial" w:cs="Arial"/>
          <w:b/>
          <w:bCs/>
          <w:color w:val="17365D" w:themeColor="text2" w:themeShade="BF"/>
          <w:sz w:val="24"/>
          <w:szCs w:val="24"/>
          <w:lang w:eastAsia="hr-HR"/>
        </w:rPr>
        <w:t>Rok valjanosti ponude</w:t>
      </w:r>
    </w:p>
    <w:p w14:paraId="470BD3D2"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Rok valjanosti ponude je 3 (tri) mjeseca od krajnjeg roka za dostavu ponuda. </w:t>
      </w:r>
    </w:p>
    <w:p w14:paraId="2BC9F8FB"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Ponuditelj je obvezan s ponudom 3 (tri) mjeseca od krajnjeg roka za dostavu ponuda.</w:t>
      </w:r>
    </w:p>
    <w:p w14:paraId="7E618FEB" w14:textId="77777777" w:rsidR="001D7F7A" w:rsidRPr="000910AF" w:rsidRDefault="001D7F7A" w:rsidP="00054DDD">
      <w:pPr>
        <w:widowControl w:val="0"/>
        <w:adjustRightInd w:val="0"/>
        <w:spacing w:after="0" w:line="276" w:lineRule="auto"/>
        <w:jc w:val="both"/>
        <w:textAlignment w:val="baseline"/>
        <w:rPr>
          <w:rFonts w:ascii="Arial" w:hAnsi="Arial" w:cs="Arial"/>
          <w:b/>
          <w:sz w:val="24"/>
          <w:szCs w:val="24"/>
          <w:lang w:eastAsia="hr-HR"/>
        </w:rPr>
      </w:pPr>
    </w:p>
    <w:p w14:paraId="7FDB294C" w14:textId="77777777" w:rsidR="001D7F7A" w:rsidRPr="000910AF" w:rsidRDefault="001D7F7A" w:rsidP="00054DDD">
      <w:pPr>
        <w:keepNext/>
        <w:keepLines/>
        <w:spacing w:before="240" w:after="240" w:line="276" w:lineRule="auto"/>
        <w:jc w:val="both"/>
        <w:outlineLvl w:val="0"/>
        <w:rPr>
          <w:rFonts w:ascii="Arial" w:eastAsia="Times New Roman" w:hAnsi="Arial" w:cs="Arial"/>
          <w:b/>
          <w:bCs/>
          <w:sz w:val="24"/>
          <w:szCs w:val="24"/>
          <w:lang w:eastAsia="hr-HR"/>
        </w:rPr>
      </w:pPr>
      <w:r w:rsidRPr="000910AF">
        <w:rPr>
          <w:rFonts w:ascii="Arial" w:eastAsia="Times New Roman" w:hAnsi="Arial" w:cs="Arial"/>
          <w:b/>
          <w:bCs/>
          <w:sz w:val="24"/>
          <w:szCs w:val="24"/>
          <w:lang w:eastAsia="hr-HR"/>
        </w:rPr>
        <w:t xml:space="preserve">VI.    OSTALE ODREDBE </w:t>
      </w:r>
    </w:p>
    <w:p w14:paraId="15CC3D6D" w14:textId="30D74C55"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5</w:t>
      </w:r>
      <w:r w:rsidRPr="000910AF">
        <w:rPr>
          <w:rFonts w:ascii="Arial" w:eastAsia="Times New Roman" w:hAnsi="Arial" w:cs="Arial"/>
          <w:b/>
          <w:bCs/>
          <w:color w:val="1F497D"/>
          <w:sz w:val="24"/>
          <w:szCs w:val="24"/>
          <w:lang w:eastAsia="hr-HR"/>
        </w:rPr>
        <w:t>. Objašnjenja i izmjene vezana za Dokumentaciju o nabavi</w:t>
      </w:r>
    </w:p>
    <w:p w14:paraId="575D38F7"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hAnsi="Arial" w:cs="Arial"/>
          <w:sz w:val="24"/>
          <w:szCs w:val="24"/>
          <w:lang w:eastAsia="hr-HR"/>
        </w:rPr>
        <w:t>Gospodarski subjekt može zahtijevati dodatne informacije, objašnjenja ili izmjene u vezi s dokumentacijom o nabavi tijekom roka za dostavu zahtjeva za sudjelovanje i ponuda.</w:t>
      </w:r>
    </w:p>
    <w:p w14:paraId="2E5F48AD" w14:textId="77777777" w:rsidR="001D7F7A" w:rsidRPr="000910AF" w:rsidRDefault="001D7F7A" w:rsidP="00054DDD">
      <w:pPr>
        <w:spacing w:before="100" w:beforeAutospacing="1" w:after="100" w:afterAutospacing="1" w:line="276" w:lineRule="auto"/>
        <w:jc w:val="both"/>
        <w:rPr>
          <w:rFonts w:ascii="Arial" w:hAnsi="Arial" w:cs="Arial"/>
          <w:sz w:val="24"/>
          <w:szCs w:val="24"/>
          <w:lang w:eastAsia="hr-HR"/>
        </w:rPr>
      </w:pPr>
      <w:r w:rsidRPr="000910AF">
        <w:rPr>
          <w:rFonts w:ascii="Arial" w:hAnsi="Arial" w:cs="Arial"/>
          <w:sz w:val="24"/>
          <w:szCs w:val="24"/>
          <w:lang w:eastAsia="hr-HR"/>
        </w:rPr>
        <w:t>Pod uvjetom da je zahtjev dostavljen pravodobno, javni naručitelj obvezan je odgovor, dodatne informacije i objašnjenja bez odgode, a najkasnije tijekom šestog dana prije roka određenog za dostavu zahtjeva za sudjelovanje ili ponuda, a u slučaju ubrzanog postupka iz te postupka javne nabave male vrijednosti najkasnije tijekom četvrtog dana prije roka određenog za dostavu zahtjeva za sudjelovanje i ponuda staviti na raspolaganje na isti način i na istim internetskim stranicama kao i osnovnu dokumentaciju, bez navođenja podataka o podnositelju zahtjeva.</w:t>
      </w:r>
    </w:p>
    <w:p w14:paraId="1873F2BC" w14:textId="77777777" w:rsidR="001D7F7A" w:rsidRPr="000910AF" w:rsidRDefault="001D7F7A" w:rsidP="00054DDD">
      <w:pPr>
        <w:spacing w:before="100" w:beforeAutospacing="1" w:after="100" w:afterAutospacing="1" w:line="276" w:lineRule="auto"/>
        <w:jc w:val="both"/>
        <w:rPr>
          <w:rFonts w:ascii="Arial" w:hAnsi="Arial" w:cs="Arial"/>
          <w:sz w:val="24"/>
          <w:szCs w:val="24"/>
          <w:lang w:eastAsia="hr-HR"/>
        </w:rPr>
      </w:pPr>
      <w:r w:rsidRPr="000910AF">
        <w:rPr>
          <w:rFonts w:ascii="Arial" w:hAnsi="Arial" w:cs="Arial"/>
          <w:sz w:val="24"/>
          <w:szCs w:val="24"/>
          <w:lang w:eastAsia="hr-HR"/>
        </w:rPr>
        <w:lastRenderedPageBreak/>
        <w:t>Zahtjev je pravodoban ako je dostavljen najkasnije tijekom osmog dana prije roka određenog za dostavu zahtjeva za sudjelovanje ili ponuda, a u slučaju ubrzanog postupka  te postupka javne nabave male vrijednosti najkasnije tijekom šestog dana prije roka određenog za dostavu zahtjeva za sudjelovanje i ponuda.</w:t>
      </w:r>
    </w:p>
    <w:p w14:paraId="3333E0A0"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Naručitelj nije obvezan odgovoriti na zahtjeve za objašnjenjem/izmjenom Dokumentacije o nabavi koji nisu pravodobni.</w:t>
      </w:r>
    </w:p>
    <w:p w14:paraId="683D3B28"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Naručitelj nije obvezan produljiti rok za dostavu ako dodatne informacije, objašnjenja ili izmjene nisu bile pravodobno zatražene ili ako je njihova važnost zanemariva za pripremu i dostavu prilagođenih ponuda.</w:t>
      </w:r>
    </w:p>
    <w:p w14:paraId="10134FFE" w14:textId="77777777" w:rsidR="001D7F7A" w:rsidRPr="000910AF" w:rsidRDefault="001D7F7A" w:rsidP="00054DDD">
      <w:pPr>
        <w:spacing w:after="0" w:line="276" w:lineRule="auto"/>
        <w:jc w:val="both"/>
        <w:rPr>
          <w:rFonts w:ascii="Arial" w:hAnsi="Arial" w:cs="Arial"/>
          <w:sz w:val="24"/>
          <w:szCs w:val="24"/>
        </w:rPr>
      </w:pPr>
    </w:p>
    <w:p w14:paraId="4FF06A4F" w14:textId="77777777" w:rsidR="001D7F7A" w:rsidRPr="000910AF" w:rsidRDefault="001D7F7A" w:rsidP="00054DDD">
      <w:pPr>
        <w:spacing w:after="0" w:line="276" w:lineRule="auto"/>
        <w:jc w:val="both"/>
        <w:rPr>
          <w:rFonts w:ascii="Arial" w:hAnsi="Arial" w:cs="Arial"/>
          <w:sz w:val="24"/>
          <w:szCs w:val="24"/>
        </w:rPr>
      </w:pPr>
      <w:r w:rsidRPr="000910AF">
        <w:rPr>
          <w:rFonts w:ascii="Arial" w:hAnsi="Arial" w:cs="Arial"/>
          <w:sz w:val="24"/>
          <w:szCs w:val="24"/>
        </w:rPr>
        <w:t>Naručitelj može izmijeniti ili dopuniti Dokumentaciju o nabavi do isteka roka za dostavu ponuda.</w:t>
      </w:r>
    </w:p>
    <w:p w14:paraId="552B4AE4"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rPr>
      </w:pPr>
      <w:r w:rsidRPr="000910AF">
        <w:rPr>
          <w:rFonts w:ascii="Arial" w:hAnsi="Arial" w:cs="Arial"/>
          <w:sz w:val="24"/>
          <w:szCs w:val="24"/>
        </w:rPr>
        <w:t>Naručitelj će produljiti rok za dostavu ponuda, ako je dokumentacija o nabavi značajno izmijenjena, razmjerno važnosti izmjene, a najmanje za deset dana od dana slanja ispravka poziva na nadmetanje</w:t>
      </w:r>
    </w:p>
    <w:p w14:paraId="78E4DFC5" w14:textId="3B44038A"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6</w:t>
      </w:r>
      <w:r w:rsidRPr="000910AF">
        <w:rPr>
          <w:rFonts w:ascii="Arial" w:eastAsia="Times New Roman" w:hAnsi="Arial" w:cs="Arial"/>
          <w:b/>
          <w:bCs/>
          <w:color w:val="1F497D"/>
          <w:sz w:val="24"/>
          <w:szCs w:val="24"/>
          <w:lang w:eastAsia="hr-HR"/>
        </w:rPr>
        <w:t xml:space="preserve">. Podaci o obilasku lokacije: </w:t>
      </w:r>
      <w:r w:rsidRPr="000910AF">
        <w:rPr>
          <w:rFonts w:ascii="Arial" w:eastAsia="Times New Roman" w:hAnsi="Arial" w:cs="Arial"/>
          <w:bCs/>
          <w:sz w:val="24"/>
          <w:szCs w:val="24"/>
          <w:lang w:eastAsia="hr-HR"/>
        </w:rPr>
        <w:t xml:space="preserve">prema dogovoru. </w:t>
      </w:r>
    </w:p>
    <w:p w14:paraId="7F698BB0" w14:textId="77777777" w:rsidR="001D7F7A" w:rsidRPr="000910AF" w:rsidRDefault="001D7F7A" w:rsidP="00054DDD">
      <w:pPr>
        <w:keepNext/>
        <w:keepLines/>
        <w:tabs>
          <w:tab w:val="left" w:pos="425"/>
        </w:tabs>
        <w:spacing w:before="240" w:after="240" w:line="276" w:lineRule="auto"/>
        <w:jc w:val="both"/>
        <w:outlineLvl w:val="1"/>
        <w:rPr>
          <w:rFonts w:ascii="Arial" w:hAnsi="Arial" w:cs="Arial"/>
          <w:sz w:val="24"/>
          <w:szCs w:val="24"/>
        </w:rPr>
      </w:pPr>
      <w:r w:rsidRPr="000910AF">
        <w:rPr>
          <w:rFonts w:ascii="Arial" w:eastAsia="Times New Roman" w:hAnsi="Arial" w:cs="Arial"/>
          <w:bCs/>
          <w:sz w:val="24"/>
          <w:szCs w:val="24"/>
          <w:lang w:eastAsia="hr-HR"/>
        </w:rPr>
        <w:t>Gospodarski subjekti mogu obići mjesto (lokacije) koje se odnosi na predmet ovog postupka javne nabave i upoznati se s postojećim stanjem kako bi za sebe i na vlastitu odgovornost prikupili sve informacije koje su potrebne za izradu ponude i preuzimanje ugovorne obveze.</w:t>
      </w:r>
      <w:r w:rsidRPr="000910AF">
        <w:rPr>
          <w:rFonts w:ascii="Arial" w:hAnsi="Arial" w:cs="Arial"/>
          <w:sz w:val="24"/>
          <w:szCs w:val="24"/>
        </w:rPr>
        <w:t xml:space="preserve"> </w:t>
      </w:r>
    </w:p>
    <w:p w14:paraId="0F20DA59"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Cs/>
          <w:sz w:val="24"/>
          <w:szCs w:val="24"/>
          <w:lang w:eastAsia="hr-HR"/>
        </w:rPr>
        <w:t>Zainteresirani subjekt nije obvezan pregledati buduće gradilište i pripadajuću okolicu za potrebe izrade ponude, no navedeno se preporuča u svrhu upoznavanja s postojećim stanjem kako bi za sebe i na vlastitu odgovornost prikupili sve informacije koje su potrebne za izradu ponude i preuzimanje ugovorne obveze. Troškove obilaska snosi gospodarski subjekt.</w:t>
      </w:r>
    </w:p>
    <w:p w14:paraId="19A5BB03" w14:textId="59D6766E"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7</w:t>
      </w:r>
      <w:r w:rsidRPr="000910AF">
        <w:rPr>
          <w:rFonts w:ascii="Arial" w:eastAsia="Times New Roman" w:hAnsi="Arial" w:cs="Arial"/>
          <w:b/>
          <w:bCs/>
          <w:color w:val="1F497D"/>
          <w:sz w:val="24"/>
          <w:szCs w:val="24"/>
          <w:lang w:eastAsia="hr-HR"/>
        </w:rPr>
        <w:t xml:space="preserve">. Norme osiguranja kvalitete ili norme upravljanja okolišem: </w:t>
      </w:r>
      <w:r w:rsidRPr="000910AF">
        <w:rPr>
          <w:rFonts w:ascii="Arial" w:eastAsia="Times New Roman" w:hAnsi="Arial" w:cs="Arial"/>
          <w:bCs/>
          <w:sz w:val="24"/>
          <w:szCs w:val="24"/>
          <w:lang w:eastAsia="hr-HR"/>
        </w:rPr>
        <w:t>nije primjenjivo.</w:t>
      </w:r>
    </w:p>
    <w:p w14:paraId="0604145F" w14:textId="22CAE1C9"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8</w:t>
      </w:r>
      <w:r w:rsidRPr="000910AF">
        <w:rPr>
          <w:rFonts w:ascii="Arial" w:eastAsia="Times New Roman" w:hAnsi="Arial" w:cs="Arial"/>
          <w:b/>
          <w:bCs/>
          <w:color w:val="1F497D"/>
          <w:sz w:val="24"/>
          <w:szCs w:val="24"/>
          <w:lang w:eastAsia="hr-HR"/>
        </w:rPr>
        <w:t xml:space="preserve">. Odredbe koje se odnose na zajednicu gospodarskih subjekata: </w:t>
      </w:r>
      <w:r w:rsidRPr="000910AF">
        <w:rPr>
          <w:rFonts w:ascii="Arial" w:eastAsia="Times New Roman" w:hAnsi="Arial" w:cs="Arial"/>
          <w:bCs/>
          <w:sz w:val="24"/>
          <w:szCs w:val="24"/>
          <w:lang w:eastAsia="hr-HR"/>
        </w:rPr>
        <w:t>ako u postupku nabave bude odabrana ponuda zajednice gospodarskih subjekata, zajednica je dužna nakon sklapanja ugovora (trenutak izvršnosti odluke o odabiru) dostaviti dokument o određenom pravnom obliku zajedničkog ustrojstva u mjeri u kojoj je to nužno za zadovoljavajuće izvršenje Ugovora (npr. međusobni sporazum, ugovor o poslovnoj suradnji ili slično).</w:t>
      </w:r>
    </w:p>
    <w:p w14:paraId="658E2F6A" w14:textId="4F3E95EB"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3</w:t>
      </w:r>
      <w:r w:rsidR="00D811F0">
        <w:rPr>
          <w:rFonts w:ascii="Arial" w:eastAsia="Times New Roman" w:hAnsi="Arial" w:cs="Arial"/>
          <w:b/>
          <w:bCs/>
          <w:color w:val="1F497D"/>
          <w:sz w:val="24"/>
          <w:szCs w:val="24"/>
          <w:lang w:eastAsia="hr-HR"/>
        </w:rPr>
        <w:t>9</w:t>
      </w:r>
      <w:r w:rsidRPr="000910AF">
        <w:rPr>
          <w:rFonts w:ascii="Arial" w:eastAsia="Times New Roman" w:hAnsi="Arial" w:cs="Arial"/>
          <w:b/>
          <w:bCs/>
          <w:color w:val="1F497D"/>
          <w:sz w:val="24"/>
          <w:szCs w:val="24"/>
          <w:lang w:eastAsia="hr-HR"/>
        </w:rPr>
        <w:t>. Odredbe koje se odnose na podugovaratelje</w:t>
      </w:r>
    </w:p>
    <w:p w14:paraId="1ABDEA79" w14:textId="5E2B7319" w:rsidR="001D7F7A" w:rsidRPr="000910AF" w:rsidRDefault="001D7F7A" w:rsidP="00054DDD">
      <w:pPr>
        <w:tabs>
          <w:tab w:val="num" w:pos="1492"/>
        </w:tabs>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 xml:space="preserve">Sukladno članku 220. Zakona o javnoj nabavi </w:t>
      </w:r>
      <w:r w:rsidR="0016171D" w:rsidRPr="000910AF">
        <w:rPr>
          <w:rFonts w:ascii="Arial" w:hAnsi="Arial" w:cs="Arial"/>
          <w:sz w:val="24"/>
          <w:szCs w:val="24"/>
          <w:lang w:eastAsia="sl-SI"/>
        </w:rPr>
        <w:t>(NN 120/16, 114/22)</w:t>
      </w:r>
      <w:r w:rsidRPr="000910AF">
        <w:rPr>
          <w:rFonts w:ascii="Arial" w:hAnsi="Arial" w:cs="Arial"/>
          <w:sz w:val="24"/>
          <w:szCs w:val="24"/>
          <w:lang w:eastAsia="sl-SI"/>
        </w:rPr>
        <w:t xml:space="preserve"> Javni naručitelj ne smije zahtijevati od gospodarskih subjekata da dio ugovora o javnoj nabavi daju u podugovor ili da angažiraju određene podugovaratelje niti ih u tome ograničavati, </w:t>
      </w:r>
      <w:r w:rsidRPr="000910AF">
        <w:rPr>
          <w:rFonts w:ascii="Arial" w:hAnsi="Arial" w:cs="Arial"/>
          <w:sz w:val="24"/>
          <w:szCs w:val="24"/>
          <w:lang w:eastAsia="sl-SI"/>
        </w:rPr>
        <w:lastRenderedPageBreak/>
        <w:t>osim ako posebnim propisom ili međunarodnim sporazumom nije drukčije određeno.</w:t>
      </w:r>
    </w:p>
    <w:p w14:paraId="02D8EC31" w14:textId="77777777" w:rsidR="001D7F7A" w:rsidRPr="000910AF" w:rsidRDefault="001D7F7A" w:rsidP="00054DDD">
      <w:pPr>
        <w:tabs>
          <w:tab w:val="num" w:pos="1492"/>
        </w:tabs>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Gospodarski subjekt koji namjerava dati dio ugovora o javnoj nabavi u podugovor obvezan je u ponudi:</w:t>
      </w:r>
    </w:p>
    <w:p w14:paraId="56E9CB2C" w14:textId="77777777" w:rsidR="001D7F7A" w:rsidRPr="000910AF" w:rsidRDefault="001D7F7A" w:rsidP="00054DDD">
      <w:pPr>
        <w:tabs>
          <w:tab w:val="left" w:pos="284"/>
        </w:tabs>
        <w:spacing w:after="0" w:line="276" w:lineRule="auto"/>
        <w:ind w:left="284" w:right="380" w:hanging="284"/>
        <w:jc w:val="both"/>
        <w:rPr>
          <w:rFonts w:ascii="Arial" w:hAnsi="Arial" w:cs="Arial"/>
          <w:sz w:val="24"/>
          <w:szCs w:val="24"/>
          <w:lang w:eastAsia="sl-SI"/>
        </w:rPr>
      </w:pPr>
      <w:r w:rsidRPr="000910AF">
        <w:rPr>
          <w:rFonts w:ascii="Arial" w:hAnsi="Arial" w:cs="Arial"/>
          <w:sz w:val="24"/>
          <w:szCs w:val="24"/>
          <w:lang w:eastAsia="sl-SI"/>
        </w:rPr>
        <w:t>1.</w:t>
      </w:r>
      <w:r w:rsidRPr="000910AF">
        <w:rPr>
          <w:rFonts w:ascii="Arial" w:hAnsi="Arial" w:cs="Arial"/>
          <w:sz w:val="24"/>
          <w:szCs w:val="24"/>
          <w:lang w:eastAsia="sl-SI"/>
        </w:rPr>
        <w:tab/>
        <w:t>navesti koji dio ugovora namjerava dati u podugovor (predmet ili količina, vrijednost ili postotni udio),</w:t>
      </w:r>
    </w:p>
    <w:p w14:paraId="622439BE" w14:textId="77777777" w:rsidR="001D7F7A" w:rsidRPr="000910AF" w:rsidRDefault="001D7F7A" w:rsidP="00054DDD">
      <w:pPr>
        <w:tabs>
          <w:tab w:val="left" w:pos="284"/>
        </w:tabs>
        <w:spacing w:after="0" w:line="276" w:lineRule="auto"/>
        <w:ind w:left="284" w:right="380" w:hanging="284"/>
        <w:jc w:val="both"/>
        <w:rPr>
          <w:rFonts w:ascii="Arial" w:hAnsi="Arial" w:cs="Arial"/>
          <w:sz w:val="24"/>
          <w:szCs w:val="24"/>
          <w:lang w:eastAsia="sl-SI"/>
        </w:rPr>
      </w:pPr>
      <w:r w:rsidRPr="000910AF">
        <w:rPr>
          <w:rFonts w:ascii="Arial" w:hAnsi="Arial" w:cs="Arial"/>
          <w:sz w:val="24"/>
          <w:szCs w:val="24"/>
          <w:lang w:eastAsia="sl-SI"/>
        </w:rPr>
        <w:t>2.</w:t>
      </w:r>
      <w:r w:rsidRPr="000910AF">
        <w:rPr>
          <w:rFonts w:ascii="Arial" w:hAnsi="Arial" w:cs="Arial"/>
          <w:sz w:val="24"/>
          <w:szCs w:val="24"/>
          <w:lang w:eastAsia="sl-SI"/>
        </w:rPr>
        <w:tab/>
        <w:t>navesti podatke o podugovarateljima (naziv ili tvrtka, sjedište, OIB ili nacionalni identifikacijski broj, broj računa, zakonski zastupnici podugovratelja),</w:t>
      </w:r>
    </w:p>
    <w:p w14:paraId="22C807F1" w14:textId="77777777" w:rsidR="001D7F7A" w:rsidRPr="000910AF" w:rsidRDefault="001D7F7A" w:rsidP="00054DDD">
      <w:pPr>
        <w:tabs>
          <w:tab w:val="left" w:pos="284"/>
        </w:tabs>
        <w:spacing w:after="120" w:line="276" w:lineRule="auto"/>
        <w:ind w:left="284" w:right="380" w:hanging="284"/>
        <w:jc w:val="both"/>
        <w:rPr>
          <w:rFonts w:ascii="Arial" w:hAnsi="Arial" w:cs="Arial"/>
          <w:sz w:val="24"/>
          <w:szCs w:val="24"/>
          <w:lang w:eastAsia="sl-SI"/>
        </w:rPr>
      </w:pPr>
      <w:r w:rsidRPr="000910AF">
        <w:rPr>
          <w:rFonts w:ascii="Arial" w:hAnsi="Arial" w:cs="Arial"/>
          <w:sz w:val="24"/>
          <w:szCs w:val="24"/>
          <w:lang w:eastAsia="sl-SI"/>
        </w:rPr>
        <w:t>3.</w:t>
      </w:r>
      <w:r w:rsidRPr="000910AF">
        <w:rPr>
          <w:rFonts w:ascii="Arial" w:hAnsi="Arial" w:cs="Arial"/>
          <w:sz w:val="24"/>
          <w:szCs w:val="24"/>
          <w:lang w:eastAsia="sl-SI"/>
        </w:rPr>
        <w:tab/>
        <w:t>dostaviti europsku jedinstvenu dokumentaciju o nabavi za podugovaratelja.</w:t>
      </w:r>
    </w:p>
    <w:p w14:paraId="6EE55AD3" w14:textId="77777777" w:rsidR="001D7F7A" w:rsidRPr="000910AF" w:rsidRDefault="001D7F7A" w:rsidP="00054DDD">
      <w:p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 xml:space="preserve">Navedeni podaci (točka 35.1. i 35.2.) o podugovoratelju/ima će biti obvezni sastojci ugovora o javnoj nabavi. </w:t>
      </w:r>
    </w:p>
    <w:p w14:paraId="6FDA4C48" w14:textId="77777777" w:rsidR="001D7F7A" w:rsidRPr="000910AF" w:rsidRDefault="001D7F7A" w:rsidP="00054DDD">
      <w:p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 xml:space="preserve">Sudjelovanje podugovaratelja ne utječe na odgovornost ugovaratelja za izvršenje ugovora o javnoj nabavi. </w:t>
      </w:r>
    </w:p>
    <w:p w14:paraId="24AD5B45" w14:textId="77777777" w:rsidR="001D7F7A" w:rsidRPr="000910AF" w:rsidRDefault="001D7F7A" w:rsidP="00054DDD">
      <w:p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29933C50" w14:textId="77777777" w:rsidR="001D7F7A" w:rsidRPr="000910AF" w:rsidRDefault="001D7F7A" w:rsidP="00054DDD">
      <w:pPr>
        <w:tabs>
          <w:tab w:val="num" w:pos="1492"/>
        </w:tabs>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Ugovaratelj može tijekom izvršenja ugovora o javnoj nabavi od Naručitelja zahtijevati:</w:t>
      </w:r>
    </w:p>
    <w:p w14:paraId="107D7F2A" w14:textId="77777777" w:rsidR="001D7F7A" w:rsidRPr="000910AF" w:rsidRDefault="001D7F7A" w:rsidP="00054DDD">
      <w:pPr>
        <w:spacing w:after="0" w:line="276" w:lineRule="auto"/>
        <w:ind w:left="284" w:right="382" w:hanging="284"/>
        <w:jc w:val="both"/>
        <w:rPr>
          <w:rFonts w:ascii="Arial" w:hAnsi="Arial" w:cs="Arial"/>
          <w:sz w:val="24"/>
          <w:szCs w:val="24"/>
          <w:lang w:eastAsia="sl-SI"/>
        </w:rPr>
      </w:pPr>
      <w:r w:rsidRPr="000910AF">
        <w:rPr>
          <w:rFonts w:ascii="Arial" w:hAnsi="Arial" w:cs="Arial"/>
          <w:sz w:val="24"/>
          <w:szCs w:val="24"/>
          <w:lang w:eastAsia="sl-SI"/>
        </w:rPr>
        <w:t xml:space="preserve">- </w:t>
      </w:r>
      <w:r w:rsidRPr="000910AF">
        <w:rPr>
          <w:rFonts w:ascii="Arial" w:hAnsi="Arial" w:cs="Arial"/>
          <w:sz w:val="24"/>
          <w:szCs w:val="24"/>
          <w:lang w:eastAsia="sl-SI"/>
        </w:rPr>
        <w:tab/>
        <w:t>promjenu podugovaratelja za onaj dio ugovora o javnoj nabavi koji je prethodno dao u podugovor,</w:t>
      </w:r>
    </w:p>
    <w:p w14:paraId="39842747" w14:textId="77777777" w:rsidR="001D7F7A" w:rsidRPr="000910AF" w:rsidRDefault="001D7F7A" w:rsidP="00054DDD">
      <w:pPr>
        <w:spacing w:after="0" w:line="276" w:lineRule="auto"/>
        <w:ind w:left="284" w:right="382" w:hanging="284"/>
        <w:jc w:val="both"/>
        <w:rPr>
          <w:rFonts w:ascii="Arial" w:hAnsi="Arial" w:cs="Arial"/>
          <w:sz w:val="24"/>
          <w:szCs w:val="24"/>
          <w:lang w:eastAsia="sl-SI"/>
        </w:rPr>
      </w:pPr>
      <w:r w:rsidRPr="000910AF">
        <w:rPr>
          <w:rFonts w:ascii="Arial" w:hAnsi="Arial" w:cs="Arial"/>
          <w:sz w:val="24"/>
          <w:szCs w:val="24"/>
          <w:lang w:eastAsia="sl-SI"/>
        </w:rPr>
        <w:t>-</w:t>
      </w:r>
      <w:r w:rsidRPr="000910AF">
        <w:rPr>
          <w:rFonts w:ascii="Arial" w:hAnsi="Arial" w:cs="Arial"/>
          <w:sz w:val="24"/>
          <w:szCs w:val="24"/>
          <w:lang w:eastAsia="sl-SI"/>
        </w:rPr>
        <w:tab/>
        <w:t>uvođenje jednog ili više novih podugovaratelja čiji ukupni udio ne smije prijeći 30% vrijednosti ugovora o javnoj nabavi bez poreza na dodanu vrijednost, neovisno o tome je li prethodno dao dio ugovora o javnoj nabavi u podugovor ili ne,</w:t>
      </w:r>
    </w:p>
    <w:p w14:paraId="1DE3B167" w14:textId="77777777" w:rsidR="001D7F7A" w:rsidRPr="000910AF" w:rsidRDefault="001D7F7A" w:rsidP="00054DDD">
      <w:pPr>
        <w:spacing w:after="120" w:line="276" w:lineRule="auto"/>
        <w:ind w:left="284" w:right="380" w:hanging="284"/>
        <w:jc w:val="both"/>
        <w:rPr>
          <w:rFonts w:ascii="Arial" w:hAnsi="Arial" w:cs="Arial"/>
          <w:sz w:val="24"/>
          <w:szCs w:val="24"/>
          <w:lang w:eastAsia="sl-SI"/>
        </w:rPr>
      </w:pPr>
      <w:r w:rsidRPr="000910AF">
        <w:rPr>
          <w:rFonts w:ascii="Arial" w:hAnsi="Arial" w:cs="Arial"/>
          <w:sz w:val="24"/>
          <w:szCs w:val="24"/>
          <w:lang w:eastAsia="sl-SI"/>
        </w:rPr>
        <w:t>-</w:t>
      </w:r>
      <w:r w:rsidRPr="000910AF">
        <w:rPr>
          <w:rFonts w:ascii="Arial" w:hAnsi="Arial" w:cs="Arial"/>
          <w:sz w:val="24"/>
          <w:szCs w:val="24"/>
          <w:lang w:eastAsia="sl-SI"/>
        </w:rPr>
        <w:tab/>
        <w:t>preuzimanje izvršenja dijela ugovora o javnoj nabavi koji je prethodno dao u podugovor.</w:t>
      </w:r>
    </w:p>
    <w:p w14:paraId="43197164" w14:textId="77777777" w:rsidR="001D7F7A" w:rsidRPr="000910AF" w:rsidRDefault="001D7F7A" w:rsidP="00054DDD">
      <w:p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Uz zahtjev, ugovaratelj Naručitelju dostavlja podatke i dokumente iz prvog stavka ovog poglavlja Dokumentacije o nabavi za novog podugovaratelja.</w:t>
      </w:r>
    </w:p>
    <w:p w14:paraId="421FF347" w14:textId="77777777" w:rsidR="001D7F7A" w:rsidRPr="000910AF" w:rsidRDefault="001D7F7A" w:rsidP="00054DDD">
      <w:p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Naručitelj neće odobriti zahtjev ugovaratelja:</w:t>
      </w:r>
    </w:p>
    <w:p w14:paraId="5EC4BE7C" w14:textId="77777777" w:rsidR="001D7F7A" w:rsidRPr="000910AF" w:rsidRDefault="001D7F7A" w:rsidP="00054DDD">
      <w:pPr>
        <w:numPr>
          <w:ilvl w:val="0"/>
          <w:numId w:val="11"/>
        </w:num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3CCC9721" w14:textId="77777777" w:rsidR="001D7F7A" w:rsidRPr="000910AF" w:rsidRDefault="001D7F7A" w:rsidP="00054DDD">
      <w:pPr>
        <w:numPr>
          <w:ilvl w:val="0"/>
          <w:numId w:val="11"/>
        </w:numPr>
        <w:autoSpaceDE w:val="0"/>
        <w:autoSpaceDN w:val="0"/>
        <w:adjustRightInd w:val="0"/>
        <w:spacing w:after="120" w:line="276" w:lineRule="auto"/>
        <w:ind w:right="380"/>
        <w:jc w:val="both"/>
        <w:rPr>
          <w:rFonts w:ascii="Arial" w:hAnsi="Arial" w:cs="Arial"/>
          <w:sz w:val="24"/>
          <w:szCs w:val="24"/>
          <w:lang w:eastAsia="sl-SI"/>
        </w:rPr>
      </w:pPr>
      <w:r w:rsidRPr="000910AF">
        <w:rPr>
          <w:rFonts w:ascii="Arial" w:hAnsi="Arial" w:cs="Arial"/>
          <w:sz w:val="24"/>
          <w:szCs w:val="24"/>
          <w:lang w:eastAsia="sl-SI"/>
        </w:rPr>
        <w:t xml:space="preserve">u slučaju preuzimanja izvršenja dijela ugovora o javnoj nabavi, ako se ugovaratelj u postupku javne nabave radi dokazivanja ispunjenja kriterija za </w:t>
      </w:r>
      <w:r w:rsidRPr="000910AF">
        <w:rPr>
          <w:rFonts w:ascii="Arial" w:hAnsi="Arial" w:cs="Arial"/>
          <w:sz w:val="24"/>
          <w:szCs w:val="24"/>
          <w:lang w:eastAsia="sl-SI"/>
        </w:rPr>
        <w:lastRenderedPageBreak/>
        <w:t xml:space="preserve">odabir gospodarskog subjekta oslonio na sposobnost podugovaratelja za izvršenje tog dijela, a ugovaratelj samostalno ne posjeduje takvu sposobnost, ili ako je taj dio ugovora već izvršen. </w:t>
      </w:r>
    </w:p>
    <w:p w14:paraId="0FCE9F0A" w14:textId="783C5404" w:rsidR="001D7F7A" w:rsidRPr="000910AF" w:rsidRDefault="00D811F0"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val="pl-PL" w:eastAsia="hr-HR"/>
        </w:rPr>
      </w:pPr>
      <w:r>
        <w:rPr>
          <w:rFonts w:ascii="Arial" w:eastAsia="Times New Roman" w:hAnsi="Arial" w:cs="Arial"/>
          <w:b/>
          <w:bCs/>
          <w:color w:val="1F497D"/>
          <w:sz w:val="24"/>
          <w:szCs w:val="24"/>
          <w:lang w:eastAsia="hr-HR"/>
        </w:rPr>
        <w:t>40</w:t>
      </w:r>
      <w:r w:rsidR="001D7F7A" w:rsidRPr="000910AF">
        <w:rPr>
          <w:rFonts w:ascii="Arial" w:eastAsia="Times New Roman" w:hAnsi="Arial" w:cs="Arial"/>
          <w:b/>
          <w:bCs/>
          <w:color w:val="1F497D"/>
          <w:sz w:val="24"/>
          <w:szCs w:val="24"/>
          <w:lang w:eastAsia="hr-HR"/>
        </w:rPr>
        <w:t>. Dopustivost varijanti ponuda</w:t>
      </w:r>
      <w:r w:rsidR="001D7F7A" w:rsidRPr="000910AF">
        <w:rPr>
          <w:rFonts w:ascii="Arial" w:eastAsia="Times New Roman" w:hAnsi="Arial" w:cs="Arial"/>
          <w:b/>
          <w:bCs/>
          <w:color w:val="1F497D"/>
          <w:sz w:val="24"/>
          <w:szCs w:val="24"/>
          <w:lang w:val="pl-PL" w:eastAsia="hr-HR"/>
        </w:rPr>
        <w:t xml:space="preserve">: </w:t>
      </w:r>
      <w:r w:rsidR="001D7F7A" w:rsidRPr="000910AF">
        <w:rPr>
          <w:rFonts w:ascii="Arial" w:hAnsi="Arial" w:cs="Arial"/>
          <w:sz w:val="24"/>
          <w:szCs w:val="24"/>
          <w:lang w:eastAsia="hr-HR"/>
        </w:rPr>
        <w:t>Nije dozvoljeno podnošenje varijanti ponude.</w:t>
      </w:r>
    </w:p>
    <w:p w14:paraId="04B7F224" w14:textId="5BEE564C" w:rsidR="001D7F7A" w:rsidRPr="00E566F9" w:rsidRDefault="00D811F0" w:rsidP="00054DDD">
      <w:pPr>
        <w:keepNext/>
        <w:keepLines/>
        <w:tabs>
          <w:tab w:val="left" w:pos="425"/>
        </w:tabs>
        <w:spacing w:before="240" w:after="240" w:line="276" w:lineRule="auto"/>
        <w:jc w:val="both"/>
        <w:outlineLvl w:val="1"/>
        <w:rPr>
          <w:rFonts w:ascii="Arial" w:eastAsia="Times New Roman" w:hAnsi="Arial" w:cs="Arial"/>
          <w:b/>
          <w:bCs/>
          <w:color w:val="17365D" w:themeColor="text2" w:themeShade="BF"/>
          <w:sz w:val="24"/>
          <w:szCs w:val="24"/>
          <w:lang w:eastAsia="hr-HR"/>
        </w:rPr>
      </w:pPr>
      <w:r>
        <w:rPr>
          <w:rFonts w:ascii="Arial" w:eastAsia="Times New Roman" w:hAnsi="Arial" w:cs="Arial"/>
          <w:b/>
          <w:bCs/>
          <w:color w:val="1F497D"/>
          <w:sz w:val="24"/>
          <w:szCs w:val="24"/>
          <w:lang w:eastAsia="hr-HR"/>
        </w:rPr>
        <w:t>41</w:t>
      </w:r>
      <w:r w:rsidR="001D7F7A" w:rsidRPr="000910AF">
        <w:rPr>
          <w:rFonts w:ascii="Arial" w:eastAsia="Times New Roman" w:hAnsi="Arial" w:cs="Arial"/>
          <w:b/>
          <w:bCs/>
          <w:color w:val="1F497D"/>
          <w:sz w:val="24"/>
          <w:szCs w:val="24"/>
          <w:lang w:eastAsia="hr-HR"/>
        </w:rPr>
        <w:t xml:space="preserve">. </w:t>
      </w:r>
      <w:r w:rsidR="001D7F7A" w:rsidRPr="00E566F9">
        <w:rPr>
          <w:rFonts w:ascii="Arial" w:eastAsia="Times New Roman" w:hAnsi="Arial" w:cs="Arial"/>
          <w:b/>
          <w:bCs/>
          <w:color w:val="17365D" w:themeColor="text2" w:themeShade="BF"/>
          <w:sz w:val="24"/>
          <w:szCs w:val="24"/>
          <w:lang w:eastAsia="hr-HR"/>
        </w:rPr>
        <w:t xml:space="preserve">Vrsta, sredstvo i uvjeti jamstva: </w:t>
      </w:r>
      <w:bookmarkStart w:id="31" w:name="_Toc473791290"/>
    </w:p>
    <w:p w14:paraId="121327B1" w14:textId="77777777" w:rsidR="00F25E98" w:rsidRPr="00F25E98" w:rsidRDefault="00F25E98" w:rsidP="00F25E98">
      <w:pPr>
        <w:tabs>
          <w:tab w:val="left" w:pos="0"/>
        </w:tabs>
        <w:spacing w:after="0" w:line="276" w:lineRule="auto"/>
        <w:jc w:val="both"/>
        <w:rPr>
          <w:rFonts w:ascii="Arial" w:eastAsiaTheme="minorHAnsi" w:hAnsi="Arial" w:cs="Arial"/>
          <w:sz w:val="24"/>
          <w:szCs w:val="24"/>
        </w:rPr>
      </w:pPr>
      <w:r w:rsidRPr="00F25E98">
        <w:rPr>
          <w:rFonts w:ascii="Arial" w:eastAsiaTheme="minorHAnsi" w:hAnsi="Arial" w:cs="Arial"/>
          <w:sz w:val="24"/>
          <w:szCs w:val="24"/>
        </w:rPr>
        <w:t>Naručitelj u ovom postupku nabave zahtjeva sljedeća jamstva:</w:t>
      </w:r>
    </w:p>
    <w:p w14:paraId="03E67CC2" w14:textId="77777777" w:rsidR="00F25E98" w:rsidRPr="00F25E98" w:rsidRDefault="00F25E98" w:rsidP="00F25E98">
      <w:pPr>
        <w:tabs>
          <w:tab w:val="left" w:pos="0"/>
        </w:tabs>
        <w:spacing w:after="0" w:line="276" w:lineRule="auto"/>
        <w:jc w:val="both"/>
        <w:rPr>
          <w:rFonts w:ascii="Arial" w:eastAsiaTheme="minorHAnsi" w:hAnsi="Arial" w:cs="Arial"/>
          <w:sz w:val="24"/>
          <w:szCs w:val="24"/>
        </w:rPr>
      </w:pPr>
    </w:p>
    <w:p w14:paraId="3C4CCE95" w14:textId="77777777" w:rsidR="00F25E98" w:rsidRPr="00F25E98" w:rsidRDefault="00F25E98" w:rsidP="00F25E98">
      <w:pPr>
        <w:tabs>
          <w:tab w:val="left" w:pos="0"/>
        </w:tabs>
        <w:spacing w:after="0" w:line="276" w:lineRule="auto"/>
        <w:jc w:val="both"/>
        <w:rPr>
          <w:rFonts w:ascii="Arial" w:eastAsiaTheme="minorHAnsi" w:hAnsi="Arial" w:cs="Arial"/>
          <w:sz w:val="24"/>
          <w:szCs w:val="24"/>
        </w:rPr>
      </w:pPr>
      <w:r w:rsidRPr="00F25E98">
        <w:rPr>
          <w:rFonts w:ascii="Arial" w:eastAsiaTheme="minorHAnsi" w:hAnsi="Arial" w:cs="Arial"/>
          <w:sz w:val="24"/>
          <w:szCs w:val="24"/>
        </w:rPr>
        <w:t xml:space="preserve">-  </w:t>
      </w:r>
      <w:bookmarkStart w:id="32" w:name="_Hlk117765977"/>
      <w:r w:rsidRPr="00F25E98">
        <w:rPr>
          <w:rFonts w:ascii="Arial" w:eastAsiaTheme="minorHAnsi" w:hAnsi="Arial" w:cs="Arial"/>
          <w:sz w:val="24"/>
          <w:szCs w:val="24"/>
        </w:rPr>
        <w:t>jamstvo za ozbiljnost ponude</w:t>
      </w:r>
      <w:bookmarkEnd w:id="32"/>
    </w:p>
    <w:p w14:paraId="699DF521" w14:textId="77777777" w:rsidR="00F25E98" w:rsidRPr="00F25E98" w:rsidRDefault="00F25E98" w:rsidP="00F25E98">
      <w:pPr>
        <w:tabs>
          <w:tab w:val="left" w:pos="0"/>
        </w:tabs>
        <w:spacing w:after="0" w:line="276" w:lineRule="auto"/>
        <w:jc w:val="both"/>
        <w:rPr>
          <w:rFonts w:ascii="Arial" w:eastAsiaTheme="minorHAnsi" w:hAnsi="Arial" w:cs="Arial"/>
          <w:sz w:val="24"/>
          <w:szCs w:val="24"/>
        </w:rPr>
      </w:pPr>
      <w:r w:rsidRPr="00F25E98">
        <w:rPr>
          <w:rFonts w:ascii="Arial" w:eastAsiaTheme="minorHAnsi" w:hAnsi="Arial" w:cs="Arial"/>
          <w:sz w:val="24"/>
          <w:szCs w:val="24"/>
        </w:rPr>
        <w:t xml:space="preserve"> - jamstvo za uredno ispunjenje ugovora</w:t>
      </w:r>
    </w:p>
    <w:p w14:paraId="6BD1EC5F" w14:textId="77777777" w:rsidR="00F25E98" w:rsidRPr="00F25E98" w:rsidRDefault="00F25E98" w:rsidP="00F25E98">
      <w:pPr>
        <w:tabs>
          <w:tab w:val="left" w:pos="0"/>
        </w:tabs>
        <w:spacing w:after="0" w:line="276" w:lineRule="auto"/>
        <w:jc w:val="both"/>
        <w:rPr>
          <w:rFonts w:ascii="Arial" w:eastAsiaTheme="minorHAnsi" w:hAnsi="Arial" w:cs="Arial"/>
          <w:sz w:val="24"/>
          <w:szCs w:val="24"/>
        </w:rPr>
      </w:pPr>
      <w:r w:rsidRPr="00F25E98">
        <w:rPr>
          <w:rFonts w:ascii="Arial" w:eastAsiaTheme="minorHAnsi" w:hAnsi="Arial" w:cs="Arial"/>
          <w:sz w:val="24"/>
          <w:szCs w:val="24"/>
        </w:rPr>
        <w:t xml:space="preserve"> - jamstvo za otklanjanje nedostataka u jamstvenom roku </w:t>
      </w:r>
    </w:p>
    <w:p w14:paraId="6F65DC3D" w14:textId="77777777" w:rsidR="00F25E98" w:rsidRPr="00F25E98" w:rsidRDefault="00F25E98" w:rsidP="00F25E98">
      <w:pPr>
        <w:tabs>
          <w:tab w:val="left" w:pos="0"/>
        </w:tabs>
        <w:spacing w:after="0" w:line="276" w:lineRule="auto"/>
        <w:jc w:val="both"/>
        <w:rPr>
          <w:rFonts w:ascii="Arial" w:eastAsiaTheme="minorHAnsi" w:hAnsi="Arial" w:cs="Arial"/>
          <w:sz w:val="24"/>
          <w:szCs w:val="24"/>
        </w:rPr>
      </w:pPr>
    </w:p>
    <w:p w14:paraId="6171918D" w14:textId="2DCB8AD5" w:rsidR="00F25E98" w:rsidRPr="00F25E98" w:rsidRDefault="00F25E98" w:rsidP="00F25E98">
      <w:pPr>
        <w:tabs>
          <w:tab w:val="left" w:pos="0"/>
        </w:tabs>
        <w:spacing w:after="0" w:line="276" w:lineRule="auto"/>
        <w:jc w:val="both"/>
        <w:rPr>
          <w:rFonts w:ascii="Arial" w:eastAsiaTheme="minorHAnsi" w:hAnsi="Arial" w:cs="Arial"/>
          <w:sz w:val="24"/>
          <w:szCs w:val="24"/>
        </w:rPr>
      </w:pPr>
      <w:r w:rsidRPr="00F25E98">
        <w:rPr>
          <w:rFonts w:ascii="Arial" w:eastAsiaTheme="minorHAnsi" w:hAnsi="Arial" w:cs="Arial"/>
          <w:sz w:val="24"/>
          <w:szCs w:val="24"/>
        </w:rPr>
        <w:t>Neovisno o sredstvima jamstva koje je naručitelj odredio ovom točkom Dokumentacije, ponuditelj može dati novčani polog u traženom iznosu uplatom na račun broj: žiro račun Grada Ivanić-Grada  HR3323600001815800006 otvoren kod Zagrebačke banke d.d., Zagreb, model HR 68, poziv na broj 7242 – OIB , opis plaćanja – vrsta jamstva (jamstvo za ozbiljnost ponude ili jamstvo za uredno ispunjenje ugovora ili jamstvo za otklanjanje nedostataka u jamstvenom roku).</w:t>
      </w:r>
    </w:p>
    <w:p w14:paraId="41F3C88C" w14:textId="77777777" w:rsidR="00F25E98"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
          <w:bCs/>
          <w:sz w:val="24"/>
          <w:szCs w:val="24"/>
          <w:u w:val="single"/>
          <w:lang w:eastAsia="hr-HR"/>
        </w:rPr>
        <w:t>A. Jamstvo za ozbiljnost ponude</w:t>
      </w:r>
      <w:r w:rsidRPr="000910AF">
        <w:rPr>
          <w:rFonts w:ascii="Arial" w:eastAsia="Times New Roman" w:hAnsi="Arial" w:cs="Arial"/>
          <w:bCs/>
          <w:sz w:val="24"/>
          <w:szCs w:val="24"/>
          <w:lang w:eastAsia="hr-HR"/>
        </w:rPr>
        <w:t xml:space="preserve"> </w:t>
      </w:r>
    </w:p>
    <w:p w14:paraId="623B49B1" w14:textId="77777777" w:rsidR="00F25E98" w:rsidRPr="00F25E98" w:rsidRDefault="00F25E98" w:rsidP="00F25E98">
      <w:pPr>
        <w:autoSpaceDE w:val="0"/>
        <w:autoSpaceDN w:val="0"/>
        <w:adjustRightInd w:val="0"/>
        <w:spacing w:after="0" w:line="276" w:lineRule="auto"/>
        <w:jc w:val="both"/>
        <w:rPr>
          <w:rFonts w:ascii="Arial" w:eastAsia="Times New Roman" w:hAnsi="Arial" w:cs="Arial"/>
          <w:sz w:val="24"/>
          <w:szCs w:val="24"/>
          <w:lang w:eastAsia="hr-HR"/>
        </w:rPr>
      </w:pPr>
      <w:r w:rsidRPr="00F25E98">
        <w:rPr>
          <w:rFonts w:ascii="Arial" w:eastAsia="Times New Roman" w:hAnsi="Arial" w:cs="Arial"/>
          <w:sz w:val="24"/>
          <w:szCs w:val="24"/>
          <w:u w:val="single"/>
          <w:lang w:eastAsia="hr-HR"/>
        </w:rPr>
        <w:t>Oblik jamstva</w:t>
      </w:r>
      <w:r w:rsidRPr="00F25E98">
        <w:rPr>
          <w:rFonts w:ascii="Arial" w:eastAsia="Times New Roman" w:hAnsi="Arial" w:cs="Arial"/>
          <w:sz w:val="24"/>
          <w:szCs w:val="24"/>
          <w:lang w:eastAsia="hr-HR"/>
        </w:rPr>
        <w:t>:  zadužnice/bjanko zadužnice u odgovarajućem broju primjeraka, ispunjene, potpisane i ovjerene prema važećim zakonskim i podzakonskim propisima (Ovršnom zakonu i Pravilniku o obliku i sadržaju bjanko zadužnice).</w:t>
      </w:r>
    </w:p>
    <w:p w14:paraId="178705E3" w14:textId="77777777" w:rsidR="00F25E98" w:rsidRPr="00F25E98" w:rsidRDefault="00F25E98" w:rsidP="00F25E98">
      <w:pPr>
        <w:autoSpaceDE w:val="0"/>
        <w:autoSpaceDN w:val="0"/>
        <w:adjustRightInd w:val="0"/>
        <w:spacing w:after="0" w:line="276" w:lineRule="auto"/>
        <w:jc w:val="both"/>
        <w:rPr>
          <w:rFonts w:ascii="Arial" w:eastAsia="Times New Roman" w:hAnsi="Arial" w:cs="Arial"/>
          <w:sz w:val="24"/>
          <w:szCs w:val="24"/>
          <w:lang w:eastAsia="hr-HR"/>
        </w:rPr>
      </w:pPr>
    </w:p>
    <w:p w14:paraId="31F98F3C" w14:textId="286293EF" w:rsidR="00F25E98" w:rsidRPr="00F25E98" w:rsidRDefault="00F25E98" w:rsidP="00F25E98">
      <w:pPr>
        <w:autoSpaceDE w:val="0"/>
        <w:autoSpaceDN w:val="0"/>
        <w:adjustRightInd w:val="0"/>
        <w:spacing w:after="0" w:line="276" w:lineRule="auto"/>
        <w:jc w:val="both"/>
        <w:rPr>
          <w:rFonts w:ascii="Arial" w:eastAsia="Times New Roman" w:hAnsi="Arial" w:cs="Arial"/>
          <w:sz w:val="24"/>
          <w:szCs w:val="24"/>
          <w:lang w:eastAsia="hr-HR"/>
        </w:rPr>
      </w:pPr>
      <w:r w:rsidRPr="00F25E98">
        <w:rPr>
          <w:rFonts w:ascii="Arial" w:eastAsia="Times New Roman" w:hAnsi="Arial" w:cs="Arial"/>
          <w:sz w:val="24"/>
          <w:szCs w:val="24"/>
          <w:u w:val="single"/>
          <w:lang w:eastAsia="hr-HR"/>
        </w:rPr>
        <w:t>Uvjeti jamstva</w:t>
      </w:r>
      <w:r w:rsidRPr="00F25E98">
        <w:rPr>
          <w:rFonts w:ascii="Arial" w:eastAsia="Times New Roman" w:hAnsi="Arial" w:cs="Arial"/>
          <w:sz w:val="24"/>
          <w:szCs w:val="24"/>
          <w:lang w:eastAsia="hr-HR"/>
        </w:rPr>
        <w:t>: visina jamstva u iznosu od 6.298,36</w:t>
      </w:r>
      <w:r>
        <w:rPr>
          <w:rFonts w:ascii="Arial" w:eastAsia="Times New Roman" w:hAnsi="Arial" w:cs="Arial"/>
          <w:sz w:val="24"/>
          <w:szCs w:val="24"/>
          <w:lang w:eastAsia="hr-HR"/>
        </w:rPr>
        <w:t xml:space="preserve"> eura</w:t>
      </w:r>
      <w:r w:rsidRPr="00F25E98">
        <w:rPr>
          <w:rFonts w:ascii="Arial" w:eastAsia="Times New Roman" w:hAnsi="Arial" w:cs="Arial"/>
          <w:sz w:val="24"/>
          <w:szCs w:val="24"/>
          <w:lang w:eastAsia="hr-HR"/>
        </w:rPr>
        <w:t>.</w:t>
      </w:r>
    </w:p>
    <w:p w14:paraId="4DF8CC5C" w14:textId="77777777" w:rsidR="00F25E98" w:rsidRPr="00F25E98" w:rsidRDefault="00F25E98" w:rsidP="00F25E98">
      <w:pPr>
        <w:autoSpaceDE w:val="0"/>
        <w:autoSpaceDN w:val="0"/>
        <w:adjustRightInd w:val="0"/>
        <w:spacing w:after="0" w:line="276" w:lineRule="auto"/>
        <w:jc w:val="both"/>
        <w:rPr>
          <w:rFonts w:ascii="Arial" w:eastAsia="Times New Roman" w:hAnsi="Arial" w:cs="Arial"/>
          <w:sz w:val="24"/>
          <w:szCs w:val="24"/>
          <w:lang w:eastAsia="hr-HR"/>
        </w:rPr>
      </w:pPr>
      <w:r w:rsidRPr="00F25E98">
        <w:rPr>
          <w:rFonts w:ascii="Arial" w:eastAsia="Times New Roman" w:hAnsi="Arial" w:cs="Arial"/>
          <w:sz w:val="24"/>
          <w:szCs w:val="24"/>
          <w:u w:val="single"/>
          <w:lang w:eastAsia="hr-HR"/>
        </w:rPr>
        <w:t>Trajanje jamstva za ozbiljnost ponude:</w:t>
      </w:r>
      <w:r w:rsidRPr="00F25E98">
        <w:rPr>
          <w:rFonts w:ascii="Arial" w:eastAsia="Times New Roman" w:hAnsi="Arial" w:cs="Arial"/>
          <w:sz w:val="24"/>
          <w:szCs w:val="24"/>
          <w:lang w:eastAsia="hr-HR"/>
        </w:rPr>
        <w:t xml:space="preserve"> najmanje do roka valjanosti ponude.</w:t>
      </w:r>
    </w:p>
    <w:p w14:paraId="5CC4BDE9" w14:textId="77777777" w:rsidR="00F25E98" w:rsidRPr="00F25E98" w:rsidRDefault="00F25E98" w:rsidP="00F25E98">
      <w:pPr>
        <w:autoSpaceDE w:val="0"/>
        <w:autoSpaceDN w:val="0"/>
        <w:adjustRightInd w:val="0"/>
        <w:spacing w:after="0" w:line="276" w:lineRule="auto"/>
        <w:jc w:val="both"/>
        <w:rPr>
          <w:rFonts w:ascii="Arial" w:eastAsia="Times New Roman" w:hAnsi="Arial" w:cs="Arial"/>
          <w:sz w:val="24"/>
          <w:szCs w:val="24"/>
          <w:lang w:eastAsia="hr-HR"/>
        </w:rPr>
      </w:pPr>
    </w:p>
    <w:p w14:paraId="02B68158" w14:textId="77777777" w:rsidR="00F25E98" w:rsidRPr="00F25E98" w:rsidRDefault="00F25E98" w:rsidP="00F25E98">
      <w:pPr>
        <w:tabs>
          <w:tab w:val="left" w:pos="120"/>
        </w:tabs>
        <w:spacing w:after="0" w:line="276" w:lineRule="auto"/>
        <w:jc w:val="both"/>
        <w:rPr>
          <w:rFonts w:ascii="Arial" w:eastAsia="Times New Roman" w:hAnsi="Arial" w:cs="Arial"/>
          <w:sz w:val="24"/>
          <w:szCs w:val="24"/>
          <w:lang w:eastAsia="hr-HR"/>
        </w:rPr>
      </w:pPr>
      <w:r w:rsidRPr="00F25E98">
        <w:rPr>
          <w:rFonts w:ascii="Arial" w:eastAsia="Times New Roman" w:hAnsi="Arial" w:cs="Arial"/>
          <w:sz w:val="24"/>
          <w:szCs w:val="24"/>
          <w:lang w:eastAsia="hr-HR"/>
        </w:rPr>
        <w:t>Naručitelj je ovlašten naplatiti jamstvo za ozbiljnost ponude ukoliko ponuditelj:</w:t>
      </w:r>
    </w:p>
    <w:p w14:paraId="2E8CBD73" w14:textId="77777777" w:rsidR="00F25E98" w:rsidRPr="00F25E98" w:rsidRDefault="00F25E98" w:rsidP="00F25E98">
      <w:pPr>
        <w:numPr>
          <w:ilvl w:val="0"/>
          <w:numId w:val="24"/>
        </w:numPr>
        <w:tabs>
          <w:tab w:val="left" w:pos="120"/>
        </w:tabs>
        <w:spacing w:after="0" w:line="276" w:lineRule="auto"/>
        <w:ind w:left="0" w:firstLine="0"/>
        <w:jc w:val="both"/>
        <w:rPr>
          <w:rFonts w:ascii="Arial" w:eastAsia="Times New Roman" w:hAnsi="Arial" w:cs="Arial"/>
          <w:b/>
          <w:bCs/>
          <w:sz w:val="24"/>
          <w:szCs w:val="24"/>
          <w:lang w:eastAsia="hr-HR"/>
        </w:rPr>
      </w:pPr>
      <w:r w:rsidRPr="00F25E98">
        <w:rPr>
          <w:rFonts w:ascii="Arial" w:eastAsia="Times New Roman" w:hAnsi="Arial" w:cs="Arial"/>
          <w:sz w:val="24"/>
          <w:szCs w:val="24"/>
          <w:lang w:eastAsia="hr-HR"/>
        </w:rPr>
        <w:t>odustane od svoje ponude u roku njezine valjanosti,</w:t>
      </w:r>
    </w:p>
    <w:p w14:paraId="684CAC42" w14:textId="77777777" w:rsidR="00F25E98" w:rsidRPr="00F25E98" w:rsidRDefault="00F25E98" w:rsidP="00F25E98">
      <w:pPr>
        <w:numPr>
          <w:ilvl w:val="0"/>
          <w:numId w:val="24"/>
        </w:numPr>
        <w:tabs>
          <w:tab w:val="left" w:pos="120"/>
        </w:tabs>
        <w:spacing w:after="0" w:line="276" w:lineRule="auto"/>
        <w:ind w:left="0" w:firstLine="0"/>
        <w:jc w:val="both"/>
        <w:rPr>
          <w:rFonts w:ascii="Arial" w:eastAsia="Times New Roman" w:hAnsi="Arial" w:cs="Arial"/>
          <w:b/>
          <w:bCs/>
          <w:sz w:val="24"/>
          <w:szCs w:val="24"/>
          <w:lang w:eastAsia="hr-HR"/>
        </w:rPr>
      </w:pPr>
      <w:r w:rsidRPr="00F25E98">
        <w:rPr>
          <w:rFonts w:ascii="Arial" w:eastAsia="Times New Roman" w:hAnsi="Arial" w:cs="Arial"/>
          <w:sz w:val="24"/>
          <w:szCs w:val="24"/>
          <w:lang w:eastAsia="hr-HR"/>
        </w:rPr>
        <w:t>ne dostavi ažurirane popratne dokumente sukladno članku 263. ZJN 2016,</w:t>
      </w:r>
    </w:p>
    <w:p w14:paraId="60795BC2" w14:textId="77777777" w:rsidR="00F25E98" w:rsidRPr="00F25E98" w:rsidRDefault="00F25E98" w:rsidP="00F25E98">
      <w:pPr>
        <w:numPr>
          <w:ilvl w:val="0"/>
          <w:numId w:val="24"/>
        </w:numPr>
        <w:tabs>
          <w:tab w:val="left" w:pos="120"/>
        </w:tabs>
        <w:spacing w:after="0" w:line="276" w:lineRule="auto"/>
        <w:ind w:left="0" w:firstLine="0"/>
        <w:jc w:val="both"/>
        <w:rPr>
          <w:rFonts w:ascii="Arial" w:eastAsia="Times New Roman" w:hAnsi="Arial" w:cs="Arial"/>
          <w:b/>
          <w:bCs/>
          <w:sz w:val="24"/>
          <w:szCs w:val="24"/>
          <w:lang w:eastAsia="hr-HR"/>
        </w:rPr>
      </w:pPr>
      <w:r w:rsidRPr="00F25E98">
        <w:rPr>
          <w:rFonts w:ascii="Arial" w:eastAsia="Times New Roman" w:hAnsi="Arial" w:cs="Arial"/>
          <w:sz w:val="24"/>
          <w:szCs w:val="24"/>
          <w:lang w:eastAsia="hr-HR"/>
        </w:rPr>
        <w:t>ne prihvati ispravak računske greške,</w:t>
      </w:r>
    </w:p>
    <w:p w14:paraId="2AC1FE04" w14:textId="77777777" w:rsidR="00F25E98" w:rsidRPr="00F25E98" w:rsidRDefault="00F25E98" w:rsidP="00F25E98">
      <w:pPr>
        <w:numPr>
          <w:ilvl w:val="0"/>
          <w:numId w:val="24"/>
        </w:numPr>
        <w:tabs>
          <w:tab w:val="left" w:pos="120"/>
        </w:tabs>
        <w:spacing w:after="0" w:line="276" w:lineRule="auto"/>
        <w:ind w:left="0" w:firstLine="0"/>
        <w:jc w:val="both"/>
        <w:rPr>
          <w:rFonts w:ascii="Arial" w:eastAsia="Times New Roman" w:hAnsi="Arial" w:cs="Arial"/>
          <w:b/>
          <w:bCs/>
          <w:sz w:val="24"/>
          <w:szCs w:val="24"/>
          <w:lang w:eastAsia="hr-HR"/>
        </w:rPr>
      </w:pPr>
      <w:r w:rsidRPr="00F25E98">
        <w:rPr>
          <w:rFonts w:ascii="Arial" w:eastAsia="Times New Roman" w:hAnsi="Arial" w:cs="Arial"/>
          <w:sz w:val="24"/>
          <w:szCs w:val="24"/>
          <w:lang w:eastAsia="hr-HR"/>
        </w:rPr>
        <w:t>odbije potpisati ugovor o javnoj nabavi,</w:t>
      </w:r>
    </w:p>
    <w:p w14:paraId="6F3A9F70" w14:textId="77777777" w:rsidR="00F25E98" w:rsidRPr="00F25E98" w:rsidRDefault="00F25E98" w:rsidP="00F25E98">
      <w:pPr>
        <w:numPr>
          <w:ilvl w:val="0"/>
          <w:numId w:val="24"/>
        </w:numPr>
        <w:tabs>
          <w:tab w:val="left" w:pos="120"/>
        </w:tabs>
        <w:spacing w:after="0" w:line="276" w:lineRule="auto"/>
        <w:ind w:left="0" w:firstLine="0"/>
        <w:jc w:val="both"/>
        <w:rPr>
          <w:rFonts w:ascii="Arial" w:eastAsia="Times New Roman" w:hAnsi="Arial" w:cs="Arial"/>
          <w:b/>
          <w:bCs/>
          <w:sz w:val="24"/>
          <w:szCs w:val="24"/>
          <w:lang w:eastAsia="hr-HR"/>
        </w:rPr>
      </w:pPr>
      <w:r w:rsidRPr="00F25E98">
        <w:rPr>
          <w:rFonts w:ascii="Arial" w:eastAsia="Times New Roman" w:hAnsi="Arial" w:cs="Arial"/>
          <w:sz w:val="24"/>
          <w:szCs w:val="24"/>
          <w:lang w:eastAsia="hr-HR"/>
        </w:rPr>
        <w:t>ne dostavi jamstvo za uredno ispunjenje ugovora</w:t>
      </w:r>
    </w:p>
    <w:p w14:paraId="314788A7" w14:textId="7777777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Jamstvo za ozbiljnost ponude dostavlja se u izvorniku, odvojeno od elektroničke ponude, u papirnatom obliku i čini sastavni dio ponude. Iz garancije banke mora biti vidljivo da je neopoziva, naplativa na „prvi poziv“ i bez prigovora.</w:t>
      </w:r>
    </w:p>
    <w:p w14:paraId="20524F67" w14:textId="77777777" w:rsidR="001D7F7A" w:rsidRPr="000910AF" w:rsidRDefault="001D7F7A" w:rsidP="00054DDD">
      <w:pPr>
        <w:widowControl w:val="0"/>
        <w:suppressAutoHyphens/>
        <w:spacing w:after="0" w:line="276" w:lineRule="auto"/>
        <w:ind w:right="-1"/>
        <w:jc w:val="both"/>
        <w:rPr>
          <w:rFonts w:ascii="Arial" w:eastAsia="Lucida Sans Unicode" w:hAnsi="Arial" w:cs="Arial"/>
          <w:color w:val="000000"/>
          <w:sz w:val="24"/>
          <w:szCs w:val="24"/>
          <w:lang w:eastAsia="hr-HR"/>
        </w:rPr>
      </w:pPr>
      <w:bookmarkStart w:id="33" w:name="_Hlk514410694"/>
      <w:r w:rsidRPr="000910AF">
        <w:rPr>
          <w:rFonts w:ascii="Arial" w:eastAsia="Lucida Sans Unicode" w:hAnsi="Arial" w:cs="Arial"/>
          <w:bCs/>
          <w:color w:val="000000"/>
          <w:sz w:val="24"/>
          <w:szCs w:val="24"/>
          <w:lang w:eastAsia="hr-HR"/>
        </w:rPr>
        <w:t>U slučaju zajednice ponuditelja</w:t>
      </w:r>
      <w:r w:rsidRPr="000910AF">
        <w:rPr>
          <w:rFonts w:ascii="Arial" w:eastAsia="Lucida Sans Unicode" w:hAnsi="Arial" w:cs="Arial"/>
          <w:color w:val="000000"/>
          <w:sz w:val="24"/>
          <w:szCs w:val="24"/>
          <w:lang w:eastAsia="hr-HR"/>
        </w:rPr>
        <w:t xml:space="preserve"> jamstvo za ozbiljnost ponude se može dostaviti na slijedeće načine: </w:t>
      </w:r>
    </w:p>
    <w:p w14:paraId="10BCE901" w14:textId="77777777" w:rsidR="001D7F7A" w:rsidRPr="000910AF" w:rsidRDefault="001D7F7A" w:rsidP="00054DDD">
      <w:pPr>
        <w:widowControl w:val="0"/>
        <w:numPr>
          <w:ilvl w:val="1"/>
          <w:numId w:val="11"/>
        </w:numPr>
        <w:suppressAutoHyphens/>
        <w:spacing w:after="200" w:line="276" w:lineRule="auto"/>
        <w:ind w:right="-1"/>
        <w:contextualSpacing/>
        <w:jc w:val="both"/>
        <w:rPr>
          <w:rFonts w:ascii="Arial" w:eastAsia="Times New Roman" w:hAnsi="Arial" w:cs="Arial"/>
          <w:sz w:val="24"/>
          <w:szCs w:val="24"/>
          <w:lang w:eastAsia="hr-HR"/>
        </w:rPr>
      </w:pPr>
      <w:r w:rsidRPr="000910AF">
        <w:rPr>
          <w:rFonts w:ascii="Arial" w:eastAsia="Times New Roman" w:hAnsi="Arial" w:cs="Arial"/>
          <w:sz w:val="24"/>
          <w:szCs w:val="24"/>
          <w:lang w:eastAsia="hr-HR"/>
        </w:rPr>
        <w:t xml:space="preserve">jamstvo za ozbiljnost ponude može dostaviti jedan od članova zajednice, </w:t>
      </w:r>
      <w:r w:rsidRPr="000910AF">
        <w:rPr>
          <w:rFonts w:ascii="Arial" w:eastAsia="Times New Roman" w:hAnsi="Arial" w:cs="Arial"/>
          <w:sz w:val="24"/>
          <w:szCs w:val="24"/>
          <w:lang w:eastAsia="hr-HR"/>
        </w:rPr>
        <w:lastRenderedPageBreak/>
        <w:t xml:space="preserve">ali jamstvo mora sadržavati navod o tome da je riječ o zajednici gospodarskih subjekata i glasiti na sve članove zajednice gospodarskih subjekata, a ne samo na jednog člana </w:t>
      </w:r>
    </w:p>
    <w:p w14:paraId="3A4382E3" w14:textId="77777777" w:rsidR="001D7F7A" w:rsidRPr="000910AF" w:rsidRDefault="001D7F7A" w:rsidP="00054DDD">
      <w:pPr>
        <w:widowControl w:val="0"/>
        <w:suppressAutoHyphens/>
        <w:spacing w:after="0" w:line="276" w:lineRule="auto"/>
        <w:ind w:left="1080" w:right="-1"/>
        <w:rPr>
          <w:rFonts w:ascii="Arial" w:eastAsia="Lucida Sans Unicode" w:hAnsi="Arial" w:cs="Arial"/>
          <w:color w:val="000000"/>
          <w:sz w:val="24"/>
          <w:szCs w:val="24"/>
          <w:lang w:eastAsia="hr-HR"/>
        </w:rPr>
      </w:pPr>
      <w:r w:rsidRPr="000910AF">
        <w:rPr>
          <w:rFonts w:ascii="Arial" w:eastAsia="Lucida Sans Unicode" w:hAnsi="Arial" w:cs="Arial"/>
          <w:color w:val="000000"/>
          <w:sz w:val="24"/>
          <w:szCs w:val="24"/>
          <w:lang w:eastAsia="hr-HR"/>
        </w:rPr>
        <w:t>ili</w:t>
      </w:r>
    </w:p>
    <w:p w14:paraId="4B0108CB" w14:textId="77777777" w:rsidR="001D7F7A" w:rsidRPr="000910AF" w:rsidRDefault="001D7F7A" w:rsidP="00054DDD">
      <w:pPr>
        <w:widowControl w:val="0"/>
        <w:numPr>
          <w:ilvl w:val="1"/>
          <w:numId w:val="11"/>
        </w:numPr>
        <w:suppressAutoHyphens/>
        <w:spacing w:after="200" w:line="276" w:lineRule="auto"/>
        <w:ind w:right="-1"/>
        <w:contextualSpacing/>
        <w:jc w:val="both"/>
        <w:rPr>
          <w:rFonts w:ascii="Arial" w:eastAsia="Times New Roman" w:hAnsi="Arial" w:cs="Arial"/>
          <w:sz w:val="24"/>
          <w:szCs w:val="24"/>
          <w:lang w:eastAsia="hr-HR"/>
        </w:rPr>
      </w:pPr>
      <w:r w:rsidRPr="000910AF">
        <w:rPr>
          <w:rFonts w:ascii="Arial" w:eastAsia="Times New Roman" w:hAnsi="Arial" w:cs="Arial"/>
          <w:sz w:val="24"/>
          <w:szCs w:val="24"/>
          <w:lang w:eastAsia="hr-HR"/>
        </w:rPr>
        <w:t>da svaki član zajednice gospodarskih subjekata dostavi jamstvo za ozbiljnost ponude za svoj dio usluga koje pruža s time da zbroj pojedinih jamstava zajednice mora biti jednak traženom ukupnom iznosu jamstva.</w:t>
      </w:r>
    </w:p>
    <w:bookmarkEnd w:id="33"/>
    <w:p w14:paraId="68BF099E" w14:textId="2D76F229" w:rsidR="001D7F7A" w:rsidRPr="00F25E98" w:rsidRDefault="001D7F7A" w:rsidP="00F25E98">
      <w:pPr>
        <w:keepNext/>
        <w:keepLines/>
        <w:tabs>
          <w:tab w:val="left" w:pos="425"/>
        </w:tabs>
        <w:spacing w:before="240" w:after="240" w:line="276" w:lineRule="auto"/>
        <w:jc w:val="both"/>
        <w:outlineLvl w:val="1"/>
        <w:rPr>
          <w:rFonts w:ascii="Arial" w:eastAsia="Times New Roman" w:hAnsi="Arial" w:cs="Arial"/>
          <w:bCs/>
          <w:sz w:val="24"/>
          <w:szCs w:val="24"/>
          <w:lang w:eastAsia="hr-HR"/>
        </w:rPr>
      </w:pPr>
      <w:r w:rsidRPr="000910AF">
        <w:rPr>
          <w:rFonts w:ascii="Arial" w:eastAsia="Times New Roman" w:hAnsi="Arial" w:cs="Arial"/>
          <w:bCs/>
          <w:sz w:val="24"/>
          <w:szCs w:val="24"/>
          <w:lang w:eastAsia="hr-HR"/>
        </w:rPr>
        <w:t>Jamstvo za ozbiljnost ponude mora biti dostavljeno prije isteka roka za dostavu ponuda te se u tom slučaju ponuda smatra zaprimljenom u trenutku zaprimanja ponude elektroničkim sredstvima komunikacije.</w:t>
      </w:r>
    </w:p>
    <w:p w14:paraId="45D625F0" w14:textId="1878FF84" w:rsidR="00F25E98" w:rsidRDefault="001D7F7A" w:rsidP="00054DDD">
      <w:pPr>
        <w:overflowPunct w:val="0"/>
        <w:autoSpaceDE w:val="0"/>
        <w:autoSpaceDN w:val="0"/>
        <w:adjustRightInd w:val="0"/>
        <w:spacing w:after="0" w:line="276" w:lineRule="auto"/>
        <w:jc w:val="both"/>
        <w:rPr>
          <w:rFonts w:ascii="Arial" w:eastAsia="Times New Roman" w:hAnsi="Arial" w:cs="Arial"/>
          <w:bCs/>
          <w:sz w:val="24"/>
          <w:szCs w:val="24"/>
          <w:lang w:eastAsia="hr-HR"/>
        </w:rPr>
      </w:pPr>
      <w:r w:rsidRPr="000910AF">
        <w:rPr>
          <w:rFonts w:ascii="Arial" w:eastAsia="Times New Roman" w:hAnsi="Arial" w:cs="Arial"/>
          <w:b/>
          <w:bCs/>
          <w:sz w:val="24"/>
          <w:szCs w:val="24"/>
          <w:u w:val="single"/>
          <w:lang w:eastAsia="hr-HR"/>
        </w:rPr>
        <w:t>B.</w:t>
      </w:r>
      <w:r w:rsidRPr="000910AF">
        <w:rPr>
          <w:rFonts w:ascii="Arial" w:eastAsia="Times New Roman" w:hAnsi="Arial" w:cs="Arial"/>
          <w:bCs/>
          <w:sz w:val="24"/>
          <w:szCs w:val="24"/>
          <w:lang w:eastAsia="hr-HR"/>
        </w:rPr>
        <w:t xml:space="preserve"> </w:t>
      </w:r>
      <w:r w:rsidR="00F25E98">
        <w:rPr>
          <w:rFonts w:ascii="Arial" w:eastAsia="Times New Roman" w:hAnsi="Arial" w:cs="Arial"/>
          <w:b/>
          <w:bCs/>
          <w:sz w:val="24"/>
          <w:szCs w:val="24"/>
          <w:lang w:eastAsia="hr-HR"/>
        </w:rPr>
        <w:t>J</w:t>
      </w:r>
      <w:r w:rsidR="00F25E98" w:rsidRPr="000910AF">
        <w:rPr>
          <w:rFonts w:ascii="Arial" w:eastAsia="Times New Roman" w:hAnsi="Arial" w:cs="Arial"/>
          <w:b/>
          <w:bCs/>
          <w:sz w:val="24"/>
          <w:szCs w:val="24"/>
          <w:lang w:eastAsia="hr-HR"/>
        </w:rPr>
        <w:t>amstvo za uredno ispunjenje ugovora</w:t>
      </w:r>
    </w:p>
    <w:p w14:paraId="2A743AA2" w14:textId="77777777" w:rsidR="008A4B7D" w:rsidRPr="008A4B7D" w:rsidRDefault="008A4B7D" w:rsidP="008A4B7D">
      <w:pPr>
        <w:tabs>
          <w:tab w:val="left" w:pos="120"/>
        </w:tabs>
        <w:spacing w:after="0" w:line="276" w:lineRule="auto"/>
        <w:jc w:val="both"/>
        <w:rPr>
          <w:rFonts w:ascii="Arial" w:eastAsiaTheme="minorHAnsi" w:hAnsi="Arial" w:cs="Arial"/>
          <w:bCs/>
          <w:sz w:val="24"/>
          <w:szCs w:val="24"/>
        </w:rPr>
      </w:pPr>
      <w:r w:rsidRPr="008A4B7D">
        <w:rPr>
          <w:rFonts w:ascii="Arial" w:eastAsiaTheme="minorHAnsi" w:hAnsi="Arial" w:cs="Arial"/>
          <w:bCs/>
          <w:sz w:val="24"/>
          <w:szCs w:val="24"/>
        </w:rPr>
        <w:t xml:space="preserve">Odabrani ponuditelj obvezan je u roku od 15 dana od dana potpisivanja Ugovora dostaviti jamstvo za uredno ispunjenje ugovora u obliku </w:t>
      </w:r>
      <w:bookmarkStart w:id="34" w:name="_Hlk117767483"/>
      <w:bookmarkStart w:id="35" w:name="_Hlk117766807"/>
      <w:r w:rsidRPr="008A4B7D">
        <w:rPr>
          <w:rFonts w:ascii="Arial" w:eastAsiaTheme="minorHAnsi" w:hAnsi="Arial" w:cs="Arial"/>
          <w:bCs/>
          <w:sz w:val="24"/>
          <w:szCs w:val="24"/>
          <w:lang w:eastAsia="hr-HR"/>
        </w:rPr>
        <w:t xml:space="preserve">neopozive bankarske garancije, naplative na prvi poziv i bez prava prigovora </w:t>
      </w:r>
      <w:bookmarkEnd w:id="34"/>
      <w:bookmarkEnd w:id="35"/>
      <w:r w:rsidRPr="008A4B7D">
        <w:rPr>
          <w:rFonts w:ascii="Arial" w:eastAsiaTheme="minorHAnsi" w:hAnsi="Arial" w:cs="Arial"/>
          <w:bCs/>
          <w:sz w:val="24"/>
          <w:szCs w:val="24"/>
        </w:rPr>
        <w:t>na iznos od 10% (deset posto) vrijednosti ugovora o javnoj nabavi (bez PDV-a).</w:t>
      </w:r>
      <w:bookmarkStart w:id="36" w:name="_Toc117770490"/>
    </w:p>
    <w:p w14:paraId="47FA238E" w14:textId="77777777" w:rsidR="008A4B7D" w:rsidRPr="008A4B7D" w:rsidRDefault="008A4B7D" w:rsidP="008A4B7D">
      <w:pPr>
        <w:tabs>
          <w:tab w:val="left" w:pos="120"/>
        </w:tabs>
        <w:spacing w:after="0" w:line="276" w:lineRule="auto"/>
        <w:jc w:val="both"/>
        <w:rPr>
          <w:rFonts w:ascii="Arial" w:eastAsiaTheme="minorHAnsi" w:hAnsi="Arial" w:cs="Arial"/>
          <w:bCs/>
          <w:sz w:val="24"/>
          <w:szCs w:val="24"/>
        </w:rPr>
      </w:pPr>
    </w:p>
    <w:p w14:paraId="6232DC18" w14:textId="77777777" w:rsidR="008A4B7D" w:rsidRPr="008A4B7D" w:rsidRDefault="008A4B7D" w:rsidP="008A4B7D">
      <w:pPr>
        <w:tabs>
          <w:tab w:val="left" w:pos="120"/>
        </w:tabs>
        <w:spacing w:after="0" w:line="276" w:lineRule="auto"/>
        <w:jc w:val="both"/>
        <w:rPr>
          <w:rFonts w:ascii="Arial" w:eastAsiaTheme="minorHAnsi" w:hAnsi="Arial" w:cs="Arial"/>
          <w:bCs/>
          <w:sz w:val="24"/>
          <w:szCs w:val="24"/>
        </w:rPr>
      </w:pPr>
      <w:r w:rsidRPr="008A4B7D">
        <w:rPr>
          <w:rFonts w:ascii="Arial" w:eastAsiaTheme="minorHAnsi" w:hAnsi="Arial" w:cs="Arial"/>
          <w:bCs/>
          <w:sz w:val="24"/>
          <w:szCs w:val="24"/>
        </w:rPr>
        <w:t>U slučaju sklapanja Ugovora sa zajednicom gospodarskih subjekata jamstvo za uredno ispunjenje Ugovora može dostaviti bilo koji član iz zajednice u cijelom iznosu ili više članova kumulativno pod uvjetom da jamstvo za uredno ispunjenje Ugovora, u bilo kojem slučaju treba iznositi 10% (deset posto) od ugovorne cijene (bez PDV-a), ali sukladno odredbama o solidarnosti u slučaju ispunjenja uvjeta naplatiti će se puni iznos jamstva neovisno što se krivnja odnosi samo na pojedinog člana.</w:t>
      </w:r>
      <w:bookmarkEnd w:id="36"/>
    </w:p>
    <w:p w14:paraId="1E4DF7A2" w14:textId="77777777" w:rsidR="001D7F7A" w:rsidRPr="000910AF" w:rsidRDefault="001D7F7A" w:rsidP="00054DDD">
      <w:pPr>
        <w:overflowPunct w:val="0"/>
        <w:autoSpaceDE w:val="0"/>
        <w:autoSpaceDN w:val="0"/>
        <w:adjustRightInd w:val="0"/>
        <w:spacing w:after="0" w:line="276" w:lineRule="auto"/>
        <w:jc w:val="both"/>
        <w:rPr>
          <w:rFonts w:ascii="Arial" w:eastAsia="Times New Roman" w:hAnsi="Arial" w:cs="Arial"/>
          <w:bCs/>
          <w:sz w:val="24"/>
          <w:szCs w:val="24"/>
          <w:lang w:eastAsia="hr-HR"/>
        </w:rPr>
      </w:pPr>
    </w:p>
    <w:p w14:paraId="3021CBCF" w14:textId="77777777" w:rsidR="001D7F7A" w:rsidRPr="000910AF" w:rsidRDefault="001D7F7A" w:rsidP="00054DDD">
      <w:pPr>
        <w:overflowPunct w:val="0"/>
        <w:autoSpaceDE w:val="0"/>
        <w:autoSpaceDN w:val="0"/>
        <w:adjustRightInd w:val="0"/>
        <w:spacing w:after="0" w:line="276" w:lineRule="auto"/>
        <w:jc w:val="both"/>
        <w:rPr>
          <w:rFonts w:ascii="Arial" w:eastAsia="Times New Roman" w:hAnsi="Arial" w:cs="Arial"/>
          <w:bCs/>
          <w:sz w:val="24"/>
          <w:szCs w:val="24"/>
          <w:lang w:eastAsia="hr-HR"/>
        </w:rPr>
      </w:pPr>
      <w:r w:rsidRPr="000910AF">
        <w:rPr>
          <w:rFonts w:ascii="Arial" w:eastAsia="Times New Roman" w:hAnsi="Arial" w:cs="Arial"/>
          <w:bCs/>
          <w:sz w:val="24"/>
          <w:szCs w:val="24"/>
          <w:lang w:eastAsia="hr-HR"/>
        </w:rPr>
        <w:t>U slučaju produljenja roka izvršenja ugovora, odabrani ponuditelj u obvezi je dostaviti produljeno jamstvo za uredno ispunjenje ugovora o javnoj nabavi s rokom važenja 30 dana nakon isteka roka trajanja ugovora, sukladno prethodno navedenim uvjetima.</w:t>
      </w:r>
    </w:p>
    <w:p w14:paraId="0942C3B5" w14:textId="77777777" w:rsidR="001D7F7A" w:rsidRPr="000910AF" w:rsidRDefault="001D7F7A" w:rsidP="00054DDD">
      <w:pPr>
        <w:overflowPunct w:val="0"/>
        <w:autoSpaceDE w:val="0"/>
        <w:autoSpaceDN w:val="0"/>
        <w:adjustRightInd w:val="0"/>
        <w:spacing w:after="0" w:line="276" w:lineRule="auto"/>
        <w:jc w:val="both"/>
        <w:rPr>
          <w:rFonts w:ascii="Arial" w:eastAsia="Times New Roman" w:hAnsi="Arial" w:cs="Arial"/>
          <w:bCs/>
          <w:color w:val="1F497D"/>
          <w:sz w:val="24"/>
          <w:szCs w:val="24"/>
          <w:lang w:eastAsia="hr-HR"/>
        </w:rPr>
      </w:pPr>
      <w:r w:rsidRPr="000910AF">
        <w:rPr>
          <w:rFonts w:ascii="Arial" w:eastAsia="Times New Roman" w:hAnsi="Arial" w:cs="Arial"/>
          <w:bCs/>
          <w:sz w:val="24"/>
          <w:szCs w:val="24"/>
          <w:lang w:eastAsia="hr-HR"/>
        </w:rPr>
        <w:t xml:space="preserve">    </w:t>
      </w:r>
      <w:r w:rsidRPr="000910AF">
        <w:rPr>
          <w:rFonts w:ascii="Arial" w:eastAsia="Times New Roman" w:hAnsi="Arial" w:cs="Arial"/>
          <w:bCs/>
          <w:color w:val="1F497D"/>
          <w:sz w:val="24"/>
          <w:szCs w:val="24"/>
          <w:lang w:eastAsia="hr-HR"/>
        </w:rPr>
        <w:t xml:space="preserve">       </w:t>
      </w:r>
    </w:p>
    <w:p w14:paraId="615ABC83" w14:textId="77777777" w:rsidR="001D7F7A" w:rsidRPr="000910AF" w:rsidRDefault="001D7F7A" w:rsidP="00054DDD">
      <w:pPr>
        <w:pStyle w:val="Default"/>
        <w:spacing w:line="276" w:lineRule="auto"/>
        <w:jc w:val="both"/>
        <w:rPr>
          <w:rFonts w:ascii="Arial" w:hAnsi="Arial" w:cs="Arial"/>
          <w:u w:val="single"/>
        </w:rPr>
      </w:pPr>
      <w:r w:rsidRPr="000910AF">
        <w:rPr>
          <w:rFonts w:ascii="Arial" w:hAnsi="Arial" w:cs="Arial"/>
          <w:b/>
          <w:bCs/>
          <w:u w:val="single"/>
        </w:rPr>
        <w:t xml:space="preserve">C. Jamstvo za otklanjanje nedostataka u jamstvenom roku </w:t>
      </w:r>
    </w:p>
    <w:p w14:paraId="70FECB8C" w14:textId="34588166" w:rsidR="001D7F7A" w:rsidRPr="000910AF" w:rsidRDefault="001D7F7A" w:rsidP="00054DDD">
      <w:pPr>
        <w:overflowPunct w:val="0"/>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Odabrani ponuditelj će Naručitelju dostaviti sredstvo osiguranja za otklanjanje nedostataka na solarnim elektranama u jamstvenom rok</w:t>
      </w:r>
      <w:r w:rsidR="00FE6642">
        <w:rPr>
          <w:rFonts w:ascii="Arial" w:hAnsi="Arial" w:cs="Arial"/>
          <w:color w:val="000000"/>
          <w:sz w:val="24"/>
          <w:szCs w:val="24"/>
          <w:lang w:eastAsia="hr-HR"/>
        </w:rPr>
        <w:t>u</w:t>
      </w:r>
      <w:r w:rsidRPr="000910AF">
        <w:rPr>
          <w:rFonts w:ascii="Arial" w:hAnsi="Arial" w:cs="Arial"/>
          <w:color w:val="000000"/>
          <w:sz w:val="24"/>
          <w:szCs w:val="24"/>
          <w:lang w:eastAsia="hr-HR"/>
        </w:rPr>
        <w:t xml:space="preserve"> u obliku bankarske garancije u </w:t>
      </w:r>
      <w:r w:rsidRPr="000910AF">
        <w:rPr>
          <w:rFonts w:ascii="Arial" w:hAnsi="Arial" w:cs="Arial"/>
          <w:b/>
          <w:color w:val="000000"/>
          <w:sz w:val="24"/>
          <w:szCs w:val="24"/>
          <w:lang w:eastAsia="hr-HR"/>
        </w:rPr>
        <w:t>visini od 10% (deset posto)</w:t>
      </w:r>
      <w:r w:rsidRPr="000910AF">
        <w:rPr>
          <w:rFonts w:ascii="Arial" w:hAnsi="Arial" w:cs="Arial"/>
          <w:color w:val="000000"/>
          <w:sz w:val="24"/>
          <w:szCs w:val="24"/>
          <w:lang w:eastAsia="hr-HR"/>
        </w:rPr>
        <w:t xml:space="preserve"> od vrijednosti ugovorene cijene bez PDV-a.</w:t>
      </w:r>
    </w:p>
    <w:p w14:paraId="79D3B184" w14:textId="6FB3590A"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Jamstvo za otklanjanje nedostataka u jamstvenom roku predaje se Naručitelju u roku od 1</w:t>
      </w:r>
      <w:r w:rsidR="008A4B7D">
        <w:rPr>
          <w:rFonts w:ascii="Arial" w:hAnsi="Arial" w:cs="Arial"/>
          <w:color w:val="000000"/>
          <w:sz w:val="24"/>
          <w:szCs w:val="24"/>
          <w:lang w:eastAsia="hr-HR"/>
        </w:rPr>
        <w:t>5</w:t>
      </w:r>
      <w:r w:rsidRPr="000910AF">
        <w:rPr>
          <w:rFonts w:ascii="Arial" w:hAnsi="Arial" w:cs="Arial"/>
          <w:color w:val="000000"/>
          <w:sz w:val="24"/>
          <w:szCs w:val="24"/>
          <w:lang w:eastAsia="hr-HR"/>
        </w:rPr>
        <w:t xml:space="preserve"> (</w:t>
      </w:r>
      <w:r w:rsidR="008A4B7D">
        <w:rPr>
          <w:rFonts w:ascii="Arial" w:hAnsi="Arial" w:cs="Arial"/>
          <w:color w:val="000000"/>
          <w:sz w:val="24"/>
          <w:szCs w:val="24"/>
          <w:lang w:eastAsia="hr-HR"/>
        </w:rPr>
        <w:t>petnaest</w:t>
      </w:r>
      <w:r w:rsidRPr="000910AF">
        <w:rPr>
          <w:rFonts w:ascii="Arial" w:hAnsi="Arial" w:cs="Arial"/>
          <w:color w:val="000000"/>
          <w:sz w:val="24"/>
          <w:szCs w:val="24"/>
          <w:lang w:eastAsia="hr-HR"/>
        </w:rPr>
        <w:t xml:space="preserve">) dana od dana uredne primopredaje, odnosno potpisa zapisnika o primopredaji. </w:t>
      </w:r>
    </w:p>
    <w:p w14:paraId="494E184D"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U slučaju sklapanja ugovora sa zajednicom ponuditelja jamstvo za otklanjanje nedostataka u jamstvenom roku može dostaviti bilo koji član iz zajednice ponuditelja, u cijelosti ili parcijalno s članom/ovima zajednice, pod uvjetom da jamstvo za otklanjanje nedostataka u jamstvenom roku, u bilo kojem slučaju treba iznositi 10 % od vrijednosti ugovorene cijene bez PDV-a. </w:t>
      </w:r>
    </w:p>
    <w:p w14:paraId="54072BD8"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Traženo jamstvo je bezuvjetna, neopoziva </w:t>
      </w:r>
      <w:r w:rsidRPr="000910AF">
        <w:rPr>
          <w:rFonts w:ascii="Arial" w:hAnsi="Arial" w:cs="Arial"/>
          <w:b/>
          <w:bCs/>
          <w:color w:val="000000"/>
          <w:sz w:val="24"/>
          <w:szCs w:val="24"/>
          <w:lang w:eastAsia="hr-HR"/>
        </w:rPr>
        <w:t>bankarska garancija</w:t>
      </w:r>
      <w:r w:rsidRPr="000910AF">
        <w:rPr>
          <w:rFonts w:ascii="Arial" w:hAnsi="Arial" w:cs="Arial"/>
          <w:color w:val="000000"/>
          <w:sz w:val="24"/>
          <w:szCs w:val="24"/>
          <w:lang w:eastAsia="hr-HR"/>
        </w:rPr>
        <w:t xml:space="preserve">, izdana u korist Naručitelja i naplativa "na prvi poziv" i "bez prigovora" od banke izdavatelja garancije. </w:t>
      </w:r>
    </w:p>
    <w:p w14:paraId="3229F08F"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lastRenderedPageBreak/>
        <w:t xml:space="preserve">Dostavljanjem jamstva za otklanjanje nedostataka u jamstvenom roku Naručitelju, odabranom ponuditelju se vraća jamstvo za uredno ispunjenje ugovora o javnoj nabavi. </w:t>
      </w:r>
    </w:p>
    <w:p w14:paraId="0DFE77CB"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Jamstvo za otklanjanje nedostataka u jamstvenom roku naplatit će se u slučaju povrede obveze otklanjanja nedostataka. </w:t>
      </w:r>
    </w:p>
    <w:p w14:paraId="7646520D"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Neiskorišteno jamstvo Naručitelj će vratiti izvođaču nakon proteka jamstvenog roka. </w:t>
      </w:r>
    </w:p>
    <w:p w14:paraId="02C6BC7B"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U slučaju da odabrani ponuditelj ne dostavi jamstvo za otklanjanje nedostataka u jamstvenom roku kako je propisano ovim člankom, Naručitelj ima pravo naplatiti jamstvo za uredno ispunjenje ugovora u iznosu potrebnog jamstva za otklanjanje nedostataka u jamstvenom roku ili odbiti navedeni iznos od bilo kojeg dospjelog računa odabranog ponuditelja. U slučaju naknadne dostave ispravnog i valjanog jamstva za otklanjanje nedostataka u jamstvenom roku Naručitelj će izvršiti povrat iznosa naplaćenog iz jamstva za uredno ispunjenje ugovora, odnosno zadržanog iznosa. </w:t>
      </w:r>
    </w:p>
    <w:p w14:paraId="1D39629F" w14:textId="77777777"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Za ugrađenu opremu odabrani ponuditelj prenosi Naručitelju jamstvo proizvođača u cijelosti. </w:t>
      </w:r>
    </w:p>
    <w:p w14:paraId="3D89407C" w14:textId="112F3E2C" w:rsidR="001D7F7A" w:rsidRPr="000910AF" w:rsidRDefault="001D7F7A" w:rsidP="00054DDD">
      <w:pPr>
        <w:autoSpaceDE w:val="0"/>
        <w:autoSpaceDN w:val="0"/>
        <w:adjustRightInd w:val="0"/>
        <w:spacing w:after="0" w:line="276" w:lineRule="auto"/>
        <w:jc w:val="both"/>
        <w:rPr>
          <w:rFonts w:ascii="Arial" w:hAnsi="Arial" w:cs="Arial"/>
          <w:color w:val="000000"/>
          <w:sz w:val="24"/>
          <w:szCs w:val="24"/>
          <w:lang w:eastAsia="hr-HR"/>
        </w:rPr>
      </w:pPr>
      <w:r w:rsidRPr="000910AF">
        <w:rPr>
          <w:rFonts w:ascii="Arial" w:hAnsi="Arial" w:cs="Arial"/>
          <w:color w:val="000000"/>
          <w:sz w:val="24"/>
          <w:szCs w:val="24"/>
          <w:lang w:eastAsia="hr-HR"/>
        </w:rPr>
        <w:t xml:space="preserve">Sukladno članku 214. stavku 4. ZJN </w:t>
      </w:r>
      <w:r w:rsidR="0016171D" w:rsidRPr="000910AF">
        <w:rPr>
          <w:rFonts w:ascii="Arial" w:hAnsi="Arial" w:cs="Arial"/>
          <w:color w:val="000000"/>
          <w:sz w:val="24"/>
          <w:szCs w:val="24"/>
          <w:lang w:eastAsia="hr-HR"/>
        </w:rPr>
        <w:t>(NN 120/16, 114/22)</w:t>
      </w:r>
      <w:r w:rsidRPr="000910AF">
        <w:rPr>
          <w:rFonts w:ascii="Arial" w:hAnsi="Arial" w:cs="Arial"/>
          <w:color w:val="000000"/>
          <w:sz w:val="24"/>
          <w:szCs w:val="24"/>
          <w:lang w:eastAsia="hr-HR"/>
        </w:rPr>
        <w:t xml:space="preserve"> neovisno o sredstvu jamstva koje je javni Naručitelj odredio, gospodarski subjekt može dati </w:t>
      </w:r>
      <w:r w:rsidRPr="000910AF">
        <w:rPr>
          <w:rFonts w:ascii="Arial" w:hAnsi="Arial" w:cs="Arial"/>
          <w:b/>
          <w:bCs/>
          <w:color w:val="000000"/>
          <w:sz w:val="24"/>
          <w:szCs w:val="24"/>
          <w:lang w:eastAsia="hr-HR"/>
        </w:rPr>
        <w:t xml:space="preserve">novčani polog </w:t>
      </w:r>
      <w:r w:rsidRPr="000910AF">
        <w:rPr>
          <w:rFonts w:ascii="Arial" w:hAnsi="Arial" w:cs="Arial"/>
          <w:color w:val="000000"/>
          <w:sz w:val="24"/>
          <w:szCs w:val="24"/>
          <w:lang w:eastAsia="hr-HR"/>
        </w:rPr>
        <w:t xml:space="preserve">u traženom iznosu. </w:t>
      </w:r>
    </w:p>
    <w:p w14:paraId="05B1A37A" w14:textId="135FB41F" w:rsidR="001D7F7A" w:rsidRPr="00FE6642" w:rsidRDefault="001D7F7A" w:rsidP="00054DDD">
      <w:pPr>
        <w:overflowPunct w:val="0"/>
        <w:autoSpaceDE w:val="0"/>
        <w:autoSpaceDN w:val="0"/>
        <w:adjustRightInd w:val="0"/>
        <w:spacing w:after="0" w:line="276" w:lineRule="auto"/>
        <w:jc w:val="both"/>
        <w:rPr>
          <w:rFonts w:ascii="Arial" w:hAnsi="Arial" w:cs="Arial"/>
          <w:sz w:val="24"/>
          <w:szCs w:val="24"/>
          <w:lang w:eastAsia="hr-HR"/>
        </w:rPr>
      </w:pPr>
      <w:r w:rsidRPr="00FE6642">
        <w:rPr>
          <w:rFonts w:ascii="Arial" w:hAnsi="Arial" w:cs="Arial"/>
          <w:sz w:val="24"/>
          <w:szCs w:val="24"/>
          <w:lang w:eastAsia="hr-HR"/>
        </w:rPr>
        <w:t>Ugovoreni jamstveni rok odnosi se na cjelokupan predmet nabave (sve dijelove i cjelinu sunčane elektrane) i njegovo funkcionalno stanje (neprekidnu produkciju električne energije), te predstavlja jamstvo Izvršitelja ugovora.</w:t>
      </w:r>
    </w:p>
    <w:p w14:paraId="2437A41C" w14:textId="77777777" w:rsidR="00FE6642" w:rsidRDefault="00FE6642" w:rsidP="00054DDD">
      <w:pPr>
        <w:autoSpaceDE w:val="0"/>
        <w:autoSpaceDN w:val="0"/>
        <w:adjustRightInd w:val="0"/>
        <w:spacing w:after="0" w:line="276" w:lineRule="auto"/>
        <w:rPr>
          <w:rFonts w:ascii="Arial" w:eastAsia="Times New Roman" w:hAnsi="Arial" w:cs="Arial"/>
          <w:iCs/>
          <w:sz w:val="24"/>
          <w:szCs w:val="24"/>
        </w:rPr>
      </w:pPr>
    </w:p>
    <w:p w14:paraId="484AFB9E" w14:textId="33CEEBC5" w:rsidR="001D7F7A" w:rsidRPr="000910AF" w:rsidRDefault="001D7F7A" w:rsidP="00054DDD">
      <w:pPr>
        <w:autoSpaceDE w:val="0"/>
        <w:autoSpaceDN w:val="0"/>
        <w:adjustRightInd w:val="0"/>
        <w:spacing w:after="0" w:line="276" w:lineRule="auto"/>
        <w:rPr>
          <w:rFonts w:ascii="Arial" w:hAnsi="Arial" w:cs="Arial"/>
          <w:color w:val="000000"/>
          <w:sz w:val="24"/>
          <w:szCs w:val="24"/>
          <w:u w:val="single"/>
          <w:lang w:eastAsia="hr-HR"/>
        </w:rPr>
      </w:pPr>
      <w:r w:rsidRPr="000910AF">
        <w:rPr>
          <w:rFonts w:ascii="Arial" w:hAnsi="Arial" w:cs="Arial"/>
          <w:b/>
          <w:bCs/>
          <w:color w:val="000000"/>
          <w:sz w:val="24"/>
          <w:szCs w:val="24"/>
          <w:u w:val="single"/>
          <w:lang w:eastAsia="hr-HR"/>
        </w:rPr>
        <w:t xml:space="preserve">D. Jamstvo proizvođača opreme </w:t>
      </w:r>
    </w:p>
    <w:p w14:paraId="7FA3C8BE" w14:textId="77777777" w:rsidR="001D7F7A" w:rsidRPr="000910AF" w:rsidRDefault="001D7F7A" w:rsidP="00054DDD">
      <w:pPr>
        <w:overflowPunct w:val="0"/>
        <w:autoSpaceDE w:val="0"/>
        <w:autoSpaceDN w:val="0"/>
        <w:adjustRightInd w:val="0"/>
        <w:spacing w:after="0" w:line="276" w:lineRule="auto"/>
        <w:jc w:val="both"/>
        <w:rPr>
          <w:rFonts w:ascii="Arial" w:eastAsia="Times New Roman" w:hAnsi="Arial" w:cs="Arial"/>
          <w:iCs/>
          <w:sz w:val="24"/>
          <w:szCs w:val="24"/>
        </w:rPr>
      </w:pPr>
      <w:r w:rsidRPr="000910AF">
        <w:rPr>
          <w:rFonts w:ascii="Arial" w:hAnsi="Arial" w:cs="Arial"/>
          <w:color w:val="000000"/>
          <w:sz w:val="24"/>
          <w:szCs w:val="24"/>
          <w:lang w:eastAsia="hr-HR"/>
        </w:rPr>
        <w:t>Nakon ugradnje opreme, Ponuditelj dostavlja nuđeno jamstvo proizvođača fotonaponskih modula i izmjenjivača, a koji su bili kriterij ocjene ponude. Jamstva moraju biti izvorni dokumenti izdani od strane Proizvođača.</w:t>
      </w:r>
    </w:p>
    <w:p w14:paraId="495913E3" w14:textId="16FFD658" w:rsidR="001D7F7A" w:rsidRPr="000910AF" w:rsidRDefault="00D811F0"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Pr>
          <w:rFonts w:ascii="Arial" w:eastAsia="Times New Roman" w:hAnsi="Arial" w:cs="Arial"/>
          <w:b/>
          <w:bCs/>
          <w:color w:val="1F497D"/>
          <w:sz w:val="24"/>
          <w:szCs w:val="24"/>
          <w:lang w:eastAsia="hr-HR"/>
        </w:rPr>
        <w:t>42</w:t>
      </w:r>
      <w:r w:rsidR="001D7F7A" w:rsidRPr="000910AF">
        <w:rPr>
          <w:rFonts w:ascii="Arial" w:eastAsia="Times New Roman" w:hAnsi="Arial" w:cs="Arial"/>
          <w:b/>
          <w:bCs/>
          <w:color w:val="1F497D"/>
          <w:sz w:val="24"/>
          <w:szCs w:val="24"/>
          <w:lang w:eastAsia="hr-HR"/>
        </w:rPr>
        <w:t>. Datum, vrijeme i mjesto otvaranja ponuda</w:t>
      </w:r>
      <w:bookmarkEnd w:id="31"/>
    </w:p>
    <w:p w14:paraId="795CD6D5"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Ponuda se mora dostaviti Naručitelju isključivo putem Elektroničkog oglasnika javne nabave.</w:t>
      </w:r>
    </w:p>
    <w:p w14:paraId="79AAB4BE" w14:textId="55AD54C3" w:rsidR="001D7F7A" w:rsidRPr="00E566F9" w:rsidRDefault="001D7F7A" w:rsidP="00054DDD">
      <w:pPr>
        <w:widowControl w:val="0"/>
        <w:shd w:val="clear" w:color="auto" w:fill="FFFFFF"/>
        <w:adjustRightInd w:val="0"/>
        <w:spacing w:after="0" w:line="276" w:lineRule="auto"/>
        <w:jc w:val="both"/>
        <w:textAlignment w:val="baseline"/>
        <w:rPr>
          <w:rFonts w:ascii="Arial" w:hAnsi="Arial" w:cs="Arial"/>
          <w:b/>
          <w:sz w:val="24"/>
          <w:szCs w:val="24"/>
          <w:lang w:eastAsia="hr-HR"/>
        </w:rPr>
      </w:pPr>
      <w:r w:rsidRPr="000910AF">
        <w:rPr>
          <w:rFonts w:ascii="Arial" w:hAnsi="Arial" w:cs="Arial"/>
          <w:sz w:val="24"/>
          <w:szCs w:val="24"/>
          <w:lang w:eastAsia="hr-HR"/>
        </w:rPr>
        <w:t xml:space="preserve">Ponuda mora biti dostavljena najkasnije </w:t>
      </w:r>
      <w:r w:rsidRPr="000910AF">
        <w:rPr>
          <w:rFonts w:ascii="Arial" w:hAnsi="Arial" w:cs="Arial"/>
          <w:b/>
          <w:sz w:val="24"/>
          <w:szCs w:val="24"/>
          <w:lang w:eastAsia="hr-HR"/>
        </w:rPr>
        <w:t xml:space="preserve">do </w:t>
      </w:r>
      <w:r w:rsidR="00FE6642" w:rsidRPr="00E566F9">
        <w:rPr>
          <w:rFonts w:ascii="Arial" w:hAnsi="Arial" w:cs="Arial"/>
          <w:b/>
          <w:sz w:val="24"/>
          <w:szCs w:val="24"/>
          <w:lang w:eastAsia="hr-HR"/>
        </w:rPr>
        <w:t>______</w:t>
      </w:r>
      <w:r w:rsidRPr="00E566F9">
        <w:rPr>
          <w:rFonts w:ascii="Arial" w:hAnsi="Arial" w:cs="Arial"/>
          <w:b/>
          <w:sz w:val="24"/>
          <w:szCs w:val="24"/>
          <w:lang w:eastAsia="hr-HR"/>
        </w:rPr>
        <w:t xml:space="preserve"> godine () do  sati.</w:t>
      </w:r>
    </w:p>
    <w:p w14:paraId="24E4D788" w14:textId="39DEE37E" w:rsidR="001D7F7A" w:rsidRPr="000910AF" w:rsidRDefault="001D7F7A" w:rsidP="00054DDD">
      <w:pPr>
        <w:widowControl w:val="0"/>
        <w:shd w:val="clear" w:color="auto" w:fill="FFFFFF"/>
        <w:adjustRightInd w:val="0"/>
        <w:spacing w:after="0" w:line="276" w:lineRule="auto"/>
        <w:jc w:val="both"/>
        <w:textAlignment w:val="baseline"/>
        <w:rPr>
          <w:rFonts w:ascii="Arial" w:hAnsi="Arial" w:cs="Arial"/>
          <w:b/>
          <w:sz w:val="24"/>
          <w:szCs w:val="24"/>
          <w:lang w:eastAsia="hr-HR"/>
        </w:rPr>
      </w:pPr>
      <w:r w:rsidRPr="000910AF">
        <w:rPr>
          <w:rFonts w:ascii="Arial" w:hAnsi="Arial" w:cs="Arial"/>
          <w:b/>
          <w:sz w:val="24"/>
          <w:szCs w:val="24"/>
          <w:lang w:eastAsia="hr-HR"/>
        </w:rPr>
        <w:t xml:space="preserve">Ponude će se javno otvoriti na adresi Grad </w:t>
      </w:r>
      <w:r w:rsidR="0084535B" w:rsidRPr="000910AF">
        <w:rPr>
          <w:rFonts w:ascii="Arial" w:hAnsi="Arial" w:cs="Arial"/>
          <w:b/>
          <w:sz w:val="24"/>
          <w:szCs w:val="24"/>
          <w:lang w:eastAsia="hr-HR"/>
        </w:rPr>
        <w:t>Ivanić-Grad</w:t>
      </w:r>
      <w:r w:rsidRPr="000910AF">
        <w:rPr>
          <w:rFonts w:ascii="Arial" w:hAnsi="Arial" w:cs="Arial"/>
          <w:b/>
          <w:sz w:val="24"/>
          <w:szCs w:val="24"/>
          <w:lang w:eastAsia="hr-HR"/>
        </w:rPr>
        <w:t xml:space="preserve">, </w:t>
      </w:r>
      <w:r w:rsidR="0084535B" w:rsidRPr="000910AF">
        <w:rPr>
          <w:rFonts w:ascii="Arial" w:hAnsi="Arial" w:cs="Arial"/>
          <w:b/>
          <w:sz w:val="24"/>
          <w:szCs w:val="24"/>
          <w:lang w:eastAsia="hr-HR"/>
        </w:rPr>
        <w:t>Ivanić-Grad</w:t>
      </w:r>
      <w:r w:rsidRPr="000910AF">
        <w:rPr>
          <w:rFonts w:ascii="Arial" w:hAnsi="Arial" w:cs="Arial"/>
          <w:b/>
          <w:sz w:val="24"/>
          <w:szCs w:val="24"/>
          <w:lang w:eastAsia="hr-HR"/>
        </w:rPr>
        <w:t xml:space="preserve">, </w:t>
      </w:r>
      <w:r w:rsidR="0084535B" w:rsidRPr="000910AF">
        <w:rPr>
          <w:rFonts w:ascii="Arial" w:hAnsi="Arial" w:cs="Arial"/>
          <w:b/>
          <w:sz w:val="24"/>
          <w:szCs w:val="24"/>
          <w:lang w:eastAsia="hr-HR"/>
        </w:rPr>
        <w:t>Park hrvatskih branitelja 1</w:t>
      </w:r>
      <w:r w:rsidRPr="000910AF">
        <w:rPr>
          <w:rFonts w:ascii="Arial" w:hAnsi="Arial" w:cs="Arial"/>
          <w:b/>
          <w:sz w:val="24"/>
          <w:szCs w:val="24"/>
          <w:lang w:eastAsia="hr-HR"/>
        </w:rPr>
        <w:t>,  dana</w:t>
      </w:r>
      <w:r w:rsidR="007E2103">
        <w:rPr>
          <w:rFonts w:ascii="Arial" w:hAnsi="Arial" w:cs="Arial"/>
          <w:b/>
          <w:sz w:val="24"/>
          <w:szCs w:val="24"/>
          <w:lang w:eastAsia="hr-HR"/>
        </w:rPr>
        <w:t xml:space="preserve"> </w:t>
      </w:r>
      <w:r w:rsidR="00E566F9" w:rsidRPr="00E566F9">
        <w:rPr>
          <w:rFonts w:ascii="Arial" w:hAnsi="Arial" w:cs="Arial"/>
          <w:b/>
          <w:sz w:val="24"/>
          <w:szCs w:val="24"/>
          <w:lang w:eastAsia="hr-HR"/>
        </w:rPr>
        <w:t>________</w:t>
      </w:r>
      <w:r w:rsidRPr="00E566F9">
        <w:rPr>
          <w:rFonts w:ascii="Arial" w:hAnsi="Arial" w:cs="Arial"/>
          <w:b/>
          <w:sz w:val="24"/>
          <w:szCs w:val="24"/>
          <w:lang w:eastAsia="hr-HR"/>
        </w:rPr>
        <w:t xml:space="preserve">. </w:t>
      </w:r>
      <w:r w:rsidRPr="000910AF">
        <w:rPr>
          <w:rFonts w:ascii="Arial" w:hAnsi="Arial" w:cs="Arial"/>
          <w:b/>
          <w:sz w:val="24"/>
          <w:szCs w:val="24"/>
          <w:lang w:eastAsia="hr-HR"/>
        </w:rPr>
        <w:t xml:space="preserve">godine u </w:t>
      </w:r>
      <w:r w:rsidR="00E566F9">
        <w:rPr>
          <w:rFonts w:ascii="Arial" w:hAnsi="Arial" w:cs="Arial"/>
          <w:b/>
          <w:sz w:val="24"/>
          <w:szCs w:val="24"/>
          <w:lang w:eastAsia="hr-HR"/>
        </w:rPr>
        <w:t>_____</w:t>
      </w:r>
      <w:r w:rsidRPr="000910AF">
        <w:rPr>
          <w:rFonts w:ascii="Arial" w:hAnsi="Arial" w:cs="Arial"/>
          <w:b/>
          <w:color w:val="FF0000"/>
          <w:sz w:val="24"/>
          <w:szCs w:val="24"/>
          <w:lang w:eastAsia="hr-HR"/>
        </w:rPr>
        <w:t xml:space="preserve"> </w:t>
      </w:r>
      <w:r w:rsidRPr="000910AF">
        <w:rPr>
          <w:rFonts w:ascii="Arial" w:hAnsi="Arial" w:cs="Arial"/>
          <w:b/>
          <w:sz w:val="24"/>
          <w:szCs w:val="24"/>
          <w:lang w:eastAsia="hr-HR"/>
        </w:rPr>
        <w:t>sati.</w:t>
      </w:r>
    </w:p>
    <w:p w14:paraId="7A2D55A5"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Javnom otvaranju ponuda mogu prisustvovati ovlašteni predstavnici ponuditelja i druge osobe. Pravo aktivnog sudjelovanja u postupku javnog otvaranja ponuda imaju samo ovlašteni predstavnici javnog naručitelja i ovlašteni predstavnici ponuditelja koji su dostavili svoje ovlaštenje u pisanom obliku.</w:t>
      </w:r>
    </w:p>
    <w:p w14:paraId="383B8198" w14:textId="650044FD" w:rsidR="001D7F7A" w:rsidRPr="000910AF" w:rsidRDefault="00490E2F"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bookmarkStart w:id="37" w:name="_Toc473791291"/>
      <w:r w:rsidRPr="000910AF">
        <w:rPr>
          <w:rFonts w:ascii="Arial" w:eastAsia="Times New Roman" w:hAnsi="Arial" w:cs="Arial"/>
          <w:b/>
          <w:bCs/>
          <w:color w:val="1F497D"/>
          <w:sz w:val="24"/>
          <w:szCs w:val="24"/>
          <w:lang w:eastAsia="hr-HR"/>
        </w:rPr>
        <w:t>4</w:t>
      </w:r>
      <w:r w:rsidR="00D811F0">
        <w:rPr>
          <w:rFonts w:ascii="Arial" w:eastAsia="Times New Roman" w:hAnsi="Arial" w:cs="Arial"/>
          <w:b/>
          <w:bCs/>
          <w:color w:val="1F497D"/>
          <w:sz w:val="24"/>
          <w:szCs w:val="24"/>
          <w:lang w:eastAsia="hr-HR"/>
        </w:rPr>
        <w:t>3</w:t>
      </w:r>
      <w:r w:rsidR="001D7F7A" w:rsidRPr="000910AF">
        <w:rPr>
          <w:rFonts w:ascii="Arial" w:eastAsia="Times New Roman" w:hAnsi="Arial" w:cs="Arial"/>
          <w:b/>
          <w:bCs/>
          <w:color w:val="1F497D"/>
          <w:sz w:val="24"/>
          <w:szCs w:val="24"/>
          <w:lang w:eastAsia="hr-HR"/>
        </w:rPr>
        <w:t>. Rok donošenja odluke o odabiru ili poništenju</w:t>
      </w:r>
      <w:bookmarkEnd w:id="37"/>
    </w:p>
    <w:p w14:paraId="5DE7785D"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Naručitelj će donijeti odluku o odabiru ili poništenju nadmetanja u roku do 60 (šezdeset) dana od dana isteka roka za dostavu ponuda.</w:t>
      </w:r>
    </w:p>
    <w:p w14:paraId="140160F4" w14:textId="77777777" w:rsidR="001D7F7A" w:rsidRPr="000910AF" w:rsidRDefault="001D7F7A" w:rsidP="00054DDD">
      <w:pPr>
        <w:widowControl w:val="0"/>
        <w:adjustRightInd w:val="0"/>
        <w:spacing w:after="0" w:line="276" w:lineRule="auto"/>
        <w:jc w:val="both"/>
        <w:textAlignment w:val="baseline"/>
        <w:rPr>
          <w:rFonts w:ascii="Arial" w:hAnsi="Arial" w:cs="Arial"/>
          <w:sz w:val="24"/>
          <w:szCs w:val="24"/>
          <w:lang w:eastAsia="hr-HR"/>
        </w:rPr>
      </w:pPr>
      <w:r w:rsidRPr="000910AF">
        <w:rPr>
          <w:rFonts w:ascii="Arial" w:hAnsi="Arial" w:cs="Arial"/>
          <w:sz w:val="24"/>
          <w:szCs w:val="24"/>
          <w:lang w:eastAsia="hr-HR"/>
        </w:rPr>
        <w:t xml:space="preserve">Naručitelj je odredio duži rok od Zakonom propisanog minimalnog jer se radi o </w:t>
      </w:r>
      <w:r w:rsidRPr="000910AF">
        <w:rPr>
          <w:rFonts w:ascii="Arial" w:hAnsi="Arial" w:cs="Arial"/>
          <w:sz w:val="24"/>
          <w:szCs w:val="24"/>
          <w:lang w:eastAsia="hr-HR"/>
        </w:rPr>
        <w:lastRenderedPageBreak/>
        <w:t>složenijem predmetu nabave u svezi kojeg se očekuje dugotrajniji postupak ocjene ponuda. Dodatno, zbog složenosti i obujma ponude, dokaza i uvjeta za kvalitetan pregled te eventualnih zahtjeva za pojašnjenje i upotpunjavanje ponude te po potrebni dostave ažuriranih popratnih dokumenata, potrebno je predvidjeti duže vrijeme za pregled i ocjenu ponude. Rok od 60 dana je maksimalni rok, te će Naručitelj, ukoliko bude moguće, odgovarajuću odluku donijeti i u kraćem roku.</w:t>
      </w:r>
    </w:p>
    <w:p w14:paraId="4C14D000" w14:textId="75DB57A1" w:rsidR="001D7F7A" w:rsidRPr="007E2103" w:rsidRDefault="007E2103" w:rsidP="007E2103">
      <w:pPr>
        <w:spacing w:after="200" w:line="276" w:lineRule="auto"/>
        <w:jc w:val="both"/>
        <w:rPr>
          <w:rFonts w:ascii="Arial" w:eastAsiaTheme="minorHAnsi" w:hAnsi="Arial" w:cs="Arial"/>
          <w:kern w:val="16"/>
          <w:sz w:val="24"/>
          <w:szCs w:val="24"/>
        </w:rPr>
      </w:pPr>
      <w:r w:rsidRPr="007E2103">
        <w:rPr>
          <w:rFonts w:ascii="Arial" w:eastAsiaTheme="minorHAnsi" w:hAnsi="Arial" w:cs="Arial"/>
          <w:kern w:val="16"/>
          <w:sz w:val="24"/>
          <w:szCs w:val="24"/>
        </w:rPr>
        <w:t>Sukladno članku 301. stavak 5. ZJN 2016, a u vezi sa člankom 30 stavak 4. Pravilnika o dokumentaciji o nabavi te ponudi u postupcima javne nabave, Naručitelj će odluku o odabiru ili poništenju dostaviti javnom objavom u EOJN RH. Sukladno članku 30. stavak 5. istog Pravilnika, Naručitelj će uz odluku o odabiru ili odluku o poništenju dostaviti pripadajući Zapisnik o pregledu i ocjeni ponuda s prilozima, putem EOJN-a.</w:t>
      </w:r>
    </w:p>
    <w:p w14:paraId="557C7BF8" w14:textId="453A2147" w:rsidR="001D7F7A" w:rsidRPr="000910AF" w:rsidRDefault="00490E2F"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4</w:t>
      </w:r>
      <w:r w:rsidR="00D811F0">
        <w:rPr>
          <w:rFonts w:ascii="Arial" w:eastAsia="Times New Roman" w:hAnsi="Arial" w:cs="Arial"/>
          <w:b/>
          <w:bCs/>
          <w:color w:val="1F497D"/>
          <w:sz w:val="24"/>
          <w:szCs w:val="24"/>
          <w:lang w:eastAsia="hr-HR"/>
        </w:rPr>
        <w:t>4</w:t>
      </w:r>
      <w:r w:rsidR="001D7F7A" w:rsidRPr="000910AF">
        <w:rPr>
          <w:rFonts w:ascii="Arial" w:eastAsia="Times New Roman" w:hAnsi="Arial" w:cs="Arial"/>
          <w:b/>
          <w:bCs/>
          <w:color w:val="1F497D"/>
          <w:sz w:val="24"/>
          <w:szCs w:val="24"/>
          <w:lang w:eastAsia="hr-HR"/>
        </w:rPr>
        <w:t>. Rok, način i uvjeti plaćanja</w:t>
      </w:r>
    </w:p>
    <w:p w14:paraId="23ACCF7C" w14:textId="021FF316" w:rsidR="001D7F7A" w:rsidRPr="007E2103" w:rsidRDefault="001D7F7A" w:rsidP="00054DDD">
      <w:pPr>
        <w:spacing w:line="276" w:lineRule="auto"/>
        <w:jc w:val="both"/>
        <w:rPr>
          <w:rFonts w:ascii="Arial" w:hAnsi="Arial" w:cs="Arial"/>
          <w:color w:val="FF0000"/>
          <w:sz w:val="24"/>
          <w:szCs w:val="24"/>
        </w:rPr>
      </w:pPr>
      <w:r w:rsidRPr="000910AF">
        <w:rPr>
          <w:rFonts w:ascii="Arial" w:hAnsi="Arial" w:cs="Arial"/>
          <w:sz w:val="24"/>
          <w:szCs w:val="24"/>
        </w:rPr>
        <w:t xml:space="preserve">Sukladno članku 12. stavak 2. Zakona o financijskom poslovanju i predstečajnoj nagodbi (NN 108/12, 144/12, 81/13, 112/13, 71/15, 78/15) </w:t>
      </w:r>
      <w:r w:rsidRPr="00E566F9">
        <w:rPr>
          <w:rFonts w:ascii="Arial" w:hAnsi="Arial" w:cs="Arial"/>
          <w:sz w:val="24"/>
          <w:szCs w:val="24"/>
        </w:rPr>
        <w:t xml:space="preserve">Naručitelj će plaćanje računa izvršiti u roku  od </w:t>
      </w:r>
      <w:r w:rsidR="004F3FF7" w:rsidRPr="00E566F9">
        <w:rPr>
          <w:rFonts w:ascii="Arial" w:hAnsi="Arial" w:cs="Arial"/>
          <w:sz w:val="24"/>
          <w:szCs w:val="24"/>
        </w:rPr>
        <w:t>3</w:t>
      </w:r>
      <w:r w:rsidRPr="00E566F9">
        <w:rPr>
          <w:rFonts w:ascii="Arial" w:hAnsi="Arial" w:cs="Arial"/>
          <w:sz w:val="24"/>
          <w:szCs w:val="24"/>
        </w:rPr>
        <w:t>0 (</w:t>
      </w:r>
      <w:r w:rsidR="004F3FF7" w:rsidRPr="00E566F9">
        <w:rPr>
          <w:rFonts w:ascii="Arial" w:hAnsi="Arial" w:cs="Arial"/>
          <w:sz w:val="24"/>
          <w:szCs w:val="24"/>
        </w:rPr>
        <w:t>trideset</w:t>
      </w:r>
      <w:r w:rsidRPr="00E566F9">
        <w:rPr>
          <w:rFonts w:ascii="Arial" w:hAnsi="Arial" w:cs="Arial"/>
          <w:sz w:val="24"/>
          <w:szCs w:val="24"/>
        </w:rPr>
        <w:t>) dana od dana zaprimanja elektroničkog računa.</w:t>
      </w:r>
    </w:p>
    <w:p w14:paraId="37A07B39" w14:textId="77777777" w:rsidR="001D7F7A" w:rsidRPr="000910AF" w:rsidRDefault="001D7F7A" w:rsidP="00054DDD">
      <w:pPr>
        <w:spacing w:line="276" w:lineRule="auto"/>
        <w:jc w:val="both"/>
        <w:rPr>
          <w:rFonts w:ascii="Arial" w:hAnsi="Arial" w:cs="Arial"/>
          <w:sz w:val="24"/>
          <w:szCs w:val="24"/>
        </w:rPr>
      </w:pPr>
      <w:r w:rsidRPr="000910AF">
        <w:rPr>
          <w:rFonts w:ascii="Arial" w:hAnsi="Arial" w:cs="Arial"/>
          <w:sz w:val="24"/>
          <w:szCs w:val="24"/>
        </w:rPr>
        <w:t>Naručitelj je obvezan zaprimati i obrađivati, te izvršiti plaćanje elektroničkih računa i pratećih isprava izdanih sukladno europskoj normi.</w:t>
      </w:r>
    </w:p>
    <w:p w14:paraId="22A415DF" w14:textId="77777777" w:rsidR="001D7F7A" w:rsidRPr="000910AF" w:rsidRDefault="001D7F7A" w:rsidP="00054DDD">
      <w:pPr>
        <w:spacing w:line="276" w:lineRule="auto"/>
        <w:jc w:val="both"/>
        <w:rPr>
          <w:rFonts w:ascii="Arial" w:hAnsi="Arial" w:cs="Arial"/>
          <w:sz w:val="24"/>
          <w:szCs w:val="24"/>
        </w:rPr>
      </w:pPr>
      <w:r w:rsidRPr="000910AF">
        <w:rPr>
          <w:rFonts w:ascii="Arial" w:hAnsi="Arial" w:cs="Arial"/>
          <w:sz w:val="24"/>
          <w:szCs w:val="24"/>
        </w:rPr>
        <w:t xml:space="preserve">Izdavatelji elektroničkih računa obvezni su izdavati i slati elektroničke račune i prateće isprave sukladno europskoj normi. </w:t>
      </w:r>
    </w:p>
    <w:p w14:paraId="57111468" w14:textId="7ABDB0E6" w:rsidR="001D7F7A" w:rsidRPr="000910AF" w:rsidRDefault="001D7F7A" w:rsidP="007E2103">
      <w:pPr>
        <w:spacing w:line="276" w:lineRule="auto"/>
        <w:jc w:val="both"/>
        <w:rPr>
          <w:rFonts w:ascii="Arial" w:hAnsi="Arial" w:cs="Arial"/>
          <w:sz w:val="24"/>
          <w:szCs w:val="24"/>
        </w:rPr>
      </w:pPr>
      <w:r w:rsidRPr="000910AF">
        <w:rPr>
          <w:rFonts w:ascii="Arial" w:hAnsi="Arial" w:cs="Arial"/>
          <w:sz w:val="24"/>
          <w:szCs w:val="24"/>
        </w:rPr>
        <w:t>Isključeni su predujam i traženje sredstava osiguranja plaćanja od strane gospodarskog subjekta.</w:t>
      </w:r>
    </w:p>
    <w:p w14:paraId="4548B39F" w14:textId="54339F67"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4</w:t>
      </w:r>
      <w:r w:rsidR="00D811F0">
        <w:rPr>
          <w:rFonts w:ascii="Arial" w:eastAsia="Times New Roman" w:hAnsi="Arial" w:cs="Arial"/>
          <w:b/>
          <w:bCs/>
          <w:color w:val="1F497D"/>
          <w:sz w:val="24"/>
          <w:szCs w:val="24"/>
          <w:lang w:eastAsia="hr-HR"/>
        </w:rPr>
        <w:t>5</w:t>
      </w:r>
      <w:r w:rsidRPr="000910AF">
        <w:rPr>
          <w:rFonts w:ascii="Arial" w:eastAsia="Times New Roman" w:hAnsi="Arial" w:cs="Arial"/>
          <w:b/>
          <w:bCs/>
          <w:color w:val="1F497D"/>
          <w:sz w:val="24"/>
          <w:szCs w:val="24"/>
          <w:lang w:eastAsia="hr-HR"/>
        </w:rPr>
        <w:t xml:space="preserve">. </w:t>
      </w:r>
      <w:bookmarkStart w:id="38" w:name="_Toc473791293"/>
      <w:r w:rsidRPr="000910AF">
        <w:rPr>
          <w:rFonts w:ascii="Arial" w:eastAsia="Times New Roman" w:hAnsi="Arial" w:cs="Arial"/>
          <w:b/>
          <w:bCs/>
          <w:color w:val="1F497D"/>
          <w:sz w:val="24"/>
          <w:szCs w:val="24"/>
          <w:lang w:eastAsia="hr-HR"/>
        </w:rPr>
        <w:t>Naziv i adresa žalbenog tijela, te rok za izjavljivanje žalbe</w:t>
      </w:r>
      <w:bookmarkEnd w:id="38"/>
      <w:r w:rsidRPr="000910AF">
        <w:rPr>
          <w:rFonts w:ascii="Arial" w:eastAsia="Times New Roman" w:hAnsi="Arial" w:cs="Arial"/>
          <w:b/>
          <w:bCs/>
          <w:color w:val="1F497D"/>
          <w:sz w:val="24"/>
          <w:szCs w:val="24"/>
          <w:lang w:eastAsia="hr-HR"/>
        </w:rPr>
        <w:t xml:space="preserve"> u otvorenom postupku nabave</w:t>
      </w:r>
    </w:p>
    <w:p w14:paraId="111FAC70" w14:textId="77777777" w:rsidR="001D7F7A" w:rsidRPr="000910AF"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Pravo na žalbu ima svaki gospodarski subjekt koji ima ili je imao pravni interes za dobivanje određenog ugovora o javnoj nabavi i koji je pretrpio ili bi mogao pretrpjeti štetu od navodnoga kršenja subjektivnih prava.</w:t>
      </w:r>
    </w:p>
    <w:p w14:paraId="7CF9F5B4" w14:textId="77777777" w:rsidR="001D7F7A" w:rsidRPr="000910AF"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 xml:space="preserve">Žalba se izjavljuje Državnoj komisiji za kontrolu postupaka javne nabave, Koturaška cesta 43/IV, 10000 Zagreb. </w:t>
      </w:r>
    </w:p>
    <w:p w14:paraId="1C53EC82" w14:textId="77777777" w:rsidR="001D7F7A" w:rsidRPr="000910AF"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5AA50347" w14:textId="77777777" w:rsidR="001D7F7A" w:rsidRPr="000910AF"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Žalitelj je obvezan primjerak žalbe dostaviti Naručitelju u roku za žalbu.</w:t>
      </w:r>
    </w:p>
    <w:p w14:paraId="077BA2A6" w14:textId="77777777" w:rsidR="001D7F7A" w:rsidRPr="000910AF"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 xml:space="preserve">Žalba se izjavljuje u roku od </w:t>
      </w:r>
      <w:r w:rsidRPr="000910AF">
        <w:rPr>
          <w:rFonts w:ascii="Arial" w:hAnsi="Arial" w:cs="Arial"/>
          <w:b/>
          <w:bCs/>
          <w:sz w:val="24"/>
          <w:szCs w:val="24"/>
        </w:rPr>
        <w:t>10 dana</w:t>
      </w:r>
      <w:r w:rsidRPr="000910AF">
        <w:rPr>
          <w:rFonts w:ascii="Arial" w:hAnsi="Arial" w:cs="Arial"/>
          <w:bCs/>
          <w:sz w:val="24"/>
          <w:szCs w:val="24"/>
        </w:rPr>
        <w:t>, i to</w:t>
      </w:r>
      <w:r w:rsidRPr="000910AF">
        <w:rPr>
          <w:rFonts w:ascii="Arial" w:hAnsi="Arial" w:cs="Arial"/>
          <w:sz w:val="24"/>
          <w:szCs w:val="24"/>
        </w:rPr>
        <w:t xml:space="preserve"> od dana:</w:t>
      </w:r>
    </w:p>
    <w:p w14:paraId="2D1B6457" w14:textId="77777777" w:rsidR="001D7F7A" w:rsidRPr="000910AF" w:rsidRDefault="001D7F7A" w:rsidP="00054DDD">
      <w:pPr>
        <w:tabs>
          <w:tab w:val="left" w:pos="284"/>
        </w:tabs>
        <w:spacing w:after="0" w:line="276" w:lineRule="auto"/>
        <w:ind w:right="382"/>
        <w:jc w:val="both"/>
        <w:rPr>
          <w:rFonts w:ascii="Arial" w:hAnsi="Arial" w:cs="Arial"/>
          <w:sz w:val="24"/>
          <w:szCs w:val="24"/>
        </w:rPr>
      </w:pPr>
      <w:r w:rsidRPr="000910AF">
        <w:rPr>
          <w:rFonts w:ascii="Arial" w:hAnsi="Arial" w:cs="Arial"/>
          <w:sz w:val="24"/>
          <w:szCs w:val="24"/>
        </w:rPr>
        <w:t>-</w:t>
      </w:r>
      <w:r w:rsidRPr="000910AF">
        <w:rPr>
          <w:rFonts w:ascii="Arial" w:hAnsi="Arial" w:cs="Arial"/>
          <w:sz w:val="24"/>
          <w:szCs w:val="24"/>
        </w:rPr>
        <w:tab/>
        <w:t>objave poziva na nadmetanje, u odnosu na sadržaj poziva ili dokumentacije o nabavi</w:t>
      </w:r>
    </w:p>
    <w:p w14:paraId="0EE533A0" w14:textId="77777777" w:rsidR="001D7F7A" w:rsidRPr="000910AF" w:rsidRDefault="001D7F7A" w:rsidP="00054DDD">
      <w:pPr>
        <w:tabs>
          <w:tab w:val="left" w:pos="284"/>
        </w:tabs>
        <w:spacing w:after="0" w:line="276" w:lineRule="auto"/>
        <w:ind w:right="382"/>
        <w:jc w:val="both"/>
        <w:rPr>
          <w:rFonts w:ascii="Arial" w:hAnsi="Arial" w:cs="Arial"/>
          <w:sz w:val="24"/>
          <w:szCs w:val="24"/>
        </w:rPr>
      </w:pPr>
      <w:r w:rsidRPr="000910AF">
        <w:rPr>
          <w:rFonts w:ascii="Arial" w:hAnsi="Arial" w:cs="Arial"/>
          <w:sz w:val="24"/>
          <w:szCs w:val="24"/>
        </w:rPr>
        <w:t>-</w:t>
      </w:r>
      <w:r w:rsidRPr="000910AF">
        <w:rPr>
          <w:rFonts w:ascii="Arial" w:hAnsi="Arial" w:cs="Arial"/>
          <w:sz w:val="24"/>
          <w:szCs w:val="24"/>
        </w:rPr>
        <w:tab/>
        <w:t>objave obavijesti o ispravku, u odnosu na sadržaj ispravka</w:t>
      </w:r>
    </w:p>
    <w:p w14:paraId="09FA48AF" w14:textId="77777777" w:rsidR="001D7F7A" w:rsidRPr="000910AF" w:rsidRDefault="001D7F7A" w:rsidP="00054DDD">
      <w:pPr>
        <w:tabs>
          <w:tab w:val="left" w:pos="284"/>
        </w:tabs>
        <w:spacing w:after="0" w:line="276" w:lineRule="auto"/>
        <w:ind w:right="382"/>
        <w:jc w:val="both"/>
        <w:rPr>
          <w:rFonts w:ascii="Arial" w:hAnsi="Arial" w:cs="Arial"/>
          <w:sz w:val="24"/>
          <w:szCs w:val="24"/>
        </w:rPr>
      </w:pPr>
      <w:r w:rsidRPr="000910AF">
        <w:rPr>
          <w:rFonts w:ascii="Arial" w:hAnsi="Arial" w:cs="Arial"/>
          <w:sz w:val="24"/>
          <w:szCs w:val="24"/>
        </w:rPr>
        <w:lastRenderedPageBreak/>
        <w:t>-</w:t>
      </w:r>
      <w:r w:rsidRPr="000910AF">
        <w:rPr>
          <w:rFonts w:ascii="Arial" w:hAnsi="Arial" w:cs="Arial"/>
          <w:sz w:val="24"/>
          <w:szCs w:val="24"/>
        </w:rPr>
        <w:tab/>
        <w:t>objave izmjene dokumentacije o nabavi, u odnosu na sadržaj izmjene dokumentacije</w:t>
      </w:r>
    </w:p>
    <w:p w14:paraId="61C326F5" w14:textId="77777777" w:rsidR="001D7F7A" w:rsidRPr="000910AF" w:rsidRDefault="001D7F7A" w:rsidP="00054DDD">
      <w:pPr>
        <w:tabs>
          <w:tab w:val="left" w:pos="284"/>
        </w:tabs>
        <w:spacing w:after="0" w:line="276" w:lineRule="auto"/>
        <w:ind w:left="709" w:right="382" w:hanging="709"/>
        <w:jc w:val="both"/>
        <w:rPr>
          <w:rFonts w:ascii="Arial" w:hAnsi="Arial" w:cs="Arial"/>
          <w:sz w:val="24"/>
          <w:szCs w:val="24"/>
        </w:rPr>
      </w:pPr>
      <w:r w:rsidRPr="000910AF">
        <w:rPr>
          <w:rFonts w:ascii="Arial" w:hAnsi="Arial" w:cs="Arial"/>
          <w:sz w:val="24"/>
          <w:szCs w:val="24"/>
        </w:rPr>
        <w:t>-</w:t>
      </w:r>
      <w:r w:rsidRPr="000910AF">
        <w:rPr>
          <w:rFonts w:ascii="Arial" w:hAnsi="Arial" w:cs="Arial"/>
          <w:sz w:val="24"/>
          <w:szCs w:val="24"/>
        </w:rPr>
        <w:tab/>
        <w:t>otvaranja ponuda u odnosu na propuštanje Naručitelja da valjano odgovori na</w:t>
      </w:r>
    </w:p>
    <w:p w14:paraId="16BA667D" w14:textId="77777777" w:rsidR="001D7F7A" w:rsidRPr="000910AF" w:rsidRDefault="001D7F7A" w:rsidP="00054DDD">
      <w:pPr>
        <w:tabs>
          <w:tab w:val="left" w:pos="284"/>
        </w:tabs>
        <w:spacing w:after="0" w:line="276" w:lineRule="auto"/>
        <w:ind w:left="709" w:right="382" w:hanging="709"/>
        <w:jc w:val="both"/>
        <w:rPr>
          <w:rFonts w:ascii="Arial" w:hAnsi="Arial" w:cs="Arial"/>
          <w:sz w:val="24"/>
          <w:szCs w:val="24"/>
        </w:rPr>
      </w:pPr>
      <w:r w:rsidRPr="000910AF">
        <w:rPr>
          <w:rFonts w:ascii="Arial" w:hAnsi="Arial" w:cs="Arial"/>
          <w:sz w:val="24"/>
          <w:szCs w:val="24"/>
        </w:rPr>
        <w:t xml:space="preserve">     pravodobno dostavljen zahtjev dodatne informacije, objašnjenja ili izmjene</w:t>
      </w:r>
    </w:p>
    <w:p w14:paraId="07FA88F4" w14:textId="77777777" w:rsidR="001D7F7A" w:rsidRPr="000910AF" w:rsidRDefault="001D7F7A" w:rsidP="00054DDD">
      <w:pPr>
        <w:tabs>
          <w:tab w:val="left" w:pos="284"/>
        </w:tabs>
        <w:spacing w:after="0" w:line="276" w:lineRule="auto"/>
        <w:ind w:left="709" w:right="382" w:hanging="709"/>
        <w:jc w:val="both"/>
        <w:rPr>
          <w:rFonts w:ascii="Arial" w:hAnsi="Arial" w:cs="Arial"/>
          <w:sz w:val="24"/>
          <w:szCs w:val="24"/>
        </w:rPr>
      </w:pPr>
      <w:r w:rsidRPr="000910AF">
        <w:rPr>
          <w:rFonts w:ascii="Arial" w:hAnsi="Arial" w:cs="Arial"/>
          <w:sz w:val="24"/>
          <w:szCs w:val="24"/>
        </w:rPr>
        <w:t xml:space="preserve">     dokumentacije o nabavi te na postupak otvaranja ponuda</w:t>
      </w:r>
    </w:p>
    <w:p w14:paraId="3164AD51" w14:textId="77777777" w:rsidR="001D7F7A" w:rsidRPr="000910AF" w:rsidRDefault="001D7F7A" w:rsidP="00054DDD">
      <w:pPr>
        <w:tabs>
          <w:tab w:val="left" w:pos="284"/>
        </w:tabs>
        <w:spacing w:after="120" w:line="276" w:lineRule="auto"/>
        <w:ind w:left="709" w:right="380" w:hanging="709"/>
        <w:jc w:val="both"/>
        <w:rPr>
          <w:rFonts w:ascii="Arial" w:hAnsi="Arial" w:cs="Arial"/>
          <w:sz w:val="24"/>
          <w:szCs w:val="24"/>
        </w:rPr>
      </w:pPr>
      <w:r w:rsidRPr="000910AF">
        <w:rPr>
          <w:rFonts w:ascii="Arial" w:hAnsi="Arial" w:cs="Arial"/>
          <w:sz w:val="24"/>
          <w:szCs w:val="24"/>
        </w:rPr>
        <w:t>-</w:t>
      </w:r>
      <w:r w:rsidRPr="000910AF">
        <w:rPr>
          <w:rFonts w:ascii="Arial" w:hAnsi="Arial" w:cs="Arial"/>
          <w:sz w:val="24"/>
          <w:szCs w:val="24"/>
        </w:rPr>
        <w:tab/>
        <w:t>primitka odluke o odabiru ili poništenju, u odnosu na postupak pregleda, ocjene i odabira ponuda, ili razloge poništenja.</w:t>
      </w:r>
    </w:p>
    <w:p w14:paraId="7E59CA7F" w14:textId="77777777" w:rsidR="001D7F7A" w:rsidRPr="000910AF"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Žalitelj koji je propustio izjaviti žalbu u određenoj fazi otvorenog postupka javne nabave sukladno gore navedenim opcijama nema pravo na žalbu u kasnijoj fazi postupka za prethodnu fazu.</w:t>
      </w:r>
    </w:p>
    <w:p w14:paraId="6D1B0B81" w14:textId="3495F00F" w:rsidR="001D7F7A" w:rsidRPr="008D7329" w:rsidRDefault="001D7F7A" w:rsidP="00054DDD">
      <w:pPr>
        <w:tabs>
          <w:tab w:val="left" w:pos="0"/>
        </w:tabs>
        <w:autoSpaceDE w:val="0"/>
        <w:autoSpaceDN w:val="0"/>
        <w:adjustRightInd w:val="0"/>
        <w:spacing w:after="120" w:line="276" w:lineRule="auto"/>
        <w:ind w:right="380"/>
        <w:jc w:val="both"/>
        <w:rPr>
          <w:rFonts w:ascii="Arial" w:hAnsi="Arial" w:cs="Arial"/>
          <w:sz w:val="24"/>
          <w:szCs w:val="24"/>
        </w:rPr>
      </w:pPr>
      <w:r w:rsidRPr="000910AF">
        <w:rPr>
          <w:rFonts w:ascii="Arial" w:hAnsi="Arial" w:cs="Arial"/>
          <w:sz w:val="24"/>
          <w:szCs w:val="24"/>
        </w:rPr>
        <w:t xml:space="preserve">Žalba mora sadržavati najmanje podatke i dokaze navedene u članku 420. Zakona o javnoj nabavi </w:t>
      </w:r>
      <w:r w:rsidR="00BC68F5" w:rsidRPr="000910AF">
        <w:rPr>
          <w:rFonts w:ascii="Arial" w:hAnsi="Arial" w:cs="Arial"/>
          <w:sz w:val="24"/>
          <w:szCs w:val="24"/>
        </w:rPr>
        <w:t>(NN 120/16, 114/22)</w:t>
      </w:r>
      <w:r w:rsidRPr="000910AF">
        <w:rPr>
          <w:rFonts w:ascii="Arial" w:hAnsi="Arial" w:cs="Arial"/>
          <w:sz w:val="24"/>
          <w:szCs w:val="24"/>
        </w:rPr>
        <w:t>.</w:t>
      </w:r>
    </w:p>
    <w:p w14:paraId="41953AF7" w14:textId="7FAE2233"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4</w:t>
      </w:r>
      <w:r w:rsidR="00D811F0">
        <w:rPr>
          <w:rFonts w:ascii="Arial" w:eastAsia="Times New Roman" w:hAnsi="Arial" w:cs="Arial"/>
          <w:b/>
          <w:bCs/>
          <w:color w:val="1F497D"/>
          <w:sz w:val="24"/>
          <w:szCs w:val="24"/>
          <w:lang w:eastAsia="hr-HR"/>
        </w:rPr>
        <w:t>6</w:t>
      </w:r>
      <w:r w:rsidRPr="000910AF">
        <w:rPr>
          <w:rFonts w:ascii="Arial" w:eastAsia="Times New Roman" w:hAnsi="Arial" w:cs="Arial"/>
          <w:b/>
          <w:bCs/>
          <w:color w:val="1F497D"/>
          <w:sz w:val="24"/>
          <w:szCs w:val="24"/>
          <w:lang w:eastAsia="hr-HR"/>
        </w:rPr>
        <w:t>. Ostali bitni uvjeti za izvršenje ugovora</w:t>
      </w:r>
    </w:p>
    <w:p w14:paraId="1503ED2D" w14:textId="77777777" w:rsidR="001D7F7A" w:rsidRPr="000910AF" w:rsidRDefault="001D7F7A" w:rsidP="00054DDD">
      <w:pPr>
        <w:spacing w:line="276" w:lineRule="auto"/>
        <w:jc w:val="both"/>
        <w:rPr>
          <w:rFonts w:ascii="Arial" w:hAnsi="Arial" w:cs="Arial"/>
          <w:sz w:val="24"/>
          <w:szCs w:val="24"/>
          <w:lang w:eastAsia="hr-HR"/>
        </w:rPr>
      </w:pPr>
      <w:r w:rsidRPr="000910AF">
        <w:rPr>
          <w:rFonts w:ascii="Arial" w:hAnsi="Arial" w:cs="Arial"/>
          <w:sz w:val="24"/>
          <w:szCs w:val="24"/>
          <w:lang w:eastAsia="hr-HR"/>
        </w:rPr>
        <w:t>Na bitne uvjete u vezi s predmetom nadmetanja i sklapanjem ugovora s odabranim ponuditeljem odgovarajuće će se primjenjivati odredbe Zakona o obveznim odnosima, te drugi Zakoni i propisi koji reguliraju isporuku ove vrste robe.</w:t>
      </w:r>
    </w:p>
    <w:p w14:paraId="0CEB3402" w14:textId="77777777" w:rsidR="001D7F7A" w:rsidRPr="000910AF" w:rsidRDefault="001D7F7A" w:rsidP="00054DDD">
      <w:pPr>
        <w:spacing w:line="276" w:lineRule="auto"/>
        <w:jc w:val="both"/>
        <w:rPr>
          <w:rFonts w:ascii="Arial" w:hAnsi="Arial" w:cs="Arial"/>
          <w:sz w:val="24"/>
          <w:szCs w:val="24"/>
          <w:lang w:eastAsia="hr-HR"/>
        </w:rPr>
      </w:pPr>
      <w:r w:rsidRPr="000910AF">
        <w:rPr>
          <w:rFonts w:ascii="Arial" w:hAnsi="Arial" w:cs="Arial"/>
          <w:sz w:val="24"/>
          <w:szCs w:val="24"/>
          <w:lang w:eastAsia="hr-HR"/>
        </w:rPr>
        <w:t>Ugovor o javnoj nabavi mora biti sklopljen u skladu s uvjetima određenima u dokumentaciji o nabavi i odabranom ponudom.</w:t>
      </w:r>
    </w:p>
    <w:p w14:paraId="3636F2F7" w14:textId="79835476" w:rsidR="001D7F7A" w:rsidRPr="000910AF" w:rsidRDefault="001D7F7A" w:rsidP="00054DDD">
      <w:pPr>
        <w:spacing w:line="276" w:lineRule="auto"/>
        <w:jc w:val="both"/>
        <w:rPr>
          <w:rFonts w:ascii="Arial" w:hAnsi="Arial" w:cs="Arial"/>
          <w:sz w:val="24"/>
          <w:szCs w:val="24"/>
          <w:lang w:eastAsia="hr-HR"/>
        </w:rPr>
      </w:pPr>
      <w:r w:rsidRPr="000910AF">
        <w:rPr>
          <w:rFonts w:ascii="Arial" w:hAnsi="Arial" w:cs="Arial"/>
          <w:sz w:val="24"/>
          <w:szCs w:val="24"/>
          <w:lang w:eastAsia="hr-HR"/>
        </w:rPr>
        <w:t xml:space="preserve">Sukladno odredbi članka 313., stavka 2. </w:t>
      </w:r>
      <w:bookmarkStart w:id="39" w:name="_Hlk123813500"/>
      <w:r w:rsidRPr="000910AF">
        <w:rPr>
          <w:rFonts w:ascii="Arial" w:hAnsi="Arial" w:cs="Arial"/>
          <w:sz w:val="24"/>
          <w:szCs w:val="24"/>
          <w:lang w:eastAsia="hr-HR"/>
        </w:rPr>
        <w:t xml:space="preserve">Zakona o javnoj nabavi </w:t>
      </w:r>
      <w:bookmarkEnd w:id="39"/>
      <w:r w:rsidR="00BC68F5" w:rsidRPr="000910AF">
        <w:rPr>
          <w:rFonts w:ascii="Arial" w:hAnsi="Arial" w:cs="Arial"/>
          <w:sz w:val="24"/>
          <w:szCs w:val="24"/>
          <w:lang w:eastAsia="hr-HR"/>
        </w:rPr>
        <w:t>(NN 120/16, 114/22)</w:t>
      </w:r>
      <w:r w:rsidRPr="000910AF">
        <w:rPr>
          <w:rFonts w:ascii="Arial" w:hAnsi="Arial" w:cs="Arial"/>
          <w:sz w:val="24"/>
          <w:szCs w:val="24"/>
          <w:lang w:eastAsia="hr-HR"/>
        </w:rPr>
        <w:t xml:space="preserve"> Naručitelj je obvezan kontrolirati je li izvršenje ugovora o javnoj nabavi u skladu s uvjetima određenima u dokumentaciji o nabavi i odabranom ponudom. </w:t>
      </w:r>
    </w:p>
    <w:p w14:paraId="10639A2A" w14:textId="4DF1E34B" w:rsidR="001D7F7A" w:rsidRDefault="001D7F7A" w:rsidP="000810FC">
      <w:pPr>
        <w:shd w:val="clear" w:color="auto" w:fill="FFFFFF"/>
        <w:spacing w:after="0" w:line="276" w:lineRule="auto"/>
        <w:jc w:val="both"/>
        <w:rPr>
          <w:rFonts w:ascii="Arial" w:hAnsi="Arial" w:cs="Arial"/>
          <w:color w:val="000000"/>
          <w:sz w:val="24"/>
          <w:szCs w:val="24"/>
          <w:u w:val="single"/>
        </w:rPr>
      </w:pPr>
      <w:r w:rsidRPr="000910AF">
        <w:rPr>
          <w:rFonts w:ascii="Arial" w:hAnsi="Arial" w:cs="Arial"/>
          <w:color w:val="000000"/>
          <w:sz w:val="24"/>
          <w:szCs w:val="24"/>
          <w:u w:val="single"/>
        </w:rPr>
        <w:t>Sve izmjene ugovora o javnoj nabavi vršit će se sukladno člancima 314. do 321.</w:t>
      </w:r>
      <w:r w:rsidR="00BC68F5" w:rsidRPr="000910AF">
        <w:rPr>
          <w:rFonts w:ascii="Arial" w:hAnsi="Arial" w:cs="Arial"/>
          <w:sz w:val="24"/>
          <w:szCs w:val="24"/>
        </w:rPr>
        <w:t xml:space="preserve"> </w:t>
      </w:r>
      <w:r w:rsidR="00BC68F5" w:rsidRPr="000910AF">
        <w:rPr>
          <w:rFonts w:ascii="Arial" w:hAnsi="Arial" w:cs="Arial"/>
          <w:color w:val="000000"/>
          <w:sz w:val="24"/>
          <w:szCs w:val="24"/>
          <w:u w:val="single"/>
        </w:rPr>
        <w:t xml:space="preserve">Zakona o javnoj nabavi </w:t>
      </w:r>
      <w:r w:rsidRPr="000910AF">
        <w:rPr>
          <w:rFonts w:ascii="Arial" w:hAnsi="Arial" w:cs="Arial"/>
          <w:color w:val="000000"/>
          <w:sz w:val="24"/>
          <w:szCs w:val="24"/>
          <w:u w:val="single"/>
        </w:rPr>
        <w:t xml:space="preserve"> </w:t>
      </w:r>
      <w:bookmarkStart w:id="40" w:name="_Hlk123813525"/>
      <w:r w:rsidR="00BC68F5" w:rsidRPr="000910AF">
        <w:rPr>
          <w:rFonts w:ascii="Arial" w:hAnsi="Arial" w:cs="Arial"/>
          <w:color w:val="000000"/>
          <w:sz w:val="24"/>
          <w:szCs w:val="24"/>
          <w:u w:val="single"/>
        </w:rPr>
        <w:t>(NN 120/16, 114/22)</w:t>
      </w:r>
      <w:bookmarkEnd w:id="40"/>
      <w:r w:rsidRPr="000910AF">
        <w:rPr>
          <w:rFonts w:ascii="Arial" w:hAnsi="Arial" w:cs="Arial"/>
          <w:color w:val="000000"/>
          <w:sz w:val="24"/>
          <w:szCs w:val="24"/>
          <w:u w:val="single"/>
        </w:rPr>
        <w:t xml:space="preserve">. Na pitanja koja se tiču pravila, uvjeta, načina i postupka javne nabave, a koja nisu regulirana ovom dokumentacijom o nabavi primjenjivat će se </w:t>
      </w:r>
      <w:r w:rsidR="00BC68F5" w:rsidRPr="000910AF">
        <w:rPr>
          <w:rFonts w:ascii="Arial" w:hAnsi="Arial" w:cs="Arial"/>
          <w:color w:val="000000"/>
          <w:sz w:val="24"/>
          <w:szCs w:val="24"/>
          <w:u w:val="single"/>
        </w:rPr>
        <w:t>Zakon o javnoj nabavi</w:t>
      </w:r>
      <w:r w:rsidRPr="000910AF">
        <w:rPr>
          <w:rFonts w:ascii="Arial" w:hAnsi="Arial" w:cs="Arial"/>
          <w:color w:val="000000"/>
          <w:sz w:val="24"/>
          <w:szCs w:val="24"/>
          <w:u w:val="single"/>
        </w:rPr>
        <w:t xml:space="preserve"> </w:t>
      </w:r>
      <w:r w:rsidR="00BC68F5" w:rsidRPr="000910AF">
        <w:rPr>
          <w:rFonts w:ascii="Arial" w:hAnsi="Arial" w:cs="Arial"/>
          <w:color w:val="000000"/>
          <w:sz w:val="24"/>
          <w:szCs w:val="24"/>
          <w:u w:val="single"/>
        </w:rPr>
        <w:t>(NN 120/16, 114/22)</w:t>
      </w:r>
      <w:r w:rsidRPr="000910AF">
        <w:rPr>
          <w:rFonts w:ascii="Arial" w:hAnsi="Arial" w:cs="Arial"/>
          <w:color w:val="000000"/>
          <w:sz w:val="24"/>
          <w:szCs w:val="24"/>
          <w:u w:val="single"/>
        </w:rPr>
        <w:t>, te drugi zakoni i propisi koji se izravno odnose na postupak javne nabave.</w:t>
      </w:r>
    </w:p>
    <w:p w14:paraId="53A99F8B" w14:textId="77777777" w:rsidR="000810FC" w:rsidRPr="000810FC" w:rsidRDefault="000810FC" w:rsidP="000810FC">
      <w:pPr>
        <w:shd w:val="clear" w:color="auto" w:fill="FFFFFF"/>
        <w:spacing w:after="0" w:line="276" w:lineRule="auto"/>
        <w:jc w:val="both"/>
        <w:rPr>
          <w:rFonts w:ascii="Arial" w:hAnsi="Arial" w:cs="Arial"/>
          <w:color w:val="000000"/>
          <w:sz w:val="24"/>
          <w:szCs w:val="24"/>
          <w:u w:val="single"/>
        </w:rPr>
      </w:pPr>
    </w:p>
    <w:p w14:paraId="7B2EB242" w14:textId="660DBBEE" w:rsidR="001D7F7A" w:rsidRPr="000910AF" w:rsidRDefault="001D7F7A" w:rsidP="00054DDD">
      <w:pPr>
        <w:keepNext/>
        <w:keepLines/>
        <w:tabs>
          <w:tab w:val="left" w:pos="425"/>
        </w:tabs>
        <w:spacing w:before="240" w:after="240" w:line="276" w:lineRule="auto"/>
        <w:jc w:val="both"/>
        <w:outlineLvl w:val="1"/>
        <w:rPr>
          <w:rFonts w:ascii="Arial" w:eastAsia="Times New Roman" w:hAnsi="Arial" w:cs="Arial"/>
          <w:b/>
          <w:bCs/>
          <w:color w:val="1F497D"/>
          <w:sz w:val="24"/>
          <w:szCs w:val="24"/>
          <w:lang w:eastAsia="hr-HR"/>
        </w:rPr>
      </w:pPr>
      <w:r w:rsidRPr="000910AF">
        <w:rPr>
          <w:rFonts w:ascii="Arial" w:eastAsia="Times New Roman" w:hAnsi="Arial" w:cs="Arial"/>
          <w:b/>
          <w:bCs/>
          <w:color w:val="1F497D"/>
          <w:sz w:val="24"/>
          <w:szCs w:val="24"/>
          <w:lang w:eastAsia="hr-HR"/>
        </w:rPr>
        <w:t>4</w:t>
      </w:r>
      <w:r w:rsidR="00E566F9">
        <w:rPr>
          <w:rFonts w:ascii="Arial" w:eastAsia="Times New Roman" w:hAnsi="Arial" w:cs="Arial"/>
          <w:b/>
          <w:bCs/>
          <w:color w:val="1F497D"/>
          <w:sz w:val="24"/>
          <w:szCs w:val="24"/>
          <w:lang w:eastAsia="hr-HR"/>
        </w:rPr>
        <w:t>7</w:t>
      </w:r>
      <w:r w:rsidR="00490E2F" w:rsidRPr="000910AF">
        <w:rPr>
          <w:rFonts w:ascii="Arial" w:eastAsia="Times New Roman" w:hAnsi="Arial" w:cs="Arial"/>
          <w:b/>
          <w:bCs/>
          <w:color w:val="1F497D"/>
          <w:sz w:val="24"/>
          <w:szCs w:val="24"/>
          <w:lang w:eastAsia="hr-HR"/>
        </w:rPr>
        <w:t>.</w:t>
      </w:r>
      <w:r w:rsidRPr="000910AF">
        <w:rPr>
          <w:rFonts w:ascii="Arial" w:eastAsia="Times New Roman" w:hAnsi="Arial" w:cs="Arial"/>
          <w:b/>
          <w:bCs/>
          <w:color w:val="1F497D"/>
          <w:sz w:val="24"/>
          <w:szCs w:val="24"/>
          <w:lang w:eastAsia="hr-HR"/>
        </w:rPr>
        <w:t xml:space="preserve"> Drugi potrebni podaci</w:t>
      </w:r>
    </w:p>
    <w:p w14:paraId="4979851D" w14:textId="09F6F572" w:rsidR="001D7F7A" w:rsidRPr="000910AF" w:rsidRDefault="001D7F7A" w:rsidP="00054DDD">
      <w:pPr>
        <w:spacing w:after="0" w:line="276" w:lineRule="auto"/>
        <w:jc w:val="both"/>
        <w:rPr>
          <w:rFonts w:ascii="Arial" w:hAnsi="Arial" w:cs="Arial"/>
          <w:color w:val="000000"/>
          <w:sz w:val="24"/>
          <w:szCs w:val="24"/>
        </w:rPr>
      </w:pPr>
      <w:r w:rsidRPr="000910AF">
        <w:rPr>
          <w:rFonts w:ascii="Arial" w:hAnsi="Arial" w:cs="Arial"/>
          <w:color w:val="000000"/>
          <w:sz w:val="24"/>
          <w:szCs w:val="24"/>
        </w:rPr>
        <w:t xml:space="preserve">Sukladno čl. 310. stavak 1. Zakona o javnoj nabavi </w:t>
      </w:r>
      <w:r w:rsidR="00BC68F5" w:rsidRPr="000910AF">
        <w:rPr>
          <w:rFonts w:ascii="Arial" w:hAnsi="Arial" w:cs="Arial"/>
          <w:color w:val="000000"/>
          <w:sz w:val="24"/>
          <w:szCs w:val="24"/>
        </w:rPr>
        <w:t>(NN 120/16, 114/22)</w:t>
      </w:r>
      <w:r w:rsidRPr="000910AF">
        <w:rPr>
          <w:rFonts w:ascii="Arial" w:hAnsi="Arial" w:cs="Arial"/>
          <w:color w:val="000000"/>
          <w:sz w:val="24"/>
          <w:szCs w:val="24"/>
        </w:rPr>
        <w:t>, nakon dostave</w:t>
      </w:r>
      <w:r w:rsidRPr="000910AF">
        <w:rPr>
          <w:rFonts w:ascii="Arial" w:hAnsi="Arial" w:cs="Arial"/>
          <w:b/>
          <w:color w:val="000000"/>
          <w:sz w:val="24"/>
          <w:szCs w:val="24"/>
        </w:rPr>
        <w:t xml:space="preserve"> </w:t>
      </w:r>
      <w:r w:rsidRPr="000910AF">
        <w:rPr>
          <w:rFonts w:ascii="Arial" w:hAnsi="Arial" w:cs="Arial"/>
          <w:color w:val="000000"/>
          <w:sz w:val="24"/>
          <w:szCs w:val="24"/>
        </w:rPr>
        <w:t xml:space="preserve">odluke o odabiru ili poništenju do isteka roka za žalbu, javni naručitelj je obvezan ponuditelju na njegov zahtjev omogućiti uvid u cjelokupnu dokumentaciju dotičnog postupka, uključujući zapisnike, dostavljene ponude ili zahtjeve za sudjelovanje, osim u one dokumente koji su označeni tajnim sukladno čl. 52. Zakona o javnoj nabavi </w:t>
      </w:r>
      <w:r w:rsidR="00BC68F5" w:rsidRPr="000910AF">
        <w:rPr>
          <w:rFonts w:ascii="Arial" w:hAnsi="Arial" w:cs="Arial"/>
          <w:color w:val="000000"/>
          <w:sz w:val="24"/>
          <w:szCs w:val="24"/>
        </w:rPr>
        <w:t>(NN 120/16, 114/22)</w:t>
      </w:r>
      <w:r w:rsidRPr="000910AF">
        <w:rPr>
          <w:rFonts w:ascii="Arial" w:hAnsi="Arial" w:cs="Arial"/>
          <w:color w:val="000000"/>
          <w:sz w:val="24"/>
          <w:szCs w:val="24"/>
        </w:rPr>
        <w:t>.</w:t>
      </w:r>
    </w:p>
    <w:p w14:paraId="55F47C2E" w14:textId="77777777" w:rsidR="001D7F7A" w:rsidRPr="000910AF" w:rsidRDefault="001D7F7A" w:rsidP="00054DDD">
      <w:pPr>
        <w:spacing w:after="0" w:line="276" w:lineRule="auto"/>
        <w:rPr>
          <w:rFonts w:ascii="Arial" w:eastAsia="Times New Roman" w:hAnsi="Arial" w:cs="Arial"/>
          <w:color w:val="000000"/>
          <w:sz w:val="24"/>
          <w:szCs w:val="24"/>
          <w:lang w:eastAsia="hr-HR"/>
        </w:rPr>
      </w:pPr>
    </w:p>
    <w:p w14:paraId="1F4CD7F7" w14:textId="77777777" w:rsidR="001D7F7A" w:rsidRPr="000910AF" w:rsidRDefault="001D7F7A" w:rsidP="00054DDD">
      <w:pPr>
        <w:spacing w:after="0" w:line="276" w:lineRule="auto"/>
        <w:rPr>
          <w:rFonts w:ascii="Arial" w:eastAsia="Times New Roman" w:hAnsi="Arial" w:cs="Arial"/>
          <w:b/>
          <w:color w:val="000000"/>
          <w:sz w:val="24"/>
          <w:szCs w:val="24"/>
          <w:lang w:eastAsia="hr-HR"/>
        </w:rPr>
      </w:pPr>
    </w:p>
    <w:p w14:paraId="76DB193D" w14:textId="3585A080" w:rsidR="00B27D96" w:rsidRPr="00B27D96" w:rsidRDefault="00B27D96" w:rsidP="004F3FF7">
      <w:pPr>
        <w:pStyle w:val="Bezproreda"/>
        <w:spacing w:line="276" w:lineRule="auto"/>
        <w:jc w:val="both"/>
        <w:rPr>
          <w:rFonts w:ascii="Arial" w:hAnsi="Arial" w:cs="Arial"/>
          <w:sz w:val="24"/>
          <w:szCs w:val="24"/>
        </w:rPr>
      </w:pPr>
      <w:r w:rsidRPr="00B27D96">
        <w:rPr>
          <w:rFonts w:ascii="Arial" w:hAnsi="Arial" w:cs="Arial"/>
          <w:b/>
          <w:sz w:val="24"/>
          <w:szCs w:val="24"/>
        </w:rPr>
        <w:lastRenderedPageBreak/>
        <w:t xml:space="preserve">PRILOG </w:t>
      </w:r>
      <w:r w:rsidR="004F3FF7">
        <w:rPr>
          <w:rFonts w:ascii="Arial" w:hAnsi="Arial" w:cs="Arial"/>
          <w:b/>
          <w:sz w:val="24"/>
          <w:szCs w:val="24"/>
        </w:rPr>
        <w:t>I</w:t>
      </w:r>
      <w:r w:rsidRPr="00B27D96">
        <w:rPr>
          <w:rFonts w:ascii="Arial" w:hAnsi="Arial" w:cs="Arial"/>
          <w:b/>
          <w:sz w:val="24"/>
          <w:szCs w:val="24"/>
        </w:rPr>
        <w:t xml:space="preserve">. - Troškovnik - </w:t>
      </w:r>
      <w:r w:rsidR="004F3FF7" w:rsidRPr="004F3FF7">
        <w:rPr>
          <w:rFonts w:ascii="Arial" w:hAnsi="Arial" w:cs="Arial"/>
          <w:sz w:val="24"/>
          <w:szCs w:val="24"/>
        </w:rPr>
        <w:t>Troškovnik je u posebnom dokumentu (excel) koji je sastavni dio ove dokumentacije o nabavi. Naručitelj u ovom postupku javne nabave ne koristi standardizirani troškovnik iz EOJN-a već koristi troškovnik u excelu obzirom troškovnik ima veliki broj stavaka koje bi trebalo ručno unositi u sustav EOJN-a što predstavlja opasnost od pogreške te iziskuje dosta vremena, što nije u skladu s načelima učinkovitosti i ekonomičnosti postupka.</w:t>
      </w:r>
    </w:p>
    <w:p w14:paraId="6205DDBE" w14:textId="5AE5DA2D" w:rsidR="001D7F7A" w:rsidRDefault="001D7F7A" w:rsidP="00054DDD">
      <w:pPr>
        <w:spacing w:after="0" w:line="276" w:lineRule="auto"/>
        <w:rPr>
          <w:rFonts w:ascii="Arial" w:eastAsia="Times New Roman" w:hAnsi="Arial" w:cs="Arial"/>
          <w:b/>
          <w:color w:val="000000"/>
          <w:sz w:val="24"/>
          <w:szCs w:val="24"/>
          <w:lang w:eastAsia="hr-HR"/>
        </w:rPr>
      </w:pPr>
    </w:p>
    <w:p w14:paraId="3EEFE71C" w14:textId="2F28BC90" w:rsidR="00DF7805" w:rsidRPr="000910AF" w:rsidRDefault="00DF7805" w:rsidP="00054DDD">
      <w:pPr>
        <w:spacing w:after="0" w:line="276" w:lineRule="auto"/>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PRILOG </w:t>
      </w:r>
      <w:r w:rsidR="004F3FF7">
        <w:rPr>
          <w:rFonts w:ascii="Arial" w:eastAsia="Times New Roman" w:hAnsi="Arial" w:cs="Arial"/>
          <w:b/>
          <w:color w:val="000000"/>
          <w:sz w:val="24"/>
          <w:szCs w:val="24"/>
          <w:lang w:eastAsia="hr-HR"/>
        </w:rPr>
        <w:t>II</w:t>
      </w:r>
      <w:r>
        <w:rPr>
          <w:rFonts w:ascii="Arial" w:eastAsia="Times New Roman" w:hAnsi="Arial" w:cs="Arial"/>
          <w:b/>
          <w:color w:val="000000"/>
          <w:sz w:val="24"/>
          <w:szCs w:val="24"/>
          <w:lang w:eastAsia="hr-HR"/>
        </w:rPr>
        <w:t xml:space="preserve">. </w:t>
      </w:r>
      <w:r w:rsidR="00AE4DA5">
        <w:rPr>
          <w:rFonts w:ascii="Arial" w:eastAsia="Times New Roman" w:hAnsi="Arial" w:cs="Arial"/>
          <w:b/>
          <w:color w:val="000000"/>
          <w:sz w:val="24"/>
          <w:szCs w:val="24"/>
          <w:lang w:eastAsia="hr-HR"/>
        </w:rPr>
        <w:t>– Projektna dokumentacija</w:t>
      </w:r>
    </w:p>
    <w:p w14:paraId="2CE89312" w14:textId="77777777" w:rsidR="00891716" w:rsidRPr="000910AF" w:rsidRDefault="00891716" w:rsidP="00054DDD">
      <w:pPr>
        <w:spacing w:after="0" w:line="276" w:lineRule="auto"/>
        <w:rPr>
          <w:rFonts w:ascii="Arial" w:hAnsi="Arial" w:cs="Arial"/>
          <w:sz w:val="24"/>
          <w:szCs w:val="24"/>
        </w:rPr>
      </w:pPr>
    </w:p>
    <w:sectPr w:rsidR="00891716" w:rsidRPr="000910AF" w:rsidSect="00410C1E">
      <w:headerReference w:type="default" r:id="rId17"/>
      <w:footerReference w:type="default" r:id="rId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0817" w14:textId="77777777" w:rsidR="005B04BF" w:rsidRDefault="005B04BF" w:rsidP="00E03675">
      <w:pPr>
        <w:spacing w:after="0" w:line="240" w:lineRule="auto"/>
      </w:pPr>
      <w:r>
        <w:separator/>
      </w:r>
    </w:p>
  </w:endnote>
  <w:endnote w:type="continuationSeparator" w:id="0">
    <w:p w14:paraId="5813BA8F" w14:textId="77777777" w:rsidR="005B04BF" w:rsidRDefault="005B04BF" w:rsidP="00E0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07E2" w14:textId="7551299D" w:rsidR="00396DE2" w:rsidRDefault="00396DE2">
    <w:pPr>
      <w:pStyle w:val="Podnoje"/>
      <w:jc w:val="right"/>
    </w:pPr>
    <w:r>
      <w:fldChar w:fldCharType="begin"/>
    </w:r>
    <w:r>
      <w:instrText>PAGE   \* MERGEFORMAT</w:instrText>
    </w:r>
    <w:r>
      <w:fldChar w:fldCharType="separate"/>
    </w:r>
    <w:r w:rsidR="00656449">
      <w:rPr>
        <w:noProof/>
      </w:rPr>
      <w:t>6</w:t>
    </w:r>
    <w:r>
      <w:fldChar w:fldCharType="end"/>
    </w:r>
  </w:p>
  <w:p w14:paraId="60AAD8A8" w14:textId="6FD037CC" w:rsidR="00E03675" w:rsidRDefault="00990F21" w:rsidP="00990F21">
    <w:pPr>
      <w:pStyle w:val="Podnoje"/>
      <w:ind w:firstLine="708"/>
    </w:pPr>
    <w:r>
      <w:rPr>
        <w:noProof/>
        <w:lang w:val="en-GB"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EF45" w14:textId="77777777" w:rsidR="005B04BF" w:rsidRDefault="005B04BF" w:rsidP="00E03675">
      <w:pPr>
        <w:spacing w:after="0" w:line="240" w:lineRule="auto"/>
      </w:pPr>
      <w:r>
        <w:separator/>
      </w:r>
    </w:p>
  </w:footnote>
  <w:footnote w:type="continuationSeparator" w:id="0">
    <w:p w14:paraId="60CADB91" w14:textId="77777777" w:rsidR="005B04BF" w:rsidRDefault="005B04BF" w:rsidP="00E0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B1B" w14:textId="142B0EDC" w:rsidR="00990F21" w:rsidRDefault="00990F21">
    <w:pPr>
      <w:pStyle w:val="Zaglavlje"/>
      <w:jc w:val="right"/>
    </w:pPr>
  </w:p>
  <w:p w14:paraId="796B7B22" w14:textId="77777777" w:rsidR="00990F21" w:rsidRDefault="00990F2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7701"/>
    <w:multiLevelType w:val="hybridMultilevel"/>
    <w:tmpl w:val="5BD8FF78"/>
    <w:lvl w:ilvl="0" w:tplc="1D9AF4A4">
      <w:start w:val="1"/>
      <w:numFmt w:val="bullet"/>
      <w:lvlText w:val="-"/>
      <w:lvlJc w:val="left"/>
      <w:pPr>
        <w:ind w:left="720" w:hanging="360"/>
      </w:pPr>
      <w:rPr>
        <w:rFonts w:ascii="Tahoma" w:hAnsi="Tahoma" w:hint="default"/>
      </w:rPr>
    </w:lvl>
    <w:lvl w:ilvl="1" w:tplc="BF3836E2">
      <w:start w:val="1"/>
      <w:numFmt w:val="bullet"/>
      <w:lvlText w:val="o"/>
      <w:lvlJc w:val="left"/>
      <w:pPr>
        <w:ind w:left="1440" w:hanging="360"/>
      </w:pPr>
      <w:rPr>
        <w:rFonts w:ascii="Courier New" w:hAnsi="Courier New" w:cs="Courier New" w:hint="default"/>
      </w:rPr>
    </w:lvl>
    <w:lvl w:ilvl="2" w:tplc="D7383CA8">
      <w:start w:val="1"/>
      <w:numFmt w:val="bullet"/>
      <w:lvlText w:val="-"/>
      <w:lvlJc w:val="left"/>
      <w:pPr>
        <w:ind w:left="2160" w:hanging="360"/>
      </w:pPr>
      <w:rPr>
        <w:rFonts w:ascii="Tahoma" w:hAnsi="Tahoma" w:hint="default"/>
      </w:rPr>
    </w:lvl>
    <w:lvl w:ilvl="3" w:tplc="7680B25A" w:tentative="1">
      <w:start w:val="1"/>
      <w:numFmt w:val="bullet"/>
      <w:lvlText w:val=""/>
      <w:lvlJc w:val="left"/>
      <w:pPr>
        <w:ind w:left="2880" w:hanging="360"/>
      </w:pPr>
      <w:rPr>
        <w:rFonts w:ascii="Symbol" w:hAnsi="Symbol" w:hint="default"/>
      </w:rPr>
    </w:lvl>
    <w:lvl w:ilvl="4" w:tplc="A0705E66" w:tentative="1">
      <w:start w:val="1"/>
      <w:numFmt w:val="bullet"/>
      <w:lvlText w:val="o"/>
      <w:lvlJc w:val="left"/>
      <w:pPr>
        <w:ind w:left="3600" w:hanging="360"/>
      </w:pPr>
      <w:rPr>
        <w:rFonts w:ascii="Courier New" w:hAnsi="Courier New" w:cs="Courier New" w:hint="default"/>
      </w:rPr>
    </w:lvl>
    <w:lvl w:ilvl="5" w:tplc="F2F8DE84" w:tentative="1">
      <w:start w:val="1"/>
      <w:numFmt w:val="bullet"/>
      <w:lvlText w:val=""/>
      <w:lvlJc w:val="left"/>
      <w:pPr>
        <w:ind w:left="4320" w:hanging="360"/>
      </w:pPr>
      <w:rPr>
        <w:rFonts w:ascii="Wingdings" w:hAnsi="Wingdings" w:hint="default"/>
      </w:rPr>
    </w:lvl>
    <w:lvl w:ilvl="6" w:tplc="1FCAF2E6" w:tentative="1">
      <w:start w:val="1"/>
      <w:numFmt w:val="bullet"/>
      <w:lvlText w:val=""/>
      <w:lvlJc w:val="left"/>
      <w:pPr>
        <w:ind w:left="5040" w:hanging="360"/>
      </w:pPr>
      <w:rPr>
        <w:rFonts w:ascii="Symbol" w:hAnsi="Symbol" w:hint="default"/>
      </w:rPr>
    </w:lvl>
    <w:lvl w:ilvl="7" w:tplc="ED963AEA" w:tentative="1">
      <w:start w:val="1"/>
      <w:numFmt w:val="bullet"/>
      <w:lvlText w:val="o"/>
      <w:lvlJc w:val="left"/>
      <w:pPr>
        <w:ind w:left="5760" w:hanging="360"/>
      </w:pPr>
      <w:rPr>
        <w:rFonts w:ascii="Courier New" w:hAnsi="Courier New" w:cs="Courier New" w:hint="default"/>
      </w:rPr>
    </w:lvl>
    <w:lvl w:ilvl="8" w:tplc="A34407E4" w:tentative="1">
      <w:start w:val="1"/>
      <w:numFmt w:val="bullet"/>
      <w:lvlText w:val=""/>
      <w:lvlJc w:val="left"/>
      <w:pPr>
        <w:ind w:left="6480" w:hanging="360"/>
      </w:pPr>
      <w:rPr>
        <w:rFonts w:ascii="Wingdings" w:hAnsi="Wingdings" w:hint="default"/>
      </w:rPr>
    </w:lvl>
  </w:abstractNum>
  <w:abstractNum w:abstractNumId="1" w15:restartNumberingAfterBreak="0">
    <w:nsid w:val="14F52868"/>
    <w:multiLevelType w:val="hybridMultilevel"/>
    <w:tmpl w:val="CFAA4476"/>
    <w:lvl w:ilvl="0" w:tplc="ED3EF10C">
      <w:start w:val="3"/>
      <w:numFmt w:val="bullet"/>
      <w:lvlText w:val="-"/>
      <w:lvlJc w:val="left"/>
      <w:pPr>
        <w:ind w:left="1428" w:hanging="360"/>
      </w:pPr>
      <w:rPr>
        <w:rFonts w:ascii="Arial" w:eastAsia="Times New Roman" w:hAnsi="Arial"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A9A4659"/>
    <w:multiLevelType w:val="hybridMultilevel"/>
    <w:tmpl w:val="B49EB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FA1E6D"/>
    <w:multiLevelType w:val="hybridMultilevel"/>
    <w:tmpl w:val="A5B22F3A"/>
    <w:lvl w:ilvl="0" w:tplc="35986E48">
      <w:start w:val="1"/>
      <w:numFmt w:val="upperRoman"/>
      <w:lvlText w:val="%1."/>
      <w:lvlJc w:val="left"/>
      <w:pPr>
        <w:tabs>
          <w:tab w:val="num" w:pos="720"/>
        </w:tabs>
        <w:ind w:left="720" w:hanging="720"/>
      </w:pPr>
      <w:rPr>
        <w:rFonts w:cs="Times New Roman" w:hint="default"/>
      </w:rPr>
    </w:lvl>
    <w:lvl w:ilvl="1" w:tplc="42763CE4">
      <w:start w:val="23"/>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F8187E"/>
    <w:multiLevelType w:val="hybridMultilevel"/>
    <w:tmpl w:val="9C6EB76C"/>
    <w:lvl w:ilvl="0" w:tplc="6B9E2544">
      <w:start w:val="1"/>
      <w:numFmt w:val="bullet"/>
      <w:lvlText w:val=""/>
      <w:lvlJc w:val="left"/>
      <w:pPr>
        <w:ind w:left="720" w:hanging="360"/>
      </w:pPr>
      <w:rPr>
        <w:rFonts w:ascii="Wingdings" w:hAnsi="Wingdings" w:hint="default"/>
      </w:rPr>
    </w:lvl>
    <w:lvl w:ilvl="1" w:tplc="E3225178" w:tentative="1">
      <w:start w:val="1"/>
      <w:numFmt w:val="bullet"/>
      <w:lvlText w:val="o"/>
      <w:lvlJc w:val="left"/>
      <w:pPr>
        <w:ind w:left="1440" w:hanging="360"/>
      </w:pPr>
      <w:rPr>
        <w:rFonts w:ascii="Courier New" w:hAnsi="Courier New" w:cs="Courier New" w:hint="default"/>
      </w:rPr>
    </w:lvl>
    <w:lvl w:ilvl="2" w:tplc="E3582C26" w:tentative="1">
      <w:start w:val="1"/>
      <w:numFmt w:val="bullet"/>
      <w:lvlText w:val=""/>
      <w:lvlJc w:val="left"/>
      <w:pPr>
        <w:ind w:left="2160" w:hanging="360"/>
      </w:pPr>
      <w:rPr>
        <w:rFonts w:ascii="Wingdings" w:hAnsi="Wingdings" w:hint="default"/>
      </w:rPr>
    </w:lvl>
    <w:lvl w:ilvl="3" w:tplc="F816E784" w:tentative="1">
      <w:start w:val="1"/>
      <w:numFmt w:val="bullet"/>
      <w:lvlText w:val=""/>
      <w:lvlJc w:val="left"/>
      <w:pPr>
        <w:ind w:left="2880" w:hanging="360"/>
      </w:pPr>
      <w:rPr>
        <w:rFonts w:ascii="Symbol" w:hAnsi="Symbol" w:hint="default"/>
      </w:rPr>
    </w:lvl>
    <w:lvl w:ilvl="4" w:tplc="3F60D6BA" w:tentative="1">
      <w:start w:val="1"/>
      <w:numFmt w:val="bullet"/>
      <w:lvlText w:val="o"/>
      <w:lvlJc w:val="left"/>
      <w:pPr>
        <w:ind w:left="3600" w:hanging="360"/>
      </w:pPr>
      <w:rPr>
        <w:rFonts w:ascii="Courier New" w:hAnsi="Courier New" w:cs="Courier New" w:hint="default"/>
      </w:rPr>
    </w:lvl>
    <w:lvl w:ilvl="5" w:tplc="242C3990" w:tentative="1">
      <w:start w:val="1"/>
      <w:numFmt w:val="bullet"/>
      <w:lvlText w:val=""/>
      <w:lvlJc w:val="left"/>
      <w:pPr>
        <w:ind w:left="4320" w:hanging="360"/>
      </w:pPr>
      <w:rPr>
        <w:rFonts w:ascii="Wingdings" w:hAnsi="Wingdings" w:hint="default"/>
      </w:rPr>
    </w:lvl>
    <w:lvl w:ilvl="6" w:tplc="D4EE687A" w:tentative="1">
      <w:start w:val="1"/>
      <w:numFmt w:val="bullet"/>
      <w:lvlText w:val=""/>
      <w:lvlJc w:val="left"/>
      <w:pPr>
        <w:ind w:left="5040" w:hanging="360"/>
      </w:pPr>
      <w:rPr>
        <w:rFonts w:ascii="Symbol" w:hAnsi="Symbol" w:hint="default"/>
      </w:rPr>
    </w:lvl>
    <w:lvl w:ilvl="7" w:tplc="6EBEF3BE" w:tentative="1">
      <w:start w:val="1"/>
      <w:numFmt w:val="bullet"/>
      <w:lvlText w:val="o"/>
      <w:lvlJc w:val="left"/>
      <w:pPr>
        <w:ind w:left="5760" w:hanging="360"/>
      </w:pPr>
      <w:rPr>
        <w:rFonts w:ascii="Courier New" w:hAnsi="Courier New" w:cs="Courier New" w:hint="default"/>
      </w:rPr>
    </w:lvl>
    <w:lvl w:ilvl="8" w:tplc="5E4292E2" w:tentative="1">
      <w:start w:val="1"/>
      <w:numFmt w:val="bullet"/>
      <w:lvlText w:val=""/>
      <w:lvlJc w:val="left"/>
      <w:pPr>
        <w:ind w:left="6480" w:hanging="360"/>
      </w:pPr>
      <w:rPr>
        <w:rFonts w:ascii="Wingdings" w:hAnsi="Wingdings" w:hint="default"/>
      </w:rPr>
    </w:lvl>
  </w:abstractNum>
  <w:abstractNum w:abstractNumId="5" w15:restartNumberingAfterBreak="0">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E0128FF"/>
    <w:multiLevelType w:val="hybridMultilevel"/>
    <w:tmpl w:val="E7289B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041033"/>
    <w:multiLevelType w:val="hybridMultilevel"/>
    <w:tmpl w:val="9C0ACE06"/>
    <w:lvl w:ilvl="0" w:tplc="3F2CFCB0">
      <w:start w:val="3"/>
      <w:numFmt w:val="bullet"/>
      <w:lvlText w:val="-"/>
      <w:lvlJc w:val="left"/>
      <w:pPr>
        <w:ind w:left="644" w:hanging="360"/>
      </w:pPr>
      <w:rPr>
        <w:rFonts w:ascii="Arial" w:eastAsia="Times New Roman"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3A272B2C"/>
    <w:multiLevelType w:val="hybridMultilevel"/>
    <w:tmpl w:val="FF668658"/>
    <w:lvl w:ilvl="0" w:tplc="77CA0964">
      <w:start w:val="1"/>
      <w:numFmt w:val="upperRoman"/>
      <w:lvlText w:val="%1."/>
      <w:lvlJc w:val="left"/>
      <w:pPr>
        <w:ind w:left="1080" w:hanging="72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2A2EB0"/>
    <w:multiLevelType w:val="hybridMultilevel"/>
    <w:tmpl w:val="BD4210DE"/>
    <w:lvl w:ilvl="0" w:tplc="9DA2BF78">
      <w:start w:val="1"/>
      <w:numFmt w:val="bullet"/>
      <w:lvlText w:val="˗"/>
      <w:lvlJc w:val="left"/>
      <w:pPr>
        <w:ind w:left="1440" w:hanging="360"/>
      </w:pPr>
      <w:rPr>
        <w:rFonts w:ascii="Arial" w:hAnsi="Arial" w:hint="default"/>
        <w:b w:val="0"/>
        <w:i w:val="0"/>
        <w:sz w:val="22"/>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418A1832"/>
    <w:multiLevelType w:val="hybridMultilevel"/>
    <w:tmpl w:val="A3B02308"/>
    <w:lvl w:ilvl="0" w:tplc="3C3653D0">
      <w:numFmt w:val="bullet"/>
      <w:lvlText w:val="-"/>
      <w:lvlJc w:val="left"/>
      <w:pPr>
        <w:ind w:left="720" w:hanging="360"/>
      </w:pPr>
      <w:rPr>
        <w:rFonts w:ascii="Calibri Light" w:eastAsia="Times New Roma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CA27D1"/>
    <w:multiLevelType w:val="hybridMultilevel"/>
    <w:tmpl w:val="32D8E45A"/>
    <w:lvl w:ilvl="0" w:tplc="DCBCCA8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026A19"/>
    <w:multiLevelType w:val="hybridMultilevel"/>
    <w:tmpl w:val="3EDE2A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94626D"/>
    <w:multiLevelType w:val="hybridMultilevel"/>
    <w:tmpl w:val="0FAEF8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82AA33AC">
      <w:numFmt w:val="bullet"/>
      <w:lvlText w:val="-"/>
      <w:lvlJc w:val="left"/>
      <w:pPr>
        <w:ind w:left="2160" w:hanging="360"/>
      </w:pPr>
      <w:rPr>
        <w:rFonts w:ascii="Arial" w:eastAsia="Calibri"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B13320"/>
    <w:multiLevelType w:val="hybridMultilevel"/>
    <w:tmpl w:val="C220BD5A"/>
    <w:lvl w:ilvl="0" w:tplc="FAB234E4">
      <w:start w:val="1"/>
      <w:numFmt w:val="decimal"/>
      <w:lvlText w:val="%1."/>
      <w:lvlJc w:val="left"/>
      <w:pPr>
        <w:ind w:left="720" w:hanging="360"/>
      </w:pPr>
      <w:rPr>
        <w:rFonts w:hint="default"/>
      </w:rPr>
    </w:lvl>
    <w:lvl w:ilvl="1" w:tplc="75FEFC04" w:tentative="1">
      <w:start w:val="1"/>
      <w:numFmt w:val="lowerLetter"/>
      <w:lvlText w:val="%2."/>
      <w:lvlJc w:val="left"/>
      <w:pPr>
        <w:ind w:left="1440" w:hanging="360"/>
      </w:pPr>
    </w:lvl>
    <w:lvl w:ilvl="2" w:tplc="B5ECC3F4" w:tentative="1">
      <w:start w:val="1"/>
      <w:numFmt w:val="lowerRoman"/>
      <w:lvlText w:val="%3."/>
      <w:lvlJc w:val="right"/>
      <w:pPr>
        <w:ind w:left="2160" w:hanging="180"/>
      </w:pPr>
    </w:lvl>
    <w:lvl w:ilvl="3" w:tplc="FF982CBA" w:tentative="1">
      <w:start w:val="1"/>
      <w:numFmt w:val="decimal"/>
      <w:lvlText w:val="%4."/>
      <w:lvlJc w:val="left"/>
      <w:pPr>
        <w:ind w:left="2880" w:hanging="360"/>
      </w:pPr>
    </w:lvl>
    <w:lvl w:ilvl="4" w:tplc="23EEC6B4" w:tentative="1">
      <w:start w:val="1"/>
      <w:numFmt w:val="lowerLetter"/>
      <w:lvlText w:val="%5."/>
      <w:lvlJc w:val="left"/>
      <w:pPr>
        <w:ind w:left="3600" w:hanging="360"/>
      </w:pPr>
    </w:lvl>
    <w:lvl w:ilvl="5" w:tplc="88FEE14C" w:tentative="1">
      <w:start w:val="1"/>
      <w:numFmt w:val="lowerRoman"/>
      <w:lvlText w:val="%6."/>
      <w:lvlJc w:val="right"/>
      <w:pPr>
        <w:ind w:left="4320" w:hanging="180"/>
      </w:pPr>
    </w:lvl>
    <w:lvl w:ilvl="6" w:tplc="A518F486" w:tentative="1">
      <w:start w:val="1"/>
      <w:numFmt w:val="decimal"/>
      <w:lvlText w:val="%7."/>
      <w:lvlJc w:val="left"/>
      <w:pPr>
        <w:ind w:left="5040" w:hanging="360"/>
      </w:pPr>
    </w:lvl>
    <w:lvl w:ilvl="7" w:tplc="631EF372" w:tentative="1">
      <w:start w:val="1"/>
      <w:numFmt w:val="lowerLetter"/>
      <w:lvlText w:val="%8."/>
      <w:lvlJc w:val="left"/>
      <w:pPr>
        <w:ind w:left="5760" w:hanging="360"/>
      </w:pPr>
    </w:lvl>
    <w:lvl w:ilvl="8" w:tplc="F8ECFED6" w:tentative="1">
      <w:start w:val="1"/>
      <w:numFmt w:val="lowerRoman"/>
      <w:lvlText w:val="%9."/>
      <w:lvlJc w:val="right"/>
      <w:pPr>
        <w:ind w:left="6480" w:hanging="180"/>
      </w:pPr>
    </w:lvl>
  </w:abstractNum>
  <w:abstractNum w:abstractNumId="15" w15:restartNumberingAfterBreak="0">
    <w:nsid w:val="5496423C"/>
    <w:multiLevelType w:val="hybridMultilevel"/>
    <w:tmpl w:val="920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1351F"/>
    <w:multiLevelType w:val="hybridMultilevel"/>
    <w:tmpl w:val="5E2ACCE2"/>
    <w:lvl w:ilvl="0" w:tplc="1D42B280">
      <w:start w:val="1"/>
      <w:numFmt w:val="bullet"/>
      <w:lvlText w:val="-"/>
      <w:lvlJc w:val="left"/>
      <w:pPr>
        <w:ind w:left="720" w:hanging="360"/>
      </w:pPr>
      <w:rPr>
        <w:rFonts w:ascii="Tahoma" w:hAnsi="Tahoma" w:hint="default"/>
      </w:rPr>
    </w:lvl>
    <w:lvl w:ilvl="1" w:tplc="4E4C24A8">
      <w:start w:val="1"/>
      <w:numFmt w:val="bullet"/>
      <w:lvlText w:val="o"/>
      <w:lvlJc w:val="left"/>
      <w:pPr>
        <w:ind w:left="1440" w:hanging="360"/>
      </w:pPr>
      <w:rPr>
        <w:rFonts w:ascii="Courier New" w:hAnsi="Courier New" w:cs="Courier New" w:hint="default"/>
      </w:rPr>
    </w:lvl>
    <w:lvl w:ilvl="2" w:tplc="CDF82328">
      <w:start w:val="1"/>
      <w:numFmt w:val="bullet"/>
      <w:lvlText w:val=""/>
      <w:lvlJc w:val="left"/>
      <w:pPr>
        <w:ind w:left="2160" w:hanging="360"/>
      </w:pPr>
      <w:rPr>
        <w:rFonts w:ascii="Wingdings" w:hAnsi="Wingdings" w:hint="default"/>
      </w:rPr>
    </w:lvl>
    <w:lvl w:ilvl="3" w:tplc="3932B59E" w:tentative="1">
      <w:start w:val="1"/>
      <w:numFmt w:val="bullet"/>
      <w:lvlText w:val=""/>
      <w:lvlJc w:val="left"/>
      <w:pPr>
        <w:ind w:left="2880" w:hanging="360"/>
      </w:pPr>
      <w:rPr>
        <w:rFonts w:ascii="Symbol" w:hAnsi="Symbol" w:hint="default"/>
      </w:rPr>
    </w:lvl>
    <w:lvl w:ilvl="4" w:tplc="14CAFD96" w:tentative="1">
      <w:start w:val="1"/>
      <w:numFmt w:val="bullet"/>
      <w:lvlText w:val="o"/>
      <w:lvlJc w:val="left"/>
      <w:pPr>
        <w:ind w:left="3600" w:hanging="360"/>
      </w:pPr>
      <w:rPr>
        <w:rFonts w:ascii="Courier New" w:hAnsi="Courier New" w:cs="Courier New" w:hint="default"/>
      </w:rPr>
    </w:lvl>
    <w:lvl w:ilvl="5" w:tplc="0B868268" w:tentative="1">
      <w:start w:val="1"/>
      <w:numFmt w:val="bullet"/>
      <w:lvlText w:val=""/>
      <w:lvlJc w:val="left"/>
      <w:pPr>
        <w:ind w:left="4320" w:hanging="360"/>
      </w:pPr>
      <w:rPr>
        <w:rFonts w:ascii="Wingdings" w:hAnsi="Wingdings" w:hint="default"/>
      </w:rPr>
    </w:lvl>
    <w:lvl w:ilvl="6" w:tplc="4AE6A660" w:tentative="1">
      <w:start w:val="1"/>
      <w:numFmt w:val="bullet"/>
      <w:lvlText w:val=""/>
      <w:lvlJc w:val="left"/>
      <w:pPr>
        <w:ind w:left="5040" w:hanging="360"/>
      </w:pPr>
      <w:rPr>
        <w:rFonts w:ascii="Symbol" w:hAnsi="Symbol" w:hint="default"/>
      </w:rPr>
    </w:lvl>
    <w:lvl w:ilvl="7" w:tplc="5CAA5702" w:tentative="1">
      <w:start w:val="1"/>
      <w:numFmt w:val="bullet"/>
      <w:lvlText w:val="o"/>
      <w:lvlJc w:val="left"/>
      <w:pPr>
        <w:ind w:left="5760" w:hanging="360"/>
      </w:pPr>
      <w:rPr>
        <w:rFonts w:ascii="Courier New" w:hAnsi="Courier New" w:cs="Courier New" w:hint="default"/>
      </w:rPr>
    </w:lvl>
    <w:lvl w:ilvl="8" w:tplc="453EDBB2" w:tentative="1">
      <w:start w:val="1"/>
      <w:numFmt w:val="bullet"/>
      <w:lvlText w:val=""/>
      <w:lvlJc w:val="left"/>
      <w:pPr>
        <w:ind w:left="6480" w:hanging="360"/>
      </w:pPr>
      <w:rPr>
        <w:rFonts w:ascii="Wingdings" w:hAnsi="Wingdings" w:hint="default"/>
      </w:rPr>
    </w:lvl>
  </w:abstractNum>
  <w:abstractNum w:abstractNumId="17" w15:restartNumberingAfterBreak="0">
    <w:nsid w:val="5F5E635E"/>
    <w:multiLevelType w:val="hybridMultilevel"/>
    <w:tmpl w:val="6430EB9E"/>
    <w:lvl w:ilvl="0" w:tplc="152EE13C">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8" w15:restartNumberingAfterBreak="0">
    <w:nsid w:val="604F0A05"/>
    <w:multiLevelType w:val="hybridMultilevel"/>
    <w:tmpl w:val="8D5EF6A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64EC0E55"/>
    <w:multiLevelType w:val="hybridMultilevel"/>
    <w:tmpl w:val="248C5A28"/>
    <w:lvl w:ilvl="0" w:tplc="8B14F20E">
      <w:start w:val="1"/>
      <w:numFmt w:val="bullet"/>
      <w:lvlText w:val="-"/>
      <w:lvlJc w:val="left"/>
      <w:pPr>
        <w:ind w:left="720" w:hanging="360"/>
      </w:pPr>
      <w:rPr>
        <w:rFonts w:ascii="Tahoma" w:hAnsi="Tahoma" w:hint="default"/>
      </w:rPr>
    </w:lvl>
    <w:lvl w:ilvl="1" w:tplc="A5A88AE2" w:tentative="1">
      <w:start w:val="1"/>
      <w:numFmt w:val="bullet"/>
      <w:lvlText w:val="o"/>
      <w:lvlJc w:val="left"/>
      <w:pPr>
        <w:ind w:left="1440" w:hanging="360"/>
      </w:pPr>
      <w:rPr>
        <w:rFonts w:ascii="Courier New" w:hAnsi="Courier New" w:cs="Courier New" w:hint="default"/>
      </w:rPr>
    </w:lvl>
    <w:lvl w:ilvl="2" w:tplc="98FED3EE" w:tentative="1">
      <w:start w:val="1"/>
      <w:numFmt w:val="bullet"/>
      <w:lvlText w:val=""/>
      <w:lvlJc w:val="left"/>
      <w:pPr>
        <w:ind w:left="2160" w:hanging="360"/>
      </w:pPr>
      <w:rPr>
        <w:rFonts w:ascii="Wingdings" w:hAnsi="Wingdings" w:hint="default"/>
      </w:rPr>
    </w:lvl>
    <w:lvl w:ilvl="3" w:tplc="027E0952" w:tentative="1">
      <w:start w:val="1"/>
      <w:numFmt w:val="bullet"/>
      <w:lvlText w:val=""/>
      <w:lvlJc w:val="left"/>
      <w:pPr>
        <w:ind w:left="2880" w:hanging="360"/>
      </w:pPr>
      <w:rPr>
        <w:rFonts w:ascii="Symbol" w:hAnsi="Symbol" w:hint="default"/>
      </w:rPr>
    </w:lvl>
    <w:lvl w:ilvl="4" w:tplc="FAEA667E" w:tentative="1">
      <w:start w:val="1"/>
      <w:numFmt w:val="bullet"/>
      <w:lvlText w:val="o"/>
      <w:lvlJc w:val="left"/>
      <w:pPr>
        <w:ind w:left="3600" w:hanging="360"/>
      </w:pPr>
      <w:rPr>
        <w:rFonts w:ascii="Courier New" w:hAnsi="Courier New" w:cs="Courier New" w:hint="default"/>
      </w:rPr>
    </w:lvl>
    <w:lvl w:ilvl="5" w:tplc="88664A96" w:tentative="1">
      <w:start w:val="1"/>
      <w:numFmt w:val="bullet"/>
      <w:lvlText w:val=""/>
      <w:lvlJc w:val="left"/>
      <w:pPr>
        <w:ind w:left="4320" w:hanging="360"/>
      </w:pPr>
      <w:rPr>
        <w:rFonts w:ascii="Wingdings" w:hAnsi="Wingdings" w:hint="default"/>
      </w:rPr>
    </w:lvl>
    <w:lvl w:ilvl="6" w:tplc="AD60DCD4" w:tentative="1">
      <w:start w:val="1"/>
      <w:numFmt w:val="bullet"/>
      <w:lvlText w:val=""/>
      <w:lvlJc w:val="left"/>
      <w:pPr>
        <w:ind w:left="5040" w:hanging="360"/>
      </w:pPr>
      <w:rPr>
        <w:rFonts w:ascii="Symbol" w:hAnsi="Symbol" w:hint="default"/>
      </w:rPr>
    </w:lvl>
    <w:lvl w:ilvl="7" w:tplc="6D26D048" w:tentative="1">
      <w:start w:val="1"/>
      <w:numFmt w:val="bullet"/>
      <w:lvlText w:val="o"/>
      <w:lvlJc w:val="left"/>
      <w:pPr>
        <w:ind w:left="5760" w:hanging="360"/>
      </w:pPr>
      <w:rPr>
        <w:rFonts w:ascii="Courier New" w:hAnsi="Courier New" w:cs="Courier New" w:hint="default"/>
      </w:rPr>
    </w:lvl>
    <w:lvl w:ilvl="8" w:tplc="0EFC1B22" w:tentative="1">
      <w:start w:val="1"/>
      <w:numFmt w:val="bullet"/>
      <w:lvlText w:val=""/>
      <w:lvlJc w:val="left"/>
      <w:pPr>
        <w:ind w:left="6480" w:hanging="360"/>
      </w:pPr>
      <w:rPr>
        <w:rFonts w:ascii="Wingdings" w:hAnsi="Wingdings" w:hint="default"/>
      </w:rPr>
    </w:lvl>
  </w:abstractNum>
  <w:abstractNum w:abstractNumId="20" w15:restartNumberingAfterBreak="0">
    <w:nsid w:val="6606439E"/>
    <w:multiLevelType w:val="hybridMultilevel"/>
    <w:tmpl w:val="C0B21E32"/>
    <w:lvl w:ilvl="0" w:tplc="AA669238">
      <w:start w:val="1"/>
      <w:numFmt w:val="bullet"/>
      <w:lvlText w:val="-"/>
      <w:lvlJc w:val="left"/>
      <w:pPr>
        <w:ind w:left="720" w:hanging="360"/>
      </w:pPr>
      <w:rPr>
        <w:rFonts w:ascii="Tahoma" w:hAnsi="Tahoma" w:hint="default"/>
      </w:rPr>
    </w:lvl>
    <w:lvl w:ilvl="1" w:tplc="19066FA4" w:tentative="1">
      <w:start w:val="1"/>
      <w:numFmt w:val="bullet"/>
      <w:lvlText w:val="o"/>
      <w:lvlJc w:val="left"/>
      <w:pPr>
        <w:ind w:left="1440" w:hanging="360"/>
      </w:pPr>
      <w:rPr>
        <w:rFonts w:ascii="Courier New" w:hAnsi="Courier New" w:cs="Courier New" w:hint="default"/>
      </w:rPr>
    </w:lvl>
    <w:lvl w:ilvl="2" w:tplc="7F183EDE" w:tentative="1">
      <w:start w:val="1"/>
      <w:numFmt w:val="bullet"/>
      <w:lvlText w:val=""/>
      <w:lvlJc w:val="left"/>
      <w:pPr>
        <w:ind w:left="2160" w:hanging="360"/>
      </w:pPr>
      <w:rPr>
        <w:rFonts w:ascii="Wingdings" w:hAnsi="Wingdings" w:hint="default"/>
      </w:rPr>
    </w:lvl>
    <w:lvl w:ilvl="3" w:tplc="31F87920" w:tentative="1">
      <w:start w:val="1"/>
      <w:numFmt w:val="bullet"/>
      <w:lvlText w:val=""/>
      <w:lvlJc w:val="left"/>
      <w:pPr>
        <w:ind w:left="2880" w:hanging="360"/>
      </w:pPr>
      <w:rPr>
        <w:rFonts w:ascii="Symbol" w:hAnsi="Symbol" w:hint="default"/>
      </w:rPr>
    </w:lvl>
    <w:lvl w:ilvl="4" w:tplc="4426E2B0" w:tentative="1">
      <w:start w:val="1"/>
      <w:numFmt w:val="bullet"/>
      <w:lvlText w:val="o"/>
      <w:lvlJc w:val="left"/>
      <w:pPr>
        <w:ind w:left="3600" w:hanging="360"/>
      </w:pPr>
      <w:rPr>
        <w:rFonts w:ascii="Courier New" w:hAnsi="Courier New" w:cs="Courier New" w:hint="default"/>
      </w:rPr>
    </w:lvl>
    <w:lvl w:ilvl="5" w:tplc="FF34F5A4" w:tentative="1">
      <w:start w:val="1"/>
      <w:numFmt w:val="bullet"/>
      <w:lvlText w:val=""/>
      <w:lvlJc w:val="left"/>
      <w:pPr>
        <w:ind w:left="4320" w:hanging="360"/>
      </w:pPr>
      <w:rPr>
        <w:rFonts w:ascii="Wingdings" w:hAnsi="Wingdings" w:hint="default"/>
      </w:rPr>
    </w:lvl>
    <w:lvl w:ilvl="6" w:tplc="488804EE" w:tentative="1">
      <w:start w:val="1"/>
      <w:numFmt w:val="bullet"/>
      <w:lvlText w:val=""/>
      <w:lvlJc w:val="left"/>
      <w:pPr>
        <w:ind w:left="5040" w:hanging="360"/>
      </w:pPr>
      <w:rPr>
        <w:rFonts w:ascii="Symbol" w:hAnsi="Symbol" w:hint="default"/>
      </w:rPr>
    </w:lvl>
    <w:lvl w:ilvl="7" w:tplc="A0BA921E" w:tentative="1">
      <w:start w:val="1"/>
      <w:numFmt w:val="bullet"/>
      <w:lvlText w:val="o"/>
      <w:lvlJc w:val="left"/>
      <w:pPr>
        <w:ind w:left="5760" w:hanging="360"/>
      </w:pPr>
      <w:rPr>
        <w:rFonts w:ascii="Courier New" w:hAnsi="Courier New" w:cs="Courier New" w:hint="default"/>
      </w:rPr>
    </w:lvl>
    <w:lvl w:ilvl="8" w:tplc="065678DA" w:tentative="1">
      <w:start w:val="1"/>
      <w:numFmt w:val="bullet"/>
      <w:lvlText w:val=""/>
      <w:lvlJc w:val="left"/>
      <w:pPr>
        <w:ind w:left="6480" w:hanging="360"/>
      </w:pPr>
      <w:rPr>
        <w:rFonts w:ascii="Wingdings" w:hAnsi="Wingdings" w:hint="default"/>
      </w:rPr>
    </w:lvl>
  </w:abstractNum>
  <w:abstractNum w:abstractNumId="21" w15:restartNumberingAfterBreak="0">
    <w:nsid w:val="69121981"/>
    <w:multiLevelType w:val="hybridMultilevel"/>
    <w:tmpl w:val="2636407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D720D0"/>
    <w:multiLevelType w:val="hybridMultilevel"/>
    <w:tmpl w:val="2D4AF566"/>
    <w:lvl w:ilvl="0" w:tplc="8892E754">
      <w:start w:val="1"/>
      <w:numFmt w:val="bullet"/>
      <w:lvlText w:val="-"/>
      <w:lvlJc w:val="left"/>
      <w:pPr>
        <w:ind w:left="720" w:hanging="360"/>
      </w:pPr>
      <w:rPr>
        <w:rFonts w:ascii="Tahoma" w:hAnsi="Tahoma" w:hint="default"/>
      </w:rPr>
    </w:lvl>
    <w:lvl w:ilvl="1" w:tplc="28ACA6CE" w:tentative="1">
      <w:start w:val="1"/>
      <w:numFmt w:val="bullet"/>
      <w:lvlText w:val="o"/>
      <w:lvlJc w:val="left"/>
      <w:pPr>
        <w:ind w:left="1440" w:hanging="360"/>
      </w:pPr>
      <w:rPr>
        <w:rFonts w:ascii="Courier New" w:hAnsi="Courier New" w:cs="Courier New" w:hint="default"/>
      </w:rPr>
    </w:lvl>
    <w:lvl w:ilvl="2" w:tplc="A35C9A90" w:tentative="1">
      <w:start w:val="1"/>
      <w:numFmt w:val="bullet"/>
      <w:lvlText w:val=""/>
      <w:lvlJc w:val="left"/>
      <w:pPr>
        <w:ind w:left="2160" w:hanging="360"/>
      </w:pPr>
      <w:rPr>
        <w:rFonts w:ascii="Wingdings" w:hAnsi="Wingdings" w:hint="default"/>
      </w:rPr>
    </w:lvl>
    <w:lvl w:ilvl="3" w:tplc="2A1E1F46" w:tentative="1">
      <w:start w:val="1"/>
      <w:numFmt w:val="bullet"/>
      <w:lvlText w:val=""/>
      <w:lvlJc w:val="left"/>
      <w:pPr>
        <w:ind w:left="2880" w:hanging="360"/>
      </w:pPr>
      <w:rPr>
        <w:rFonts w:ascii="Symbol" w:hAnsi="Symbol" w:hint="default"/>
      </w:rPr>
    </w:lvl>
    <w:lvl w:ilvl="4" w:tplc="28D4A798" w:tentative="1">
      <w:start w:val="1"/>
      <w:numFmt w:val="bullet"/>
      <w:lvlText w:val="o"/>
      <w:lvlJc w:val="left"/>
      <w:pPr>
        <w:ind w:left="3600" w:hanging="360"/>
      </w:pPr>
      <w:rPr>
        <w:rFonts w:ascii="Courier New" w:hAnsi="Courier New" w:cs="Courier New" w:hint="default"/>
      </w:rPr>
    </w:lvl>
    <w:lvl w:ilvl="5" w:tplc="F1EA49E0" w:tentative="1">
      <w:start w:val="1"/>
      <w:numFmt w:val="bullet"/>
      <w:lvlText w:val=""/>
      <w:lvlJc w:val="left"/>
      <w:pPr>
        <w:ind w:left="4320" w:hanging="360"/>
      </w:pPr>
      <w:rPr>
        <w:rFonts w:ascii="Wingdings" w:hAnsi="Wingdings" w:hint="default"/>
      </w:rPr>
    </w:lvl>
    <w:lvl w:ilvl="6" w:tplc="9654AE38" w:tentative="1">
      <w:start w:val="1"/>
      <w:numFmt w:val="bullet"/>
      <w:lvlText w:val=""/>
      <w:lvlJc w:val="left"/>
      <w:pPr>
        <w:ind w:left="5040" w:hanging="360"/>
      </w:pPr>
      <w:rPr>
        <w:rFonts w:ascii="Symbol" w:hAnsi="Symbol" w:hint="default"/>
      </w:rPr>
    </w:lvl>
    <w:lvl w:ilvl="7" w:tplc="201E66BE" w:tentative="1">
      <w:start w:val="1"/>
      <w:numFmt w:val="bullet"/>
      <w:lvlText w:val="o"/>
      <w:lvlJc w:val="left"/>
      <w:pPr>
        <w:ind w:left="5760" w:hanging="360"/>
      </w:pPr>
      <w:rPr>
        <w:rFonts w:ascii="Courier New" w:hAnsi="Courier New" w:cs="Courier New" w:hint="default"/>
      </w:rPr>
    </w:lvl>
    <w:lvl w:ilvl="8" w:tplc="F7B0BF20" w:tentative="1">
      <w:start w:val="1"/>
      <w:numFmt w:val="bullet"/>
      <w:lvlText w:val=""/>
      <w:lvlJc w:val="left"/>
      <w:pPr>
        <w:ind w:left="6480" w:hanging="360"/>
      </w:pPr>
      <w:rPr>
        <w:rFonts w:ascii="Wingdings" w:hAnsi="Wingdings" w:hint="default"/>
      </w:rPr>
    </w:lvl>
  </w:abstractNum>
  <w:abstractNum w:abstractNumId="23"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79D945EA"/>
    <w:multiLevelType w:val="hybridMultilevel"/>
    <w:tmpl w:val="EFB20DF6"/>
    <w:lvl w:ilvl="0" w:tplc="607E57EE">
      <w:start w:val="1"/>
      <w:numFmt w:val="bullet"/>
      <w:lvlText w:val=""/>
      <w:lvlJc w:val="left"/>
      <w:pPr>
        <w:ind w:left="720" w:hanging="360"/>
      </w:pPr>
      <w:rPr>
        <w:rFonts w:ascii="Wingdings" w:hAnsi="Wingdings" w:hint="default"/>
      </w:rPr>
    </w:lvl>
    <w:lvl w:ilvl="1" w:tplc="B0566480" w:tentative="1">
      <w:start w:val="1"/>
      <w:numFmt w:val="bullet"/>
      <w:lvlText w:val="o"/>
      <w:lvlJc w:val="left"/>
      <w:pPr>
        <w:ind w:left="1440" w:hanging="360"/>
      </w:pPr>
      <w:rPr>
        <w:rFonts w:ascii="Courier New" w:hAnsi="Courier New" w:cs="Courier New" w:hint="default"/>
      </w:rPr>
    </w:lvl>
    <w:lvl w:ilvl="2" w:tplc="DC2E7BBC" w:tentative="1">
      <w:start w:val="1"/>
      <w:numFmt w:val="bullet"/>
      <w:lvlText w:val=""/>
      <w:lvlJc w:val="left"/>
      <w:pPr>
        <w:ind w:left="2160" w:hanging="360"/>
      </w:pPr>
      <w:rPr>
        <w:rFonts w:ascii="Wingdings" w:hAnsi="Wingdings" w:hint="default"/>
      </w:rPr>
    </w:lvl>
    <w:lvl w:ilvl="3" w:tplc="3B965C6C" w:tentative="1">
      <w:start w:val="1"/>
      <w:numFmt w:val="bullet"/>
      <w:lvlText w:val=""/>
      <w:lvlJc w:val="left"/>
      <w:pPr>
        <w:ind w:left="2880" w:hanging="360"/>
      </w:pPr>
      <w:rPr>
        <w:rFonts w:ascii="Symbol" w:hAnsi="Symbol" w:hint="default"/>
      </w:rPr>
    </w:lvl>
    <w:lvl w:ilvl="4" w:tplc="EDB26EDC" w:tentative="1">
      <w:start w:val="1"/>
      <w:numFmt w:val="bullet"/>
      <w:lvlText w:val="o"/>
      <w:lvlJc w:val="left"/>
      <w:pPr>
        <w:ind w:left="3600" w:hanging="360"/>
      </w:pPr>
      <w:rPr>
        <w:rFonts w:ascii="Courier New" w:hAnsi="Courier New" w:cs="Courier New" w:hint="default"/>
      </w:rPr>
    </w:lvl>
    <w:lvl w:ilvl="5" w:tplc="69E4B05C" w:tentative="1">
      <w:start w:val="1"/>
      <w:numFmt w:val="bullet"/>
      <w:lvlText w:val=""/>
      <w:lvlJc w:val="left"/>
      <w:pPr>
        <w:ind w:left="4320" w:hanging="360"/>
      </w:pPr>
      <w:rPr>
        <w:rFonts w:ascii="Wingdings" w:hAnsi="Wingdings" w:hint="default"/>
      </w:rPr>
    </w:lvl>
    <w:lvl w:ilvl="6" w:tplc="428C5086" w:tentative="1">
      <w:start w:val="1"/>
      <w:numFmt w:val="bullet"/>
      <w:lvlText w:val=""/>
      <w:lvlJc w:val="left"/>
      <w:pPr>
        <w:ind w:left="5040" w:hanging="360"/>
      </w:pPr>
      <w:rPr>
        <w:rFonts w:ascii="Symbol" w:hAnsi="Symbol" w:hint="default"/>
      </w:rPr>
    </w:lvl>
    <w:lvl w:ilvl="7" w:tplc="76D4144C" w:tentative="1">
      <w:start w:val="1"/>
      <w:numFmt w:val="bullet"/>
      <w:lvlText w:val="o"/>
      <w:lvlJc w:val="left"/>
      <w:pPr>
        <w:ind w:left="5760" w:hanging="360"/>
      </w:pPr>
      <w:rPr>
        <w:rFonts w:ascii="Courier New" w:hAnsi="Courier New" w:cs="Courier New" w:hint="default"/>
      </w:rPr>
    </w:lvl>
    <w:lvl w:ilvl="8" w:tplc="00E0F04E" w:tentative="1">
      <w:start w:val="1"/>
      <w:numFmt w:val="bullet"/>
      <w:lvlText w:val=""/>
      <w:lvlJc w:val="left"/>
      <w:pPr>
        <w:ind w:left="6480" w:hanging="360"/>
      </w:pPr>
      <w:rPr>
        <w:rFonts w:ascii="Wingdings" w:hAnsi="Wingdings" w:hint="default"/>
      </w:rPr>
    </w:lvl>
  </w:abstractNum>
  <w:abstractNum w:abstractNumId="25" w15:restartNumberingAfterBreak="0">
    <w:nsid w:val="7EF24D80"/>
    <w:multiLevelType w:val="hybridMultilevel"/>
    <w:tmpl w:val="19A4F6A8"/>
    <w:lvl w:ilvl="0" w:tplc="9376BED2">
      <w:start w:val="1"/>
      <w:numFmt w:val="bullet"/>
      <w:lvlText w:val="-"/>
      <w:lvlJc w:val="left"/>
      <w:pPr>
        <w:ind w:left="1409" w:hanging="360"/>
      </w:pPr>
      <w:rPr>
        <w:rFonts w:ascii="Times New Roman" w:eastAsia="Times New Roman" w:hAnsi="Times New Roman" w:cs="Times New Roman" w:hint="default"/>
      </w:rPr>
    </w:lvl>
    <w:lvl w:ilvl="1" w:tplc="041A0003">
      <w:start w:val="1"/>
      <w:numFmt w:val="bullet"/>
      <w:lvlText w:val="o"/>
      <w:lvlJc w:val="left"/>
      <w:pPr>
        <w:ind w:left="2129" w:hanging="360"/>
      </w:pPr>
      <w:rPr>
        <w:rFonts w:ascii="Courier New" w:hAnsi="Courier New" w:cs="Courier New" w:hint="default"/>
      </w:rPr>
    </w:lvl>
    <w:lvl w:ilvl="2" w:tplc="041A0005" w:tentative="1">
      <w:start w:val="1"/>
      <w:numFmt w:val="bullet"/>
      <w:lvlText w:val=""/>
      <w:lvlJc w:val="left"/>
      <w:pPr>
        <w:ind w:left="2849" w:hanging="360"/>
      </w:pPr>
      <w:rPr>
        <w:rFonts w:ascii="Wingdings" w:hAnsi="Wingdings" w:hint="default"/>
      </w:rPr>
    </w:lvl>
    <w:lvl w:ilvl="3" w:tplc="041A0001" w:tentative="1">
      <w:start w:val="1"/>
      <w:numFmt w:val="bullet"/>
      <w:lvlText w:val=""/>
      <w:lvlJc w:val="left"/>
      <w:pPr>
        <w:ind w:left="3569" w:hanging="360"/>
      </w:pPr>
      <w:rPr>
        <w:rFonts w:ascii="Symbol" w:hAnsi="Symbol" w:hint="default"/>
      </w:rPr>
    </w:lvl>
    <w:lvl w:ilvl="4" w:tplc="041A0003" w:tentative="1">
      <w:start w:val="1"/>
      <w:numFmt w:val="bullet"/>
      <w:lvlText w:val="o"/>
      <w:lvlJc w:val="left"/>
      <w:pPr>
        <w:ind w:left="4289" w:hanging="360"/>
      </w:pPr>
      <w:rPr>
        <w:rFonts w:ascii="Courier New" w:hAnsi="Courier New" w:cs="Courier New" w:hint="default"/>
      </w:rPr>
    </w:lvl>
    <w:lvl w:ilvl="5" w:tplc="041A0005" w:tentative="1">
      <w:start w:val="1"/>
      <w:numFmt w:val="bullet"/>
      <w:lvlText w:val=""/>
      <w:lvlJc w:val="left"/>
      <w:pPr>
        <w:ind w:left="5009" w:hanging="360"/>
      </w:pPr>
      <w:rPr>
        <w:rFonts w:ascii="Wingdings" w:hAnsi="Wingdings" w:hint="default"/>
      </w:rPr>
    </w:lvl>
    <w:lvl w:ilvl="6" w:tplc="041A0001" w:tentative="1">
      <w:start w:val="1"/>
      <w:numFmt w:val="bullet"/>
      <w:lvlText w:val=""/>
      <w:lvlJc w:val="left"/>
      <w:pPr>
        <w:ind w:left="5729" w:hanging="360"/>
      </w:pPr>
      <w:rPr>
        <w:rFonts w:ascii="Symbol" w:hAnsi="Symbol" w:hint="default"/>
      </w:rPr>
    </w:lvl>
    <w:lvl w:ilvl="7" w:tplc="041A0003" w:tentative="1">
      <w:start w:val="1"/>
      <w:numFmt w:val="bullet"/>
      <w:lvlText w:val="o"/>
      <w:lvlJc w:val="left"/>
      <w:pPr>
        <w:ind w:left="6449" w:hanging="360"/>
      </w:pPr>
      <w:rPr>
        <w:rFonts w:ascii="Courier New" w:hAnsi="Courier New" w:cs="Courier New" w:hint="default"/>
      </w:rPr>
    </w:lvl>
    <w:lvl w:ilvl="8" w:tplc="041A0005" w:tentative="1">
      <w:start w:val="1"/>
      <w:numFmt w:val="bullet"/>
      <w:lvlText w:val=""/>
      <w:lvlJc w:val="left"/>
      <w:pPr>
        <w:ind w:left="7169" w:hanging="360"/>
      </w:pPr>
      <w:rPr>
        <w:rFonts w:ascii="Wingdings" w:hAnsi="Wingdings" w:hint="default"/>
      </w:rPr>
    </w:lvl>
  </w:abstractNum>
  <w:num w:numId="1" w16cid:durableId="339115540">
    <w:abstractNumId w:val="4"/>
  </w:num>
  <w:num w:numId="2" w16cid:durableId="1259681608">
    <w:abstractNumId w:val="24"/>
  </w:num>
  <w:num w:numId="3" w16cid:durableId="375155649">
    <w:abstractNumId w:val="22"/>
  </w:num>
  <w:num w:numId="4" w16cid:durableId="1686709842">
    <w:abstractNumId w:val="19"/>
  </w:num>
  <w:num w:numId="5" w16cid:durableId="214971956">
    <w:abstractNumId w:val="16"/>
  </w:num>
  <w:num w:numId="6" w16cid:durableId="1913659182">
    <w:abstractNumId w:val="0"/>
  </w:num>
  <w:num w:numId="7" w16cid:durableId="1253781684">
    <w:abstractNumId w:val="20"/>
  </w:num>
  <w:num w:numId="8" w16cid:durableId="1221282429">
    <w:abstractNumId w:val="14"/>
  </w:num>
  <w:num w:numId="9" w16cid:durableId="1508252794">
    <w:abstractNumId w:val="3"/>
  </w:num>
  <w:num w:numId="10" w16cid:durableId="2071683142">
    <w:abstractNumId w:val="9"/>
  </w:num>
  <w:num w:numId="11" w16cid:durableId="88621993">
    <w:abstractNumId w:val="23"/>
  </w:num>
  <w:num w:numId="12" w16cid:durableId="693842061">
    <w:abstractNumId w:val="5"/>
  </w:num>
  <w:num w:numId="13" w16cid:durableId="699012528">
    <w:abstractNumId w:val="6"/>
  </w:num>
  <w:num w:numId="14" w16cid:durableId="67725769">
    <w:abstractNumId w:val="21"/>
  </w:num>
  <w:num w:numId="15" w16cid:durableId="758134672">
    <w:abstractNumId w:val="13"/>
  </w:num>
  <w:num w:numId="16" w16cid:durableId="1210219091">
    <w:abstractNumId w:val="17"/>
  </w:num>
  <w:num w:numId="17" w16cid:durableId="1726831576">
    <w:abstractNumId w:val="1"/>
  </w:num>
  <w:num w:numId="18" w16cid:durableId="1892643924">
    <w:abstractNumId w:val="2"/>
  </w:num>
  <w:num w:numId="19" w16cid:durableId="568924961">
    <w:abstractNumId w:val="18"/>
  </w:num>
  <w:num w:numId="20" w16cid:durableId="1983196339">
    <w:abstractNumId w:val="15"/>
  </w:num>
  <w:num w:numId="21" w16cid:durableId="1172642414">
    <w:abstractNumId w:val="12"/>
  </w:num>
  <w:num w:numId="22" w16cid:durableId="1196769141">
    <w:abstractNumId w:val="7"/>
  </w:num>
  <w:num w:numId="23" w16cid:durableId="654724516">
    <w:abstractNumId w:val="10"/>
  </w:num>
  <w:num w:numId="24" w16cid:durableId="861478048">
    <w:abstractNumId w:val="25"/>
  </w:num>
  <w:num w:numId="25" w16cid:durableId="941184208">
    <w:abstractNumId w:val="11"/>
  </w:num>
  <w:num w:numId="26" w16cid:durableId="239487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8C"/>
    <w:rsid w:val="00031D4D"/>
    <w:rsid w:val="00047F1E"/>
    <w:rsid w:val="00054DDD"/>
    <w:rsid w:val="000810FC"/>
    <w:rsid w:val="000910AF"/>
    <w:rsid w:val="000B0FC9"/>
    <w:rsid w:val="000B615A"/>
    <w:rsid w:val="000C1ED7"/>
    <w:rsid w:val="000C27A4"/>
    <w:rsid w:val="000D1DBC"/>
    <w:rsid w:val="000E14B7"/>
    <w:rsid w:val="000E5E34"/>
    <w:rsid w:val="00112EE1"/>
    <w:rsid w:val="001150FC"/>
    <w:rsid w:val="0016171D"/>
    <w:rsid w:val="001652A7"/>
    <w:rsid w:val="00184A28"/>
    <w:rsid w:val="00190E9E"/>
    <w:rsid w:val="001C66C2"/>
    <w:rsid w:val="001D2D7D"/>
    <w:rsid w:val="001D7F7A"/>
    <w:rsid w:val="00212F63"/>
    <w:rsid w:val="00243A80"/>
    <w:rsid w:val="00262E3C"/>
    <w:rsid w:val="0028179F"/>
    <w:rsid w:val="002930A2"/>
    <w:rsid w:val="002942F9"/>
    <w:rsid w:val="002C256D"/>
    <w:rsid w:val="002D15F3"/>
    <w:rsid w:val="002D30A3"/>
    <w:rsid w:val="002D55EC"/>
    <w:rsid w:val="002D6112"/>
    <w:rsid w:val="003210CF"/>
    <w:rsid w:val="00330E71"/>
    <w:rsid w:val="00343ED8"/>
    <w:rsid w:val="00345E77"/>
    <w:rsid w:val="00347312"/>
    <w:rsid w:val="003612AE"/>
    <w:rsid w:val="003648A4"/>
    <w:rsid w:val="00393D54"/>
    <w:rsid w:val="00396DE2"/>
    <w:rsid w:val="003B4A23"/>
    <w:rsid w:val="003C08B1"/>
    <w:rsid w:val="003D6075"/>
    <w:rsid w:val="00402E56"/>
    <w:rsid w:val="00454BF2"/>
    <w:rsid w:val="004640D9"/>
    <w:rsid w:val="00490E2F"/>
    <w:rsid w:val="004B5FCF"/>
    <w:rsid w:val="004D057B"/>
    <w:rsid w:val="004E3B27"/>
    <w:rsid w:val="004F3FF7"/>
    <w:rsid w:val="00500F99"/>
    <w:rsid w:val="005054BE"/>
    <w:rsid w:val="0050708E"/>
    <w:rsid w:val="00542A92"/>
    <w:rsid w:val="00573466"/>
    <w:rsid w:val="00586038"/>
    <w:rsid w:val="00590C69"/>
    <w:rsid w:val="005B04BF"/>
    <w:rsid w:val="005B311E"/>
    <w:rsid w:val="005B778F"/>
    <w:rsid w:val="005C312B"/>
    <w:rsid w:val="005E065A"/>
    <w:rsid w:val="00635F96"/>
    <w:rsid w:val="00656449"/>
    <w:rsid w:val="00661372"/>
    <w:rsid w:val="00672FF2"/>
    <w:rsid w:val="00674611"/>
    <w:rsid w:val="00690D33"/>
    <w:rsid w:val="006926B1"/>
    <w:rsid w:val="006A7C5E"/>
    <w:rsid w:val="006B291E"/>
    <w:rsid w:val="006C10B7"/>
    <w:rsid w:val="006E11BE"/>
    <w:rsid w:val="00703FE3"/>
    <w:rsid w:val="00712242"/>
    <w:rsid w:val="00725FD4"/>
    <w:rsid w:val="00731E7E"/>
    <w:rsid w:val="00740037"/>
    <w:rsid w:val="00742575"/>
    <w:rsid w:val="00745429"/>
    <w:rsid w:val="00750DA8"/>
    <w:rsid w:val="00751744"/>
    <w:rsid w:val="00753CC4"/>
    <w:rsid w:val="0079410F"/>
    <w:rsid w:val="007C2001"/>
    <w:rsid w:val="007E17E9"/>
    <w:rsid w:val="007E2103"/>
    <w:rsid w:val="00824235"/>
    <w:rsid w:val="0084071A"/>
    <w:rsid w:val="0084535B"/>
    <w:rsid w:val="00891716"/>
    <w:rsid w:val="008A4B7D"/>
    <w:rsid w:val="008C7DE3"/>
    <w:rsid w:val="008D7329"/>
    <w:rsid w:val="008E3292"/>
    <w:rsid w:val="008E38EC"/>
    <w:rsid w:val="008F5966"/>
    <w:rsid w:val="009175ED"/>
    <w:rsid w:val="00926810"/>
    <w:rsid w:val="009602B4"/>
    <w:rsid w:val="00973331"/>
    <w:rsid w:val="00990F21"/>
    <w:rsid w:val="009C0649"/>
    <w:rsid w:val="009C2DFC"/>
    <w:rsid w:val="009D58B2"/>
    <w:rsid w:val="009E29B1"/>
    <w:rsid w:val="009E4CC4"/>
    <w:rsid w:val="009F3621"/>
    <w:rsid w:val="009F50FB"/>
    <w:rsid w:val="00A1508B"/>
    <w:rsid w:val="00A21CE6"/>
    <w:rsid w:val="00A3296E"/>
    <w:rsid w:val="00A942D4"/>
    <w:rsid w:val="00AB1D89"/>
    <w:rsid w:val="00AB5679"/>
    <w:rsid w:val="00AC0115"/>
    <w:rsid w:val="00AD1499"/>
    <w:rsid w:val="00AD2211"/>
    <w:rsid w:val="00AE0812"/>
    <w:rsid w:val="00AE4DA5"/>
    <w:rsid w:val="00AE5A23"/>
    <w:rsid w:val="00B10D68"/>
    <w:rsid w:val="00B152FB"/>
    <w:rsid w:val="00B27D96"/>
    <w:rsid w:val="00B34781"/>
    <w:rsid w:val="00B46634"/>
    <w:rsid w:val="00B65993"/>
    <w:rsid w:val="00BA0BA9"/>
    <w:rsid w:val="00BA75A9"/>
    <w:rsid w:val="00BA7EE3"/>
    <w:rsid w:val="00BC68F5"/>
    <w:rsid w:val="00BE03F8"/>
    <w:rsid w:val="00BE508B"/>
    <w:rsid w:val="00BF3717"/>
    <w:rsid w:val="00BF414F"/>
    <w:rsid w:val="00C2755B"/>
    <w:rsid w:val="00C52F19"/>
    <w:rsid w:val="00C8482B"/>
    <w:rsid w:val="00C85F53"/>
    <w:rsid w:val="00CB31B6"/>
    <w:rsid w:val="00CD5275"/>
    <w:rsid w:val="00CE1F72"/>
    <w:rsid w:val="00CF6615"/>
    <w:rsid w:val="00D112BB"/>
    <w:rsid w:val="00D20278"/>
    <w:rsid w:val="00D2636B"/>
    <w:rsid w:val="00D30168"/>
    <w:rsid w:val="00D469F1"/>
    <w:rsid w:val="00D46FA0"/>
    <w:rsid w:val="00D715B8"/>
    <w:rsid w:val="00D76A02"/>
    <w:rsid w:val="00D811F0"/>
    <w:rsid w:val="00D8249C"/>
    <w:rsid w:val="00DB0784"/>
    <w:rsid w:val="00DB563E"/>
    <w:rsid w:val="00DE3744"/>
    <w:rsid w:val="00DE627F"/>
    <w:rsid w:val="00DF7805"/>
    <w:rsid w:val="00E00B5E"/>
    <w:rsid w:val="00E03675"/>
    <w:rsid w:val="00E036EC"/>
    <w:rsid w:val="00E03D07"/>
    <w:rsid w:val="00E147B8"/>
    <w:rsid w:val="00E17FE3"/>
    <w:rsid w:val="00E55DCC"/>
    <w:rsid w:val="00E566F9"/>
    <w:rsid w:val="00E5791C"/>
    <w:rsid w:val="00E908FA"/>
    <w:rsid w:val="00EA504E"/>
    <w:rsid w:val="00EB21BF"/>
    <w:rsid w:val="00EC5550"/>
    <w:rsid w:val="00EC59BC"/>
    <w:rsid w:val="00EC767D"/>
    <w:rsid w:val="00F0645F"/>
    <w:rsid w:val="00F17650"/>
    <w:rsid w:val="00F25E98"/>
    <w:rsid w:val="00F4117B"/>
    <w:rsid w:val="00F4489C"/>
    <w:rsid w:val="00F46020"/>
    <w:rsid w:val="00F613CA"/>
    <w:rsid w:val="00F6308D"/>
    <w:rsid w:val="00F652D2"/>
    <w:rsid w:val="00F86B12"/>
    <w:rsid w:val="00FB22C7"/>
    <w:rsid w:val="00FD2A8C"/>
    <w:rsid w:val="00FD7E61"/>
    <w:rsid w:val="00FE037C"/>
    <w:rsid w:val="00FE6642"/>
    <w:rsid w:val="00FF5440"/>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BDAA2"/>
  <w15:docId w15:val="{D354F390-C26C-4FB0-8E3E-F458AFB1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98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91716"/>
    <w:pPr>
      <w:tabs>
        <w:tab w:val="center" w:pos="4536"/>
        <w:tab w:val="right" w:pos="9072"/>
      </w:tabs>
    </w:pPr>
  </w:style>
  <w:style w:type="character" w:customStyle="1" w:styleId="ZaglavljeChar">
    <w:name w:val="Zaglavlje Char"/>
    <w:link w:val="Zaglavlje"/>
    <w:uiPriority w:val="99"/>
    <w:rsid w:val="00891716"/>
    <w:rPr>
      <w:sz w:val="22"/>
      <w:szCs w:val="22"/>
      <w:lang w:eastAsia="en-US"/>
    </w:rPr>
  </w:style>
  <w:style w:type="paragraph" w:styleId="Podnoje">
    <w:name w:val="footer"/>
    <w:basedOn w:val="Normal"/>
    <w:link w:val="PodnojeChar"/>
    <w:uiPriority w:val="99"/>
    <w:unhideWhenUsed/>
    <w:rsid w:val="00891716"/>
    <w:pPr>
      <w:tabs>
        <w:tab w:val="center" w:pos="4536"/>
        <w:tab w:val="right" w:pos="9072"/>
      </w:tabs>
    </w:pPr>
  </w:style>
  <w:style w:type="character" w:customStyle="1" w:styleId="PodnojeChar">
    <w:name w:val="Podnožje Char"/>
    <w:link w:val="Podnoje"/>
    <w:uiPriority w:val="99"/>
    <w:rsid w:val="00891716"/>
    <w:rPr>
      <w:sz w:val="22"/>
      <w:szCs w:val="22"/>
      <w:lang w:eastAsia="en-US"/>
    </w:rPr>
  </w:style>
  <w:style w:type="paragraph" w:styleId="Odlomakpopisa">
    <w:name w:val="List Paragraph"/>
    <w:basedOn w:val="Normal"/>
    <w:uiPriority w:val="34"/>
    <w:qFormat/>
    <w:rsid w:val="00891716"/>
    <w:pPr>
      <w:ind w:left="720"/>
      <w:contextualSpacing/>
    </w:pPr>
  </w:style>
  <w:style w:type="paragraph" w:customStyle="1" w:styleId="T-98-2">
    <w:name w:val="T-9/8-2"/>
    <w:rsid w:val="00891716"/>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sz w:val="19"/>
      <w:szCs w:val="19"/>
      <w:lang w:val="en-US" w:eastAsia="hr-HR"/>
    </w:rPr>
  </w:style>
  <w:style w:type="paragraph" w:customStyle="1" w:styleId="msolistparagraph0">
    <w:name w:val="msolistparagraph"/>
    <w:basedOn w:val="Normal"/>
    <w:rsid w:val="00891716"/>
    <w:pPr>
      <w:spacing w:after="0" w:line="240" w:lineRule="auto"/>
      <w:ind w:left="720"/>
    </w:pPr>
    <w:rPr>
      <w:rFonts w:eastAsia="Times New Roman"/>
    </w:rPr>
  </w:style>
  <w:style w:type="character" w:styleId="Hiperveza">
    <w:name w:val="Hyperlink"/>
    <w:uiPriority w:val="99"/>
    <w:unhideWhenUsed/>
    <w:rsid w:val="00891716"/>
    <w:rPr>
      <w:color w:val="0000FF"/>
      <w:u w:val="single"/>
    </w:rPr>
  </w:style>
  <w:style w:type="character" w:styleId="Referencakomentara">
    <w:name w:val="annotation reference"/>
    <w:uiPriority w:val="99"/>
    <w:semiHidden/>
    <w:unhideWhenUsed/>
    <w:rsid w:val="00891716"/>
    <w:rPr>
      <w:sz w:val="16"/>
      <w:szCs w:val="16"/>
    </w:rPr>
  </w:style>
  <w:style w:type="paragraph" w:styleId="Tekstkomentara">
    <w:name w:val="annotation text"/>
    <w:basedOn w:val="Normal"/>
    <w:link w:val="TekstkomentaraChar"/>
    <w:uiPriority w:val="99"/>
    <w:unhideWhenUsed/>
    <w:rsid w:val="00891716"/>
    <w:pPr>
      <w:spacing w:line="240" w:lineRule="auto"/>
    </w:pPr>
    <w:rPr>
      <w:sz w:val="20"/>
      <w:szCs w:val="20"/>
    </w:rPr>
  </w:style>
  <w:style w:type="character" w:customStyle="1" w:styleId="TekstkomentaraChar">
    <w:name w:val="Tekst komentara Char"/>
    <w:link w:val="Tekstkomentara"/>
    <w:uiPriority w:val="99"/>
    <w:rsid w:val="00891716"/>
    <w:rPr>
      <w:lang w:eastAsia="en-US"/>
    </w:rPr>
  </w:style>
  <w:style w:type="paragraph" w:styleId="Tekstbalonia">
    <w:name w:val="Balloon Text"/>
    <w:basedOn w:val="Normal"/>
    <w:link w:val="TekstbaloniaChar"/>
    <w:uiPriority w:val="99"/>
    <w:semiHidden/>
    <w:unhideWhenUsed/>
    <w:rsid w:val="00891716"/>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891716"/>
    <w:rPr>
      <w:rFonts w:ascii="Tahoma" w:hAnsi="Tahoma" w:cs="Tahoma"/>
      <w:sz w:val="16"/>
      <w:szCs w:val="16"/>
      <w:lang w:eastAsia="en-US"/>
    </w:rPr>
  </w:style>
  <w:style w:type="table" w:customStyle="1" w:styleId="TableGrid1">
    <w:name w:val="Table Grid1"/>
    <w:basedOn w:val="Obinatablica"/>
    <w:next w:val="Reetkatablice"/>
    <w:uiPriority w:val="59"/>
    <w:rsid w:val="00891716"/>
    <w:pPr>
      <w:spacing w:after="120" w:line="264"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891716"/>
    <w:pPr>
      <w:spacing w:after="120" w:line="264"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716"/>
    <w:pPr>
      <w:autoSpaceDE w:val="0"/>
      <w:autoSpaceDN w:val="0"/>
      <w:adjustRightInd w:val="0"/>
    </w:pPr>
    <w:rPr>
      <w:rFonts w:cs="Calibri"/>
      <w:color w:val="000000"/>
      <w:sz w:val="24"/>
      <w:szCs w:val="24"/>
      <w:lang w:val="hr-HR" w:eastAsia="hr-HR"/>
    </w:rPr>
  </w:style>
  <w:style w:type="paragraph" w:styleId="Predmetkomentara">
    <w:name w:val="annotation subject"/>
    <w:basedOn w:val="Tekstkomentara"/>
    <w:next w:val="Tekstkomentara"/>
    <w:link w:val="PredmetkomentaraChar"/>
    <w:uiPriority w:val="99"/>
    <w:semiHidden/>
    <w:unhideWhenUsed/>
    <w:rsid w:val="00891716"/>
    <w:rPr>
      <w:b/>
      <w:bCs/>
    </w:rPr>
  </w:style>
  <w:style w:type="character" w:customStyle="1" w:styleId="PredmetkomentaraChar">
    <w:name w:val="Predmet komentara Char"/>
    <w:link w:val="Predmetkomentara"/>
    <w:uiPriority w:val="99"/>
    <w:semiHidden/>
    <w:rsid w:val="00891716"/>
    <w:rPr>
      <w:b/>
      <w:bCs/>
      <w:lang w:eastAsia="en-US"/>
    </w:rPr>
  </w:style>
  <w:style w:type="character" w:styleId="Naslovknjige">
    <w:name w:val="Book Title"/>
    <w:uiPriority w:val="33"/>
    <w:qFormat/>
    <w:rsid w:val="00112EE1"/>
    <w:rPr>
      <w:b/>
      <w:bCs/>
      <w:smallCaps/>
    </w:rPr>
  </w:style>
  <w:style w:type="paragraph" w:styleId="Bezproreda">
    <w:name w:val="No Spacing"/>
    <w:link w:val="BezproredaChar"/>
    <w:uiPriority w:val="1"/>
    <w:qFormat/>
    <w:rsid w:val="00112EE1"/>
    <w:rPr>
      <w:rFonts w:eastAsia="Times New Roman"/>
      <w:sz w:val="21"/>
      <w:szCs w:val="21"/>
      <w:lang w:val="hr-HR" w:eastAsia="hr-HR"/>
    </w:rPr>
  </w:style>
  <w:style w:type="character" w:styleId="Nerijeenospominjanje">
    <w:name w:val="Unresolved Mention"/>
    <w:basedOn w:val="Zadanifontodlomka"/>
    <w:uiPriority w:val="99"/>
    <w:semiHidden/>
    <w:unhideWhenUsed/>
    <w:rsid w:val="001D2D7D"/>
    <w:rPr>
      <w:color w:val="605E5C"/>
      <w:shd w:val="clear" w:color="auto" w:fill="E1DFDD"/>
    </w:rPr>
  </w:style>
  <w:style w:type="paragraph" w:customStyle="1" w:styleId="t-9-8">
    <w:name w:val="t-9-8"/>
    <w:basedOn w:val="Normal"/>
    <w:rsid w:val="00343ED8"/>
    <w:pPr>
      <w:spacing w:before="100" w:beforeAutospacing="1" w:after="208" w:line="240" w:lineRule="auto"/>
    </w:pPr>
    <w:rPr>
      <w:rFonts w:ascii="Times New Roman" w:eastAsia="Times New Roman" w:hAnsi="Times New Roman"/>
      <w:sz w:val="24"/>
      <w:szCs w:val="24"/>
      <w:lang w:eastAsia="hr-HR"/>
    </w:rPr>
  </w:style>
  <w:style w:type="character" w:customStyle="1" w:styleId="BezproredaChar">
    <w:name w:val="Bez proreda Char"/>
    <w:link w:val="Bezproreda"/>
    <w:uiPriority w:val="1"/>
    <w:locked/>
    <w:rsid w:val="00C85F53"/>
    <w:rPr>
      <w:rFonts w:eastAsia="Times New Roman"/>
      <w:sz w:val="21"/>
      <w:szCs w:val="21"/>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13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d@ivanic-grad.h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ojn.nn.hr/Oglasn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ojn.nn.hr/Oglasni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ana.vnucec.perko@ivanic-gra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BBF3F14ACDA41B3E2A950E25CC9F6" ma:contentTypeVersion="0" ma:contentTypeDescription="Create a new document." ma:contentTypeScope="" ma:versionID="7d7a3508b326c6ff084717f0f8da04a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3182E-46BE-4211-BFF1-00A612A71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05D0C8-0393-4FF4-9A03-6AB2FC5A8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86E51B-CF4D-4807-8CDF-DC24FE74467A}">
  <ds:schemaRefs>
    <ds:schemaRef ds:uri="http://schemas.microsoft.com/sharepoint/v3/contenttype/forms"/>
  </ds:schemaRefs>
</ds:datastoreItem>
</file>

<file path=customXml/itemProps4.xml><?xml version="1.0" encoding="utf-8"?>
<ds:datastoreItem xmlns:ds="http://schemas.openxmlformats.org/officeDocument/2006/customXml" ds:itemID="{9D613675-12D7-4224-8812-7230F9037DE2}">
  <ds:schemaRefs>
    <ds:schemaRef ds:uri="http://schemas.openxmlformats.org/officeDocument/2006/bibliography"/>
  </ds:schemaRefs>
</ds:datastoreItem>
</file>

<file path=customXml/itemProps5.xml><?xml version="1.0" encoding="utf-8"?>
<ds:datastoreItem xmlns:ds="http://schemas.openxmlformats.org/officeDocument/2006/customXml" ds:itemID="{C4E26A67-B0A2-4497-A4CB-89158EA2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40</Pages>
  <Words>12628</Words>
  <Characters>71986</Characters>
  <Application>Microsoft Office Word</Application>
  <DocSecurity>0</DocSecurity>
  <Lines>599</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Jelić</dc:creator>
  <cp:lastModifiedBy>Ivana Vnucec Perko</cp:lastModifiedBy>
  <cp:revision>60</cp:revision>
  <cp:lastPrinted>2023-01-26T11:12:00Z</cp:lastPrinted>
  <dcterms:created xsi:type="dcterms:W3CDTF">2022-10-28T12:13:00Z</dcterms:created>
  <dcterms:modified xsi:type="dcterms:W3CDTF">2023-01-30T08:34:00Z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0x010100CCABBF3F14ACDA41B3E2A950E25CC9F6</vt:lpwstr>
  </property>
</Properties>
</file>